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A70" w:rsidRPr="00081A70" w:rsidRDefault="00081A70" w:rsidP="00081A70">
      <w:pPr>
        <w:jc w:val="center"/>
        <w:rPr>
          <w:b/>
          <w:sz w:val="36"/>
          <w:szCs w:val="36"/>
          <w:u w:val="single"/>
        </w:rPr>
      </w:pPr>
      <w:r w:rsidRPr="00081A70">
        <w:rPr>
          <w:b/>
          <w:sz w:val="36"/>
          <w:szCs w:val="36"/>
          <w:u w:val="single"/>
        </w:rPr>
        <w:t>Atelier hebdomadaire</w:t>
      </w:r>
      <w:r w:rsidRPr="00081A70">
        <w:rPr>
          <w:b/>
          <w:sz w:val="36"/>
          <w:szCs w:val="36"/>
          <w:u w:val="single"/>
        </w:rPr>
        <w:t xml:space="preserve"> </w:t>
      </w:r>
      <w:r w:rsidRPr="00081A70">
        <w:rPr>
          <w:b/>
          <w:sz w:val="36"/>
          <w:szCs w:val="36"/>
          <w:u w:val="single"/>
        </w:rPr>
        <w:t>de lecture partagée</w:t>
      </w:r>
    </w:p>
    <w:p w:rsidR="00081A70" w:rsidRPr="00081A70" w:rsidRDefault="00081A70" w:rsidP="00081A70">
      <w:pPr>
        <w:rPr>
          <w:b/>
        </w:rPr>
      </w:pPr>
      <w:r w:rsidRPr="00081A70">
        <w:rPr>
          <w:b/>
        </w:rPr>
        <w:t>Action</w:t>
      </w:r>
    </w:p>
    <w:p w:rsidR="00081A70" w:rsidRDefault="00081A70" w:rsidP="00081A70">
      <w:r>
        <w:t>Toute l’année scolaire, l’Atelier hebdomadaire de lecture partagée accueille durant une heure, deux fois par semaine,</w:t>
      </w:r>
      <w:r>
        <w:t xml:space="preserve"> </w:t>
      </w:r>
      <w:r>
        <w:t>des groupes de 4 à 6 enfants. Cet atelier leur permet d’apprivoiser leurs émotions, de poser leur voix, de travailler</w:t>
      </w:r>
      <w:r>
        <w:t xml:space="preserve"> </w:t>
      </w:r>
      <w:r>
        <w:t>la tonalité, d’adapter leurs choix et leurs voix à différents publics (petite enfance, maternelles, personnes âgées,</w:t>
      </w:r>
      <w:r>
        <w:t xml:space="preserve"> </w:t>
      </w:r>
      <w:r>
        <w:t>parents, etc.) à qui des lectures sont offertes au cours de l’année. Cela permet de développer leur esprit critique,</w:t>
      </w:r>
      <w:r>
        <w:t xml:space="preserve"> </w:t>
      </w:r>
      <w:r>
        <w:t>de découvrir la mise en œuvre d’un projet et de s’y investir. L’action se déroule en deux temps : celui de la préparation,</w:t>
      </w:r>
      <w:r>
        <w:t xml:space="preserve"> </w:t>
      </w:r>
      <w:r>
        <w:t>où les enfants définissent et mettent en place le projet (lieu de la séance de lecture, aménagement de l’espace,</w:t>
      </w:r>
      <w:r>
        <w:t xml:space="preserve"> </w:t>
      </w:r>
      <w:r>
        <w:t>sélection des livres), s’entrainent pour lire à haute voix les histoires choisies ; et celui de la lecture partagée, précédé</w:t>
      </w:r>
      <w:r>
        <w:t xml:space="preserve"> </w:t>
      </w:r>
      <w:r>
        <w:t>de la préparation du matériel et du lieu avec l’animatrice de l’action.</w:t>
      </w:r>
    </w:p>
    <w:p w:rsidR="00081A70" w:rsidRPr="00081A70" w:rsidRDefault="00081A70" w:rsidP="00081A70">
      <w:pPr>
        <w:rPr>
          <w:b/>
        </w:rPr>
      </w:pPr>
      <w:r w:rsidRPr="00081A70">
        <w:rPr>
          <w:b/>
        </w:rPr>
        <w:t>Objectifs de l’action</w:t>
      </w:r>
    </w:p>
    <w:p w:rsidR="00081A70" w:rsidRDefault="00081A70" w:rsidP="00081A70">
      <w:r>
        <w:t>• Comportement</w:t>
      </w:r>
    </w:p>
    <w:p w:rsidR="00081A70" w:rsidRDefault="00081A70" w:rsidP="00081A70">
      <w:r>
        <w:t>• résultats scolaires</w:t>
      </w:r>
    </w:p>
    <w:p w:rsidR="00081A70" w:rsidRDefault="00081A70" w:rsidP="00081A70">
      <w:r>
        <w:t>• confiance en soi</w:t>
      </w:r>
    </w:p>
    <w:p w:rsidR="00081A70" w:rsidRDefault="00081A70" w:rsidP="00081A70">
      <w:r>
        <w:t>• concentration</w:t>
      </w:r>
    </w:p>
    <w:p w:rsidR="00081A70" w:rsidRDefault="00081A70" w:rsidP="00081A70">
      <w:r>
        <w:t>• favoriser l’appétence et le plaisir de la lecture et du livre</w:t>
      </w:r>
    </w:p>
    <w:p w:rsidR="00081A70" w:rsidRDefault="00081A70" w:rsidP="00081A70">
      <w:r>
        <w:t>• vivre ensemble et mixité</w:t>
      </w:r>
    </w:p>
    <w:p w:rsidR="00081A70" w:rsidRDefault="00081A70" w:rsidP="00081A70">
      <w:r>
        <w:t>• ouverture culturelle</w:t>
      </w:r>
    </w:p>
    <w:p w:rsidR="00081A70" w:rsidRDefault="00081A70" w:rsidP="00081A70">
      <w:r>
        <w:t>• découverte de la mise en place d’un projet.</w:t>
      </w:r>
    </w:p>
    <w:p w:rsidR="00081A70" w:rsidRPr="00081A70" w:rsidRDefault="00081A70" w:rsidP="00081A70">
      <w:pPr>
        <w:rPr>
          <w:b/>
        </w:rPr>
      </w:pPr>
      <w:r w:rsidRPr="00081A70">
        <w:rPr>
          <w:b/>
        </w:rPr>
        <w:t>Conditions de réussite</w:t>
      </w:r>
    </w:p>
    <w:p w:rsidR="00081A70" w:rsidRDefault="00081A70" w:rsidP="00081A70">
      <w:r>
        <w:t>• Implication des enfants et des jeunes</w:t>
      </w:r>
    </w:p>
    <w:p w:rsidR="00081A70" w:rsidRDefault="00081A70" w:rsidP="00081A70">
      <w:r>
        <w:t>• accès aux structures culturelles de droit commun (emprunts médiathèque)</w:t>
      </w:r>
    </w:p>
    <w:p w:rsidR="00081A70" w:rsidRDefault="00081A70" w:rsidP="00081A70">
      <w:r>
        <w:t>• travail transversal avec le ministère de l’Éducation nationale et de la Jeunesse et les services de la ville.</w:t>
      </w:r>
    </w:p>
    <w:p w:rsidR="00081A70" w:rsidRPr="00081A70" w:rsidRDefault="00081A70" w:rsidP="00081A70">
      <w:pPr>
        <w:rPr>
          <w:b/>
        </w:rPr>
      </w:pPr>
      <w:r w:rsidRPr="00081A70">
        <w:rPr>
          <w:b/>
        </w:rPr>
        <w:t>Animateur</w:t>
      </w:r>
    </w:p>
    <w:p w:rsidR="00081A70" w:rsidRDefault="00081A70" w:rsidP="00081A70">
      <w:r>
        <w:t>Association locale spécialisée dans les livres et la lecture</w:t>
      </w:r>
    </w:p>
    <w:p w:rsidR="00081A70" w:rsidRPr="00081A70" w:rsidRDefault="00081A70" w:rsidP="00081A70">
      <w:pPr>
        <w:rPr>
          <w:b/>
        </w:rPr>
      </w:pPr>
      <w:r w:rsidRPr="00081A70">
        <w:rPr>
          <w:b/>
        </w:rPr>
        <w:t>Partenaires</w:t>
      </w:r>
    </w:p>
    <w:p w:rsidR="00081A70" w:rsidRDefault="00081A70" w:rsidP="00081A70">
      <w:r>
        <w:t>Service culturel de la ville, service solidarités de la ville et ministère de l’Éducation nationale et de la Jeunesse.</w:t>
      </w:r>
    </w:p>
    <w:p w:rsidR="00081A70" w:rsidRPr="00081A70" w:rsidRDefault="00081A70" w:rsidP="00081A70">
      <w:pPr>
        <w:rPr>
          <w:b/>
        </w:rPr>
      </w:pPr>
      <w:r w:rsidRPr="00081A70">
        <w:rPr>
          <w:b/>
        </w:rPr>
        <w:t>Évaluation</w:t>
      </w:r>
    </w:p>
    <w:p w:rsidR="00081A70" w:rsidRDefault="00081A70" w:rsidP="00081A70">
      <w:r>
        <w:t>Des entretiens sont réalisés avec les enfants, les partenaires et le prestataire. Un bilan est effectué à chaque fin</w:t>
      </w:r>
      <w:r>
        <w:t xml:space="preserve"> </w:t>
      </w:r>
      <w:r>
        <w:t>de période d’action ainsi qu’en fin d’année.</w:t>
      </w:r>
    </w:p>
    <w:p w:rsidR="00081A70" w:rsidRDefault="00081A70" w:rsidP="00081A70">
      <w:pPr>
        <w:rPr>
          <w:b/>
        </w:rPr>
      </w:pPr>
    </w:p>
    <w:p w:rsidR="00081A70" w:rsidRDefault="00081A70" w:rsidP="00081A70">
      <w:pPr>
        <w:rPr>
          <w:b/>
        </w:rPr>
      </w:pPr>
      <w:bookmarkStart w:id="0" w:name="_GoBack"/>
      <w:bookmarkEnd w:id="0"/>
    </w:p>
    <w:p w:rsidR="00081A70" w:rsidRPr="00081A70" w:rsidRDefault="00081A70" w:rsidP="00081A70">
      <w:pPr>
        <w:rPr>
          <w:b/>
        </w:rPr>
      </w:pPr>
      <w:r w:rsidRPr="00081A70">
        <w:rPr>
          <w:b/>
        </w:rPr>
        <w:lastRenderedPageBreak/>
        <w:t>Public cible</w:t>
      </w:r>
    </w:p>
    <w:p w:rsidR="00081A70" w:rsidRDefault="00081A70" w:rsidP="00081A70">
      <w:r>
        <w:t>Enfants âgés</w:t>
      </w:r>
      <w:r>
        <w:t xml:space="preserve"> </w:t>
      </w:r>
      <w:r>
        <w:t>de 6 à 16 ans</w:t>
      </w:r>
    </w:p>
    <w:p w:rsidR="00081A70" w:rsidRPr="00081A70" w:rsidRDefault="00081A70" w:rsidP="00081A70">
      <w:pPr>
        <w:rPr>
          <w:b/>
        </w:rPr>
      </w:pPr>
      <w:r w:rsidRPr="00081A70">
        <w:rPr>
          <w:b/>
        </w:rPr>
        <w:t>Points forts</w:t>
      </w:r>
    </w:p>
    <w:p w:rsidR="00081A70" w:rsidRDefault="00081A70" w:rsidP="00081A70">
      <w:r>
        <w:t>• Travail sur la confiance en soi</w:t>
      </w:r>
    </w:p>
    <w:p w:rsidR="00081A70" w:rsidRDefault="00081A70" w:rsidP="00081A70">
      <w:r>
        <w:t>• Développe le vivre ensemble et la mixité sociale</w:t>
      </w:r>
    </w:p>
    <w:p w:rsidR="00081A70" w:rsidRDefault="00081A70" w:rsidP="00081A70">
      <w:r>
        <w:t>• Permet de découvrir ce qu’est un projet</w:t>
      </w:r>
    </w:p>
    <w:p w:rsidR="00081A70" w:rsidRDefault="00081A70" w:rsidP="00081A70">
      <w:r>
        <w:t>• Travail partenarial de qualité</w:t>
      </w:r>
    </w:p>
    <w:p w:rsidR="00081A70" w:rsidRPr="00081A70" w:rsidRDefault="00081A70" w:rsidP="00081A70">
      <w:pPr>
        <w:rPr>
          <w:b/>
        </w:rPr>
      </w:pPr>
      <w:r w:rsidRPr="00081A70">
        <w:rPr>
          <w:b/>
        </w:rPr>
        <w:t>Points à améliorer</w:t>
      </w:r>
    </w:p>
    <w:p w:rsidR="00081A70" w:rsidRDefault="00081A70" w:rsidP="00081A70">
      <w:r>
        <w:t>• Très faible adhésion de la part des garçons auxquels</w:t>
      </w:r>
      <w:r>
        <w:t xml:space="preserve"> </w:t>
      </w:r>
      <w:r>
        <w:t>l’action est proposée : comment susciter leur intérêt ?</w:t>
      </w:r>
    </w:p>
    <w:p w:rsidR="00741352" w:rsidRDefault="00081A70" w:rsidP="00081A70">
      <w:r>
        <w:t>• Découpage de l’année scolaire en périodes (2 à 4) avec</w:t>
      </w:r>
      <w:r>
        <w:t xml:space="preserve"> </w:t>
      </w:r>
      <w:r>
        <w:t>un projet par période, afin de maintenir une forte</w:t>
      </w:r>
      <w:r>
        <w:t xml:space="preserve"> </w:t>
      </w:r>
      <w:r>
        <w:t>assiduité.</w:t>
      </w:r>
    </w:p>
    <w:sectPr w:rsidR="00741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70"/>
    <w:rsid w:val="00081A70"/>
    <w:rsid w:val="00092FAB"/>
    <w:rsid w:val="0013472F"/>
    <w:rsid w:val="00560479"/>
    <w:rsid w:val="0081615B"/>
    <w:rsid w:val="009479C1"/>
    <w:rsid w:val="00E3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4D31"/>
  <w15:chartTrackingRefBased/>
  <w15:docId w15:val="{D821C098-C75A-4BF9-BA44-725513AA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PN. NEMORIN</dc:creator>
  <cp:keywords/>
  <dc:description/>
  <cp:lastModifiedBy>Pascal PN. NEMORIN</cp:lastModifiedBy>
  <cp:revision>1</cp:revision>
  <dcterms:created xsi:type="dcterms:W3CDTF">2020-09-18T15:58:00Z</dcterms:created>
  <dcterms:modified xsi:type="dcterms:W3CDTF">2020-09-18T16:01:00Z</dcterms:modified>
</cp:coreProperties>
</file>