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444" w:rsidRPr="00CA7B75" w:rsidRDefault="00CA7B75">
      <w:pPr>
        <w:rPr>
          <w:rFonts w:ascii="Sketch Block" w:hAnsi="Sketch Block"/>
          <w:sz w:val="40"/>
          <w:szCs w:val="40"/>
        </w:rPr>
      </w:pPr>
      <w:r w:rsidRPr="00CA7B75">
        <w:rPr>
          <w:rFonts w:ascii="Sketch Block" w:hAnsi="Sketch Block"/>
          <w:sz w:val="40"/>
          <w:szCs w:val="40"/>
        </w:rPr>
        <w:t>EPS</w:t>
      </w:r>
    </w:p>
    <w:p w:rsidR="00CA7B75" w:rsidRPr="00CA7B75" w:rsidRDefault="00CA7B75" w:rsidP="00CA7B75">
      <w:pPr>
        <w:pStyle w:val="NormalWeb"/>
        <w:spacing w:before="240" w:beforeAutospacing="0" w:after="240" w:afterAutospacing="0"/>
        <w:rPr>
          <w:rFonts w:asciiTheme="minorHAnsi" w:hAnsiTheme="minorHAnsi" w:cstheme="minorHAnsi"/>
        </w:rPr>
      </w:pPr>
      <w:r w:rsidRPr="00CA7B75">
        <w:rPr>
          <w:rFonts w:asciiTheme="minorHAnsi" w:hAnsiTheme="minorHAnsi" w:cstheme="minorHAnsi"/>
        </w:rPr>
        <w:t xml:space="preserve">Lors des séances langues et EPS, la classe est partagée en plusieurs </w:t>
      </w:r>
      <w:proofErr w:type="gramStart"/>
      <w:r w:rsidRPr="00CA7B75">
        <w:rPr>
          <w:rFonts w:asciiTheme="minorHAnsi" w:hAnsiTheme="minorHAnsi" w:cstheme="minorHAnsi"/>
        </w:rPr>
        <w:t>groupes  ce</w:t>
      </w:r>
      <w:proofErr w:type="gramEnd"/>
      <w:r w:rsidRPr="00CA7B75">
        <w:rPr>
          <w:rFonts w:asciiTheme="minorHAnsi" w:hAnsiTheme="minorHAnsi" w:cstheme="minorHAnsi"/>
        </w:rPr>
        <w:t xml:space="preserve"> qui permet de faire vivre les actions motrices et langagières en effectif plus réduit même si l’enseignant n’est pas partout.</w:t>
      </w:r>
    </w:p>
    <w:p w:rsidR="00DC4DEA" w:rsidRDefault="00CA7B75" w:rsidP="00CA7B75">
      <w:pPr>
        <w:pStyle w:val="NormalWeb"/>
        <w:spacing w:before="240" w:beforeAutospacing="0" w:after="240" w:afterAutospacing="0"/>
        <w:rPr>
          <w:rFonts w:asciiTheme="minorHAnsi" w:hAnsiTheme="minorHAnsi" w:cstheme="minorHAnsi"/>
        </w:rPr>
      </w:pPr>
      <w:r w:rsidRPr="00CA7B75">
        <w:rPr>
          <w:rStyle w:val="lev"/>
          <w:rFonts w:asciiTheme="minorHAnsi" w:hAnsiTheme="minorHAnsi" w:cstheme="minorHAnsi"/>
        </w:rPr>
        <w:t>Description</w:t>
      </w:r>
      <w:r w:rsidRPr="00CA7B75">
        <w:rPr>
          <w:rFonts w:asciiTheme="minorHAnsi" w:hAnsiTheme="minorHAnsi" w:cstheme="minorHAnsi"/>
        </w:rPr>
        <w:br/>
        <w:t>Les situations EPS sont des supports qui peuvent être utilisés selon deux axes de travail :</w:t>
      </w:r>
      <w:r w:rsidRPr="00CA7B75">
        <w:rPr>
          <w:rFonts w:asciiTheme="minorHAnsi" w:hAnsiTheme="minorHAnsi" w:cstheme="minorHAnsi"/>
        </w:rPr>
        <w:br/>
        <w:t>-</w:t>
      </w:r>
      <w:proofErr w:type="gramStart"/>
      <w:r w:rsidRPr="00CA7B75">
        <w:rPr>
          <w:rFonts w:asciiTheme="minorHAnsi" w:hAnsiTheme="minorHAnsi" w:cstheme="minorHAnsi"/>
        </w:rPr>
        <w:t xml:space="preserve">  </w:t>
      </w:r>
      <w:r>
        <w:rPr>
          <w:rFonts w:asciiTheme="minorHAnsi" w:hAnsiTheme="minorHAnsi" w:cstheme="minorHAnsi"/>
        </w:rPr>
        <w:t>linguistique</w:t>
      </w:r>
      <w:proofErr w:type="gramEnd"/>
      <w:r>
        <w:rPr>
          <w:rFonts w:asciiTheme="minorHAnsi" w:hAnsiTheme="minorHAnsi" w:cstheme="minorHAnsi"/>
        </w:rPr>
        <w:t xml:space="preserve"> : </w:t>
      </w:r>
      <w:r w:rsidRPr="00CA7B75">
        <w:rPr>
          <w:rFonts w:asciiTheme="minorHAnsi" w:hAnsiTheme="minorHAnsi" w:cstheme="minorHAnsi"/>
        </w:rPr>
        <w:t>exemple des verbes d'actions inhérents ou communs à diverses situations collectives ou individuelles ("shoot,</w:t>
      </w:r>
      <w:r w:rsidR="00D01208">
        <w:rPr>
          <w:rFonts w:asciiTheme="minorHAnsi" w:hAnsiTheme="minorHAnsi" w:cstheme="minorHAnsi"/>
        </w:rPr>
        <w:t xml:space="preserve"> </w:t>
      </w:r>
      <w:proofErr w:type="spellStart"/>
      <w:r w:rsidR="00D01208">
        <w:rPr>
          <w:rFonts w:asciiTheme="minorHAnsi" w:hAnsiTheme="minorHAnsi" w:cstheme="minorHAnsi"/>
        </w:rPr>
        <w:t>run</w:t>
      </w:r>
      <w:proofErr w:type="spellEnd"/>
      <w:r w:rsidR="00D01208">
        <w:rPr>
          <w:rFonts w:asciiTheme="minorHAnsi" w:hAnsiTheme="minorHAnsi" w:cstheme="minorHAnsi"/>
        </w:rPr>
        <w:t xml:space="preserve">, jump, </w:t>
      </w:r>
      <w:proofErr w:type="spellStart"/>
      <w:r w:rsidR="00D01208">
        <w:rPr>
          <w:rFonts w:asciiTheme="minorHAnsi" w:hAnsiTheme="minorHAnsi" w:cstheme="minorHAnsi"/>
        </w:rPr>
        <w:t>throw</w:t>
      </w:r>
      <w:proofErr w:type="spellEnd"/>
      <w:r w:rsidR="00D01208">
        <w:rPr>
          <w:rFonts w:asciiTheme="minorHAnsi" w:hAnsiTheme="minorHAnsi" w:cstheme="minorHAnsi"/>
        </w:rPr>
        <w:t xml:space="preserve">, roll", </w:t>
      </w:r>
      <w:proofErr w:type="spellStart"/>
      <w:r w:rsidR="00D01208">
        <w:rPr>
          <w:rFonts w:asciiTheme="minorHAnsi" w:hAnsiTheme="minorHAnsi" w:cstheme="minorHAnsi"/>
        </w:rPr>
        <w:t>etc</w:t>
      </w:r>
      <w:proofErr w:type="spellEnd"/>
      <w:r w:rsidR="00D01208">
        <w:rPr>
          <w:rFonts w:asciiTheme="minorHAnsi" w:hAnsiTheme="minorHAnsi" w:cstheme="minorHAnsi"/>
        </w:rPr>
        <w:t>).</w:t>
      </w:r>
      <w:r w:rsidRPr="00CA7B75">
        <w:rPr>
          <w:rFonts w:asciiTheme="minorHAnsi" w:hAnsiTheme="minorHAnsi" w:cstheme="minorHAnsi"/>
        </w:rPr>
        <w:t xml:space="preserve"> Ainsi elles peuvent également précéder une classe de neige ou de mer en y associant le lexique (les </w:t>
      </w:r>
      <w:proofErr w:type="spellStart"/>
      <w:r w:rsidRPr="00CA7B75">
        <w:rPr>
          <w:rFonts w:asciiTheme="minorHAnsi" w:hAnsiTheme="minorHAnsi" w:cstheme="minorHAnsi"/>
        </w:rPr>
        <w:t>vêtements</w:t>
      </w:r>
      <w:proofErr w:type="gramStart"/>
      <w:r w:rsidRPr="00CA7B75">
        <w:rPr>
          <w:rFonts w:asciiTheme="minorHAnsi" w:hAnsiTheme="minorHAnsi" w:cstheme="minorHAnsi"/>
        </w:rPr>
        <w:t>,etc</w:t>
      </w:r>
      <w:proofErr w:type="spellEnd"/>
      <w:proofErr w:type="gramEnd"/>
      <w:r w:rsidRPr="00CA7B75">
        <w:rPr>
          <w:rFonts w:asciiTheme="minorHAnsi" w:hAnsiTheme="minorHAnsi" w:cstheme="minorHAnsi"/>
        </w:rPr>
        <w:t>.) nécessaire à la pratique de ces activités. Elles peuvent être aussi l'occasion d'acquérir ou de réinvestir le vocabulaire très usité des consignes ("</w:t>
      </w:r>
      <w:proofErr w:type="spellStart"/>
      <w:r w:rsidRPr="00CA7B75">
        <w:rPr>
          <w:rFonts w:asciiTheme="minorHAnsi" w:hAnsiTheme="minorHAnsi" w:cstheme="minorHAnsi"/>
        </w:rPr>
        <w:t>listen</w:t>
      </w:r>
      <w:proofErr w:type="spellEnd"/>
      <w:r w:rsidRPr="00CA7B75">
        <w:rPr>
          <w:rFonts w:asciiTheme="minorHAnsi" w:hAnsiTheme="minorHAnsi" w:cstheme="minorHAnsi"/>
        </w:rPr>
        <w:t xml:space="preserve">, </w:t>
      </w:r>
      <w:proofErr w:type="spellStart"/>
      <w:r w:rsidRPr="00CA7B75">
        <w:rPr>
          <w:rFonts w:asciiTheme="minorHAnsi" w:hAnsiTheme="minorHAnsi" w:cstheme="minorHAnsi"/>
        </w:rPr>
        <w:t>turn</w:t>
      </w:r>
      <w:proofErr w:type="spellEnd"/>
      <w:r w:rsidRPr="00CA7B75">
        <w:rPr>
          <w:rFonts w:asciiTheme="minorHAnsi" w:hAnsiTheme="minorHAnsi" w:cstheme="minorHAnsi"/>
        </w:rPr>
        <w:t xml:space="preserve"> </w:t>
      </w:r>
      <w:proofErr w:type="spellStart"/>
      <w:r w:rsidRPr="00CA7B75">
        <w:rPr>
          <w:rFonts w:asciiTheme="minorHAnsi" w:hAnsiTheme="minorHAnsi" w:cstheme="minorHAnsi"/>
        </w:rPr>
        <w:t>around</w:t>
      </w:r>
      <w:proofErr w:type="spellEnd"/>
      <w:r w:rsidRPr="00CA7B75">
        <w:rPr>
          <w:rFonts w:asciiTheme="minorHAnsi" w:hAnsiTheme="minorHAnsi" w:cstheme="minorHAnsi"/>
        </w:rPr>
        <w:t xml:space="preserve">, come </w:t>
      </w:r>
      <w:proofErr w:type="spellStart"/>
      <w:r w:rsidRPr="00CA7B75">
        <w:rPr>
          <w:rFonts w:asciiTheme="minorHAnsi" w:hAnsiTheme="minorHAnsi" w:cstheme="minorHAnsi"/>
        </w:rPr>
        <w:t>here</w:t>
      </w:r>
      <w:proofErr w:type="spellEnd"/>
      <w:r w:rsidRPr="00CA7B75">
        <w:rPr>
          <w:rFonts w:asciiTheme="minorHAnsi" w:hAnsiTheme="minorHAnsi" w:cstheme="minorHAnsi"/>
        </w:rPr>
        <w:t>", etc.).</w:t>
      </w:r>
      <w:r w:rsidR="00DC4DEA">
        <w:rPr>
          <w:rFonts w:asciiTheme="minorHAnsi" w:hAnsiTheme="minorHAnsi" w:cstheme="minorHAnsi"/>
        </w:rPr>
        <w:t xml:space="preserve"> Réinvestir le vocabulaire vu en classe dans différentes situations.</w:t>
      </w:r>
      <w:r w:rsidRPr="00CA7B75">
        <w:rPr>
          <w:rFonts w:asciiTheme="minorHAnsi" w:hAnsiTheme="minorHAnsi" w:cstheme="minorHAnsi"/>
        </w:rPr>
        <w:br/>
      </w:r>
    </w:p>
    <w:p w:rsidR="00CA7B75" w:rsidRPr="00CA7B75" w:rsidRDefault="00DC4DEA" w:rsidP="00CA7B75">
      <w:pPr>
        <w:pStyle w:val="NormalWeb"/>
        <w:spacing w:before="240" w:beforeAutospacing="0" w:after="240" w:afterAutospacing="0"/>
        <w:rPr>
          <w:rFonts w:asciiTheme="minorHAnsi" w:hAnsiTheme="minorHAnsi" w:cstheme="minorHAnsi"/>
        </w:rPr>
      </w:pPr>
      <w:r>
        <w:rPr>
          <w:rFonts w:ascii="Sketch Block" w:hAnsi="Sketch Block" w:cstheme="minorHAnsi"/>
        </w:rPr>
        <w:t>L</w:t>
      </w:r>
      <w:r w:rsidR="00B50FA5">
        <w:rPr>
          <w:rFonts w:ascii="Sketch Block" w:hAnsi="Sketch Block" w:cstheme="minorHAnsi"/>
        </w:rPr>
        <w:t>es courses de relai</w:t>
      </w:r>
      <w:r w:rsidR="00CA7B75" w:rsidRPr="00DC4DEA">
        <w:rPr>
          <w:rFonts w:ascii="Sketch Block" w:hAnsi="Sketch Block" w:cstheme="minorHAnsi"/>
        </w:rPr>
        <w:t xml:space="preserve"> ou d</w:t>
      </w:r>
      <w:r w:rsidR="00CA7B75" w:rsidRPr="00DC4DEA">
        <w:t>é</w:t>
      </w:r>
      <w:r w:rsidR="00CA7B75" w:rsidRPr="00DC4DEA">
        <w:rPr>
          <w:rFonts w:ascii="Sketch Block" w:hAnsi="Sketch Block" w:cstheme="minorHAnsi"/>
        </w:rPr>
        <w:t>m</w:t>
      </w:r>
      <w:r w:rsidR="00CA7B75" w:rsidRPr="00DC4DEA">
        <w:t>é</w:t>
      </w:r>
      <w:r w:rsidR="00CA7B75" w:rsidRPr="00DC4DEA">
        <w:rPr>
          <w:rFonts w:ascii="Sketch Block" w:hAnsi="Sketch Block" w:cstheme="minorHAnsi"/>
        </w:rPr>
        <w:t>nageurs</w:t>
      </w:r>
      <w:r w:rsidR="00286460">
        <w:rPr>
          <w:rFonts w:ascii="Sketch Block" w:hAnsi="Sketch Block" w:cstheme="minorHAnsi"/>
        </w:rPr>
        <w:t xml:space="preserve"> ou </w:t>
      </w:r>
      <w:proofErr w:type="spellStart"/>
      <w:r w:rsidR="00286460">
        <w:rPr>
          <w:rFonts w:ascii="Sketch Block" w:hAnsi="Sketch Block" w:cstheme="minorHAnsi"/>
        </w:rPr>
        <w:t>relay</w:t>
      </w:r>
      <w:proofErr w:type="spellEnd"/>
      <w:r w:rsidR="00286460" w:rsidRPr="00286460">
        <w:rPr>
          <w:rFonts w:ascii="Sketch Block" w:hAnsi="Sketch Block" w:cstheme="minorHAnsi"/>
        </w:rPr>
        <w:t>-race</w:t>
      </w:r>
      <w:r w:rsidR="00CA7B75" w:rsidRPr="00CA7B75">
        <w:rPr>
          <w:rFonts w:asciiTheme="minorHAnsi" w:hAnsiTheme="minorHAnsi" w:cstheme="minorHAnsi"/>
        </w:rPr>
        <w:t xml:space="preserve">,  adaptées à des thèmes tels que la nourriture ou le matériel scolaire ( vider et remplir les paniers) permettent de travailler sur des structures telles que "Can I have …", "I </w:t>
      </w:r>
      <w:proofErr w:type="spellStart"/>
      <w:r w:rsidR="00CA7B75" w:rsidRPr="00CA7B75">
        <w:rPr>
          <w:rFonts w:asciiTheme="minorHAnsi" w:hAnsiTheme="minorHAnsi" w:cstheme="minorHAnsi"/>
        </w:rPr>
        <w:t>would</w:t>
      </w:r>
      <w:proofErr w:type="spellEnd"/>
      <w:r w:rsidR="00CA7B75" w:rsidRPr="00CA7B75">
        <w:rPr>
          <w:rFonts w:asciiTheme="minorHAnsi" w:hAnsiTheme="minorHAnsi" w:cstheme="minorHAnsi"/>
        </w:rPr>
        <w:t xml:space="preserve"> </w:t>
      </w:r>
      <w:proofErr w:type="spellStart"/>
      <w:r w:rsidR="00CA7B75" w:rsidRPr="00CA7B75">
        <w:rPr>
          <w:rFonts w:asciiTheme="minorHAnsi" w:hAnsiTheme="minorHAnsi" w:cstheme="minorHAnsi"/>
        </w:rPr>
        <w:t>like</w:t>
      </w:r>
      <w:proofErr w:type="spellEnd"/>
      <w:r w:rsidR="00CA7B75" w:rsidRPr="00CA7B75">
        <w:rPr>
          <w:rFonts w:asciiTheme="minorHAnsi" w:hAnsiTheme="minorHAnsi" w:cstheme="minorHAnsi"/>
        </w:rPr>
        <w:t xml:space="preserve"> …", "</w:t>
      </w:r>
      <w:proofErr w:type="spellStart"/>
      <w:r w:rsidR="00CA7B75" w:rsidRPr="00CA7B75">
        <w:rPr>
          <w:rFonts w:asciiTheme="minorHAnsi" w:hAnsiTheme="minorHAnsi" w:cstheme="minorHAnsi"/>
        </w:rPr>
        <w:t>give</w:t>
      </w:r>
      <w:proofErr w:type="spellEnd"/>
      <w:r w:rsidR="00CA7B75" w:rsidRPr="00CA7B75">
        <w:rPr>
          <w:rFonts w:asciiTheme="minorHAnsi" w:hAnsiTheme="minorHAnsi" w:cstheme="minorHAnsi"/>
        </w:rPr>
        <w:t xml:space="preserve"> me …", etc.</w:t>
      </w:r>
    </w:p>
    <w:p w:rsidR="00CA7B75" w:rsidRPr="00CA7B75" w:rsidRDefault="00CA7B75" w:rsidP="00286460">
      <w:pPr>
        <w:rPr>
          <w:rFonts w:cstheme="minorHAnsi"/>
        </w:rPr>
      </w:pPr>
      <w:proofErr w:type="gramStart"/>
      <w:r w:rsidRPr="00CA7B75">
        <w:rPr>
          <w:rFonts w:cstheme="minorHAnsi"/>
          <w:b/>
        </w:rPr>
        <w:t>Pour optimiser la gestion du groupe-classe, les enfants sont répartis en différents groupes de travail ; plusieurs objectifs sont ainsi poursuivis dans une même séance "langue et EPS" (n'apparaissent ici que les objectifs linguistiques, les compétences EPS étant évaluées lors des séances EPS pures) :</w:t>
      </w:r>
      <w:r w:rsidRPr="00CA7B75">
        <w:rPr>
          <w:rFonts w:cstheme="minorHAnsi"/>
        </w:rPr>
        <w:br/>
        <w:t>- expression orale : le groupe investit la situation EPS en Anglais ;</w:t>
      </w:r>
      <w:r w:rsidRPr="00CA7B75">
        <w:rPr>
          <w:rFonts w:cstheme="minorHAnsi"/>
        </w:rPr>
        <w:br/>
        <w:t>- compréhension et expression écrite :  chaque enfant reconstitue le texte de la situation jouée à partir de mots-étiquettes (voir fichier n°1) ;</w:t>
      </w:r>
      <w:r w:rsidRPr="00CA7B75">
        <w:rPr>
          <w:rFonts w:cstheme="minorHAnsi"/>
        </w:rPr>
        <w:br/>
        <w:t xml:space="preserve">- écoute et compréhension orale : chaque élève-tuteur évalue le travail oral de son </w:t>
      </w:r>
      <w:r w:rsidRPr="00286460">
        <w:rPr>
          <w:rFonts w:cstheme="minorHAnsi"/>
        </w:rPr>
        <w:t>camarade</w:t>
      </w:r>
      <w:r w:rsidRPr="00CA7B75">
        <w:rPr>
          <w:rFonts w:cstheme="minorHAnsi"/>
        </w:rPr>
        <w:t xml:space="preserve"> à partir d'une grille établie</w:t>
      </w:r>
      <w:r w:rsidR="00AC54F8">
        <w:rPr>
          <w:rFonts w:cstheme="minorHAnsi"/>
        </w:rPr>
        <w:t xml:space="preserve"> en fonction de critères précis.</w:t>
      </w:r>
      <w:proofErr w:type="gramEnd"/>
    </w:p>
    <w:p w:rsidR="00DC4DEA" w:rsidRPr="00286460" w:rsidRDefault="00DC4DEA">
      <w:pPr>
        <w:rPr>
          <w:rFonts w:cstheme="minorHAnsi"/>
        </w:rPr>
      </w:pPr>
    </w:p>
    <w:p w:rsidR="00DC4DEA" w:rsidRDefault="00286460">
      <w:pPr>
        <w:rPr>
          <w:rFonts w:cstheme="minorHAnsi"/>
        </w:rPr>
      </w:pPr>
      <w:r>
        <w:rPr>
          <w:rFonts w:cstheme="minorHAnsi"/>
        </w:rPr>
        <w:t xml:space="preserve">Petit truc pour obtenir facilement une grande quantité de </w:t>
      </w:r>
      <w:proofErr w:type="spellStart"/>
      <w:r>
        <w:rPr>
          <w:rFonts w:cstheme="minorHAnsi"/>
        </w:rPr>
        <w:t>flashcards</w:t>
      </w:r>
      <w:proofErr w:type="spellEnd"/>
      <w:r>
        <w:rPr>
          <w:rFonts w:cstheme="minorHAnsi"/>
        </w:rPr>
        <w:t> :</w:t>
      </w:r>
    </w:p>
    <w:p w:rsidR="00286460" w:rsidRDefault="00286460">
      <w:pPr>
        <w:rPr>
          <w:rFonts w:cstheme="minorHAnsi"/>
        </w:rPr>
      </w:pPr>
      <w:r>
        <w:rPr>
          <w:rFonts w:cstheme="minorHAnsi"/>
        </w:rPr>
        <w:t xml:space="preserve">Demander aux élèves de découper dans des magazines publicitaires (ou autres) des images sur les thèmes travaillés : </w:t>
      </w:r>
    </w:p>
    <w:p w:rsidR="00286460" w:rsidRDefault="00286460" w:rsidP="00286460">
      <w:pPr>
        <w:pStyle w:val="Paragraphedeliste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La nourriture</w:t>
      </w:r>
    </w:p>
    <w:p w:rsidR="00286460" w:rsidRDefault="00286460" w:rsidP="00286460">
      <w:pPr>
        <w:pStyle w:val="Paragraphedeliste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Les sports</w:t>
      </w:r>
    </w:p>
    <w:p w:rsidR="00286460" w:rsidRDefault="00286460" w:rsidP="00286460">
      <w:pPr>
        <w:pStyle w:val="Paragraphedeliste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Les vêtements</w:t>
      </w:r>
    </w:p>
    <w:p w:rsidR="00286460" w:rsidRDefault="00286460" w:rsidP="00286460">
      <w:pPr>
        <w:pStyle w:val="Paragraphedeliste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…</w:t>
      </w:r>
    </w:p>
    <w:p w:rsidR="00286460" w:rsidRPr="00286460" w:rsidRDefault="00286460" w:rsidP="00286460">
      <w:pPr>
        <w:ind w:left="360"/>
        <w:rPr>
          <w:rFonts w:cstheme="minorHAnsi"/>
        </w:rPr>
      </w:pPr>
      <w:r>
        <w:rPr>
          <w:rFonts w:cstheme="minorHAnsi"/>
        </w:rPr>
        <w:t>Vous les récoltez et les plastifiez et vous les gardez pour longtemps !</w:t>
      </w:r>
    </w:p>
    <w:p w:rsidR="00DC4DEA" w:rsidRPr="00286460" w:rsidRDefault="00DC4DEA">
      <w:pPr>
        <w:rPr>
          <w:rFonts w:cstheme="minorHAnsi"/>
        </w:rPr>
      </w:pPr>
    </w:p>
    <w:p w:rsidR="00DC4DEA" w:rsidRDefault="00DC4DEA" w:rsidP="00E679EC">
      <w:pPr>
        <w:jc w:val="center"/>
        <w:rPr>
          <w:rFonts w:ascii="Sketch Block" w:hAnsi="Sketch Block"/>
          <w:sz w:val="36"/>
          <w:szCs w:val="36"/>
        </w:rPr>
      </w:pPr>
      <w:r>
        <w:rPr>
          <w:rFonts w:ascii="Sketch Block" w:hAnsi="Sketch Block"/>
          <w:sz w:val="36"/>
          <w:szCs w:val="36"/>
        </w:rPr>
        <w:lastRenderedPageBreak/>
        <w:t>U</w:t>
      </w:r>
      <w:r w:rsidR="00B50FA5">
        <w:rPr>
          <w:rFonts w:ascii="Sketch Block" w:hAnsi="Sketch Block"/>
          <w:sz w:val="36"/>
          <w:szCs w:val="36"/>
        </w:rPr>
        <w:t>n relai</w:t>
      </w:r>
      <w:bookmarkStart w:id="0" w:name="_GoBack"/>
      <w:bookmarkEnd w:id="0"/>
      <w:r w:rsidRPr="00DC4DEA">
        <w:rPr>
          <w:rFonts w:ascii="Sketch Block" w:hAnsi="Sketch Block"/>
          <w:sz w:val="36"/>
          <w:szCs w:val="36"/>
        </w:rPr>
        <w:t>-d</w:t>
      </w:r>
      <w:r w:rsidRPr="00DC4DEA">
        <w:rPr>
          <w:rFonts w:ascii="Times New Roman" w:hAnsi="Times New Roman" w:cs="Times New Roman"/>
          <w:sz w:val="36"/>
          <w:szCs w:val="36"/>
        </w:rPr>
        <w:t>é</w:t>
      </w:r>
      <w:r w:rsidRPr="00DC4DEA">
        <w:rPr>
          <w:rFonts w:ascii="Sketch Block" w:hAnsi="Sketch Block"/>
          <w:sz w:val="36"/>
          <w:szCs w:val="36"/>
        </w:rPr>
        <w:t>m</w:t>
      </w:r>
      <w:r w:rsidRPr="00DC4DEA">
        <w:rPr>
          <w:rFonts w:ascii="Times New Roman" w:hAnsi="Times New Roman" w:cs="Times New Roman"/>
          <w:sz w:val="36"/>
          <w:szCs w:val="36"/>
        </w:rPr>
        <w:t>é</w:t>
      </w:r>
      <w:r w:rsidRPr="00DC4DEA">
        <w:rPr>
          <w:rFonts w:ascii="Sketch Block" w:hAnsi="Sketch Block"/>
          <w:sz w:val="36"/>
          <w:szCs w:val="36"/>
        </w:rPr>
        <w:t>nageur</w:t>
      </w:r>
    </w:p>
    <w:p w:rsidR="00574402" w:rsidRPr="00574402" w:rsidRDefault="00574402" w:rsidP="00E679EC">
      <w:pPr>
        <w:jc w:val="center"/>
        <w:rPr>
          <w:rFonts w:ascii="Sketch Block" w:hAnsi="Sketch Block"/>
          <w:sz w:val="36"/>
          <w:szCs w:val="36"/>
        </w:rPr>
      </w:pPr>
      <w:r>
        <w:rPr>
          <w:rFonts w:ascii="Sketch Block" w:hAnsi="Sketch Block"/>
          <w:sz w:val="36"/>
          <w:szCs w:val="36"/>
        </w:rPr>
        <w:t xml:space="preserve">The </w:t>
      </w:r>
      <w:proofErr w:type="spellStart"/>
      <w:r>
        <w:rPr>
          <w:rFonts w:ascii="Sketch Block" w:hAnsi="Sketch Block"/>
          <w:sz w:val="36"/>
          <w:szCs w:val="36"/>
        </w:rPr>
        <w:t>relay</w:t>
      </w:r>
      <w:proofErr w:type="spellEnd"/>
      <w:r w:rsidRPr="00574402">
        <w:rPr>
          <w:rFonts w:ascii="Sketch Block" w:hAnsi="Sketch Block"/>
          <w:sz w:val="36"/>
          <w:szCs w:val="36"/>
        </w:rPr>
        <w:t>-race</w:t>
      </w:r>
    </w:p>
    <w:p w:rsidR="00E679EC" w:rsidRDefault="00EC7161">
      <w:r w:rsidRPr="00E679EC">
        <w:rPr>
          <w:b/>
          <w:u w:val="single"/>
        </w:rPr>
        <w:t>Matériel :</w:t>
      </w:r>
      <w:r w:rsidRPr="00E679EC">
        <w:t xml:space="preserve"> </w:t>
      </w:r>
    </w:p>
    <w:p w:rsidR="00EC7161" w:rsidRPr="00E679EC" w:rsidRDefault="00EC7161" w:rsidP="00E679EC">
      <w:pPr>
        <w:pStyle w:val="Paragraphedeliste"/>
        <w:numPr>
          <w:ilvl w:val="0"/>
          <w:numId w:val="1"/>
        </w:numPr>
      </w:pPr>
      <w:r w:rsidRPr="00E679EC">
        <w:t>2 paniers par équipe</w:t>
      </w:r>
    </w:p>
    <w:p w:rsidR="00EC7161" w:rsidRPr="00E679EC" w:rsidRDefault="00EC7161" w:rsidP="00E679EC">
      <w:pPr>
        <w:pStyle w:val="Paragraphedeliste"/>
        <w:numPr>
          <w:ilvl w:val="0"/>
          <w:numId w:val="1"/>
        </w:numPr>
      </w:pPr>
      <w:r w:rsidRPr="00E679EC">
        <w:t xml:space="preserve">Des </w:t>
      </w:r>
      <w:proofErr w:type="spellStart"/>
      <w:r w:rsidRPr="00E679EC">
        <w:t>flashcards</w:t>
      </w:r>
      <w:proofErr w:type="spellEnd"/>
      <w:r w:rsidRPr="00E679EC">
        <w:t xml:space="preserve"> ou étiquettes-mots </w:t>
      </w:r>
      <w:r w:rsidR="00E679EC" w:rsidRPr="00E679EC">
        <w:t xml:space="preserve">en grandes quantité des mots de vocabulaire travaillé. </w:t>
      </w:r>
    </w:p>
    <w:p w:rsidR="00E679EC" w:rsidRPr="00E679EC" w:rsidRDefault="00E679EC" w:rsidP="00E679EC">
      <w:pPr>
        <w:pStyle w:val="Paragraphedeliste"/>
        <w:numPr>
          <w:ilvl w:val="0"/>
          <w:numId w:val="1"/>
        </w:numPr>
      </w:pPr>
      <w:r w:rsidRPr="00E679EC">
        <w:t xml:space="preserve">Un espace herbeux ou cour de récréation. </w:t>
      </w:r>
    </w:p>
    <w:p w:rsidR="00EC7161" w:rsidRPr="00E679EC" w:rsidRDefault="00E679EC">
      <w:pPr>
        <w:rPr>
          <w:b/>
        </w:rPr>
      </w:pPr>
      <w:r w:rsidRPr="00E679EC">
        <w:rPr>
          <w:b/>
        </w:rPr>
        <w:t xml:space="preserve">Les dialogues auront été préparés en classe au préalable. </w:t>
      </w:r>
    </w:p>
    <w:p w:rsidR="00E679EC" w:rsidRDefault="00DC4DEA">
      <w:r w:rsidRPr="00CA7B75">
        <w:t>Exemple de mots ou de structures permettant de reconstituer un dialo</w:t>
      </w:r>
      <w:r>
        <w:t xml:space="preserve">gue vécu dans la situation </w:t>
      </w:r>
      <w:proofErr w:type="gramStart"/>
      <w:r>
        <w:t xml:space="preserve">EPS </w:t>
      </w:r>
      <w:r w:rsidRPr="00CA7B75">
        <w:t xml:space="preserve"> un</w:t>
      </w:r>
      <w:proofErr w:type="gramEnd"/>
      <w:r w:rsidRPr="00CA7B75">
        <w:t xml:space="preserve"> relais-déménageur adapté au thème de la nourriture </w:t>
      </w:r>
    </w:p>
    <w:p w:rsidR="00CA7B75" w:rsidRDefault="00E679EC">
      <w:r w:rsidRPr="00E679EC">
        <w:rPr>
          <w:b/>
          <w:u w:val="single"/>
        </w:rPr>
        <w:t>But du jeu :</w:t>
      </w:r>
      <w:r>
        <w:t xml:space="preserve"> </w:t>
      </w:r>
      <w:r w:rsidR="00DC4DEA" w:rsidRPr="00CA7B75">
        <w:t>il s’agit de vider le panier du commerçant p</w:t>
      </w:r>
      <w:r>
        <w:t>our remplir celui de son équipe</w:t>
      </w:r>
      <w:r w:rsidR="00DC4DEA" w:rsidRPr="00CA7B75">
        <w:t>.</w:t>
      </w:r>
    </w:p>
    <w:p w:rsidR="00DC4DEA" w:rsidRDefault="00DC4DEA">
      <w:r>
        <w:t xml:space="preserve">On peut utiliser les </w:t>
      </w:r>
      <w:proofErr w:type="spellStart"/>
      <w:r>
        <w:t>flashcards</w:t>
      </w:r>
      <w:proofErr w:type="spellEnd"/>
      <w:r>
        <w:t xml:space="preserve"> de l’école (nombreux pour la nourriture). </w:t>
      </w:r>
    </w:p>
    <w:p w:rsidR="00DC4DEA" w:rsidRDefault="00DC4DEA">
      <w:r w:rsidRPr="00E679EC">
        <w:rPr>
          <w:b/>
          <w:u w:val="single"/>
        </w:rPr>
        <w:t>Modalité</w:t>
      </w:r>
      <w:r>
        <w:t> : faire des équipes de 4</w:t>
      </w:r>
      <w:r w:rsidR="00EC7161">
        <w:t xml:space="preserve"> à 6 élèves</w:t>
      </w:r>
      <w:r>
        <w:t xml:space="preserve">. </w:t>
      </w:r>
      <w:r w:rsidR="00AC54F8">
        <w:t xml:space="preserve"> L’</w:t>
      </w:r>
      <w:r w:rsidR="00EC7161">
        <w:t>équipe A joue (parle en angla</w:t>
      </w:r>
      <w:r w:rsidR="00AC54F8">
        <w:t xml:space="preserve">is) pendant </w:t>
      </w:r>
      <w:proofErr w:type="gramStart"/>
      <w:r w:rsidR="00AC54F8">
        <w:t>que un</w:t>
      </w:r>
      <w:proofErr w:type="gramEnd"/>
      <w:r w:rsidR="00AC54F8">
        <w:t xml:space="preserve"> membre de l’</w:t>
      </w:r>
      <w:r w:rsidR="00EC7161">
        <w:t xml:space="preserve">équipe B donne les étiquettes ou </w:t>
      </w:r>
      <w:proofErr w:type="spellStart"/>
      <w:r w:rsidR="00EC7161">
        <w:t>flashcards</w:t>
      </w:r>
      <w:proofErr w:type="spellEnd"/>
      <w:r w:rsidR="00EC7161">
        <w:t xml:space="preserve"> si le dialogue est correct. </w:t>
      </w:r>
      <w:r w:rsidR="00EC7161" w:rsidRPr="002C1139">
        <w:t xml:space="preserve">Un autre membre de l’équipe B chronomètre la prestation. </w:t>
      </w:r>
      <w:r w:rsidR="00EC7161" w:rsidRPr="00EC7161">
        <w:t>Les autres membres valident les utilisations de formules du dialogue.</w:t>
      </w:r>
      <w:r w:rsidR="00EC7161">
        <w:t xml:space="preserve"> </w:t>
      </w:r>
      <w:r w:rsidRPr="00EC7161">
        <w:t xml:space="preserve"> </w:t>
      </w:r>
    </w:p>
    <w:p w:rsidR="00EC7161" w:rsidRDefault="00EC7161">
      <w:r w:rsidRPr="00E679EC">
        <w:rPr>
          <w:b/>
          <w:u w:val="single"/>
        </w:rPr>
        <w:t>But </w:t>
      </w:r>
      <w:r>
        <w:t xml:space="preserve">: transporter tous ce qui est dans le panier de départ vers le panier d’arrivée. </w:t>
      </w:r>
    </w:p>
    <w:p w:rsidR="00EC7161" w:rsidRPr="002C1139" w:rsidRDefault="00EC7161">
      <w:pPr>
        <w:rPr>
          <w:lang w:val="en-US"/>
        </w:rPr>
      </w:pPr>
      <w:r w:rsidRPr="002C1139">
        <w:rPr>
          <w:lang w:val="en-US"/>
        </w:rPr>
        <w:t xml:space="preserve">Chaque joueur pose sa question : «  Can I have some chocolate , please ? ». </w:t>
      </w:r>
    </w:p>
    <w:p w:rsidR="00EC7161" w:rsidRPr="002C1139" w:rsidRDefault="00EC7161">
      <w:pPr>
        <w:rPr>
          <w:lang w:val="en-US"/>
        </w:rPr>
      </w:pPr>
      <w:r w:rsidRPr="002C1139">
        <w:rPr>
          <w:lang w:val="en-US"/>
        </w:rPr>
        <w:t xml:space="preserve">Le joueur 2 répond : yes you can. Here you are. </w:t>
      </w:r>
    </w:p>
    <w:p w:rsidR="00DC4DEA" w:rsidRPr="00E679EC" w:rsidRDefault="00EC7161">
      <w:r>
        <w:t xml:space="preserve">Le joueur 1 prend l’étiquette et court la transporter dans le panier d’arrivée. Un autre joueur prend sa place.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3"/>
        <w:gridCol w:w="1842"/>
        <w:gridCol w:w="1843"/>
      </w:tblGrid>
      <w:tr w:rsidR="00DC4DEA" w:rsidRPr="00EC7161" w:rsidTr="00DC4DEA">
        <w:trPr>
          <w:trHeight w:val="1262"/>
        </w:trPr>
        <w:tc>
          <w:tcPr>
            <w:tcW w:w="1842" w:type="dxa"/>
            <w:vAlign w:val="center"/>
          </w:tcPr>
          <w:p w:rsidR="00DC4DEA" w:rsidRPr="00EC7161" w:rsidRDefault="00DC4DEA" w:rsidP="00DC4DEA">
            <w:pPr>
              <w:jc w:val="center"/>
              <w:rPr>
                <w:b/>
                <w:sz w:val="40"/>
                <w:szCs w:val="40"/>
                <w:lang w:val="en-US"/>
              </w:rPr>
            </w:pPr>
            <w:r w:rsidRPr="00DC4DEA">
              <w:rPr>
                <w:b/>
                <w:sz w:val="40"/>
                <w:szCs w:val="40"/>
                <w:lang w:val="en-US"/>
              </w:rPr>
              <w:t>Give me….</w:t>
            </w:r>
          </w:p>
        </w:tc>
        <w:tc>
          <w:tcPr>
            <w:tcW w:w="1842" w:type="dxa"/>
            <w:vAlign w:val="center"/>
          </w:tcPr>
          <w:p w:rsidR="00DC4DEA" w:rsidRPr="00EC7161" w:rsidRDefault="00DC4DEA" w:rsidP="00DC4DEA">
            <w:pPr>
              <w:jc w:val="center"/>
              <w:rPr>
                <w:b/>
                <w:sz w:val="40"/>
                <w:szCs w:val="40"/>
                <w:lang w:val="en-US"/>
              </w:rPr>
            </w:pPr>
            <w:r w:rsidRPr="00DC4DEA">
              <w:rPr>
                <w:b/>
                <w:sz w:val="40"/>
                <w:szCs w:val="40"/>
                <w:lang w:val="en-US"/>
              </w:rPr>
              <w:t>Can I have…</w:t>
            </w:r>
            <w:proofErr w:type="gramStart"/>
            <w:r w:rsidRPr="00DC4DEA">
              <w:rPr>
                <w:b/>
                <w:sz w:val="40"/>
                <w:szCs w:val="40"/>
                <w:lang w:val="en-US"/>
              </w:rPr>
              <w:t>..?</w:t>
            </w:r>
            <w:proofErr w:type="gramEnd"/>
          </w:p>
        </w:tc>
        <w:tc>
          <w:tcPr>
            <w:tcW w:w="1843" w:type="dxa"/>
            <w:vAlign w:val="center"/>
          </w:tcPr>
          <w:p w:rsidR="00DC4DEA" w:rsidRPr="00EC7161" w:rsidRDefault="00DC4DEA" w:rsidP="00DC4DEA">
            <w:pPr>
              <w:jc w:val="center"/>
              <w:rPr>
                <w:b/>
                <w:sz w:val="40"/>
                <w:szCs w:val="40"/>
                <w:lang w:val="en-US"/>
              </w:rPr>
            </w:pPr>
            <w:r w:rsidRPr="00DC4DEA">
              <w:rPr>
                <w:b/>
                <w:sz w:val="40"/>
                <w:szCs w:val="40"/>
                <w:lang w:val="en-US"/>
              </w:rPr>
              <w:t>please</w:t>
            </w:r>
          </w:p>
        </w:tc>
        <w:tc>
          <w:tcPr>
            <w:tcW w:w="1842" w:type="dxa"/>
            <w:vAlign w:val="center"/>
          </w:tcPr>
          <w:p w:rsidR="00DC4DEA" w:rsidRPr="00EC7161" w:rsidRDefault="00DC4DEA" w:rsidP="00DC4DEA">
            <w:pPr>
              <w:jc w:val="center"/>
              <w:rPr>
                <w:b/>
                <w:sz w:val="40"/>
                <w:szCs w:val="40"/>
                <w:lang w:val="en-US"/>
              </w:rPr>
            </w:pPr>
            <w:r w:rsidRPr="00DC4DEA">
              <w:rPr>
                <w:b/>
                <w:sz w:val="40"/>
                <w:szCs w:val="40"/>
                <w:lang w:val="en-US"/>
              </w:rPr>
              <w:t>Here is</w:t>
            </w:r>
            <w:r>
              <w:rPr>
                <w:b/>
                <w:sz w:val="40"/>
                <w:szCs w:val="40"/>
                <w:lang w:val="en-US"/>
              </w:rPr>
              <w:t>…</w:t>
            </w:r>
          </w:p>
        </w:tc>
        <w:tc>
          <w:tcPr>
            <w:tcW w:w="1843" w:type="dxa"/>
            <w:vAlign w:val="center"/>
          </w:tcPr>
          <w:p w:rsidR="00DC4DEA" w:rsidRPr="00EC7161" w:rsidRDefault="00DC4DEA" w:rsidP="00DC4DEA">
            <w:pPr>
              <w:jc w:val="center"/>
              <w:rPr>
                <w:b/>
                <w:sz w:val="40"/>
                <w:szCs w:val="40"/>
                <w:lang w:val="en-US"/>
              </w:rPr>
            </w:pPr>
            <w:proofErr w:type="gramStart"/>
            <w:r>
              <w:rPr>
                <w:b/>
                <w:sz w:val="40"/>
                <w:szCs w:val="40"/>
                <w:lang w:val="en-US"/>
              </w:rPr>
              <w:t>I’</w:t>
            </w:r>
            <w:r w:rsidRPr="00DC4DEA">
              <w:rPr>
                <w:b/>
                <w:sz w:val="40"/>
                <w:szCs w:val="40"/>
                <w:lang w:val="en-US"/>
              </w:rPr>
              <w:t>d</w:t>
            </w:r>
            <w:proofErr w:type="gramEnd"/>
            <w:r w:rsidRPr="00DC4DEA">
              <w:rPr>
                <w:b/>
                <w:sz w:val="40"/>
                <w:szCs w:val="40"/>
                <w:lang w:val="en-US"/>
              </w:rPr>
              <w:t xml:space="preserve"> like</w:t>
            </w:r>
            <w:r>
              <w:rPr>
                <w:b/>
                <w:sz w:val="40"/>
                <w:szCs w:val="40"/>
                <w:lang w:val="en-US"/>
              </w:rPr>
              <w:t>…</w:t>
            </w:r>
          </w:p>
        </w:tc>
      </w:tr>
      <w:tr w:rsidR="00DC4DEA" w:rsidRPr="00DC4DEA" w:rsidTr="00DC4DEA">
        <w:trPr>
          <w:trHeight w:val="1692"/>
        </w:trPr>
        <w:tc>
          <w:tcPr>
            <w:tcW w:w="1842" w:type="dxa"/>
            <w:vAlign w:val="center"/>
          </w:tcPr>
          <w:p w:rsidR="00DC4DEA" w:rsidRPr="00EC7161" w:rsidRDefault="00DC4DEA" w:rsidP="00DC4DEA">
            <w:pPr>
              <w:jc w:val="center"/>
              <w:rPr>
                <w:b/>
                <w:sz w:val="40"/>
                <w:szCs w:val="40"/>
                <w:lang w:val="en-US"/>
              </w:rPr>
            </w:pPr>
            <w:proofErr w:type="gramStart"/>
            <w:r w:rsidRPr="00DC4DEA">
              <w:rPr>
                <w:b/>
                <w:sz w:val="40"/>
                <w:szCs w:val="40"/>
                <w:lang w:val="en-US"/>
              </w:rPr>
              <w:t>I’ve</w:t>
            </w:r>
            <w:proofErr w:type="gramEnd"/>
            <w:r w:rsidRPr="00DC4DEA">
              <w:rPr>
                <w:b/>
                <w:sz w:val="40"/>
                <w:szCs w:val="40"/>
                <w:lang w:val="en-US"/>
              </w:rPr>
              <w:t xml:space="preserve"> got….</w:t>
            </w:r>
          </w:p>
        </w:tc>
        <w:tc>
          <w:tcPr>
            <w:tcW w:w="1842" w:type="dxa"/>
            <w:vAlign w:val="center"/>
          </w:tcPr>
          <w:p w:rsidR="00DC4DEA" w:rsidRPr="00EC7161" w:rsidRDefault="00DC4DEA" w:rsidP="00DC4DEA">
            <w:pPr>
              <w:jc w:val="center"/>
              <w:rPr>
                <w:b/>
                <w:sz w:val="40"/>
                <w:szCs w:val="40"/>
                <w:lang w:val="en-US"/>
              </w:rPr>
            </w:pPr>
            <w:r w:rsidRPr="00EC7161">
              <w:rPr>
                <w:b/>
                <w:sz w:val="40"/>
                <w:szCs w:val="40"/>
                <w:lang w:val="en-US"/>
              </w:rPr>
              <w:t>Have you got</w:t>
            </w:r>
            <w:proofErr w:type="gramStart"/>
            <w:r w:rsidRPr="00EC7161">
              <w:rPr>
                <w:b/>
                <w:sz w:val="40"/>
                <w:szCs w:val="40"/>
                <w:lang w:val="en-US"/>
              </w:rPr>
              <w:t>… ?</w:t>
            </w:r>
            <w:proofErr w:type="gramEnd"/>
          </w:p>
        </w:tc>
        <w:tc>
          <w:tcPr>
            <w:tcW w:w="1843" w:type="dxa"/>
            <w:vAlign w:val="center"/>
          </w:tcPr>
          <w:p w:rsidR="00DC4DEA" w:rsidRPr="00DC4DEA" w:rsidRDefault="00DC4DEA" w:rsidP="00DC4DEA">
            <w:pPr>
              <w:jc w:val="center"/>
              <w:rPr>
                <w:b/>
                <w:sz w:val="40"/>
                <w:szCs w:val="40"/>
                <w:lang w:val="en-US"/>
              </w:rPr>
            </w:pPr>
            <w:r w:rsidRPr="00DC4DEA">
              <w:rPr>
                <w:b/>
                <w:sz w:val="40"/>
                <w:szCs w:val="40"/>
                <w:lang w:val="en-US"/>
              </w:rPr>
              <w:t>Here you are.</w:t>
            </w:r>
          </w:p>
        </w:tc>
        <w:tc>
          <w:tcPr>
            <w:tcW w:w="1842" w:type="dxa"/>
            <w:vAlign w:val="center"/>
          </w:tcPr>
          <w:p w:rsidR="00DC4DEA" w:rsidRPr="00DC4DEA" w:rsidRDefault="00DC4DEA" w:rsidP="00DC4DEA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DC4DEA" w:rsidRPr="00DC4DEA" w:rsidRDefault="00DC4DEA" w:rsidP="00DC4DEA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</w:tc>
      </w:tr>
      <w:tr w:rsidR="00DC4DEA" w:rsidRPr="00DC4DEA" w:rsidTr="00DC4DEA">
        <w:trPr>
          <w:trHeight w:val="1608"/>
        </w:trPr>
        <w:tc>
          <w:tcPr>
            <w:tcW w:w="1842" w:type="dxa"/>
            <w:vAlign w:val="center"/>
          </w:tcPr>
          <w:p w:rsidR="00DC4DEA" w:rsidRPr="00DC4DEA" w:rsidRDefault="00DC4DEA" w:rsidP="00DC4DEA">
            <w:pPr>
              <w:jc w:val="center"/>
              <w:rPr>
                <w:b/>
                <w:sz w:val="40"/>
                <w:szCs w:val="40"/>
                <w:lang w:val="en-US"/>
              </w:rPr>
            </w:pPr>
            <w:r w:rsidRPr="00DC4DEA">
              <w:rPr>
                <w:b/>
                <w:sz w:val="40"/>
                <w:szCs w:val="40"/>
                <w:lang w:val="en-US"/>
              </w:rPr>
              <w:t>milk</w:t>
            </w:r>
          </w:p>
        </w:tc>
        <w:tc>
          <w:tcPr>
            <w:tcW w:w="1842" w:type="dxa"/>
            <w:vAlign w:val="center"/>
          </w:tcPr>
          <w:p w:rsidR="00DC4DEA" w:rsidRPr="00DC4DEA" w:rsidRDefault="00DC4DEA" w:rsidP="00DC4DEA">
            <w:pPr>
              <w:jc w:val="center"/>
              <w:rPr>
                <w:b/>
                <w:sz w:val="40"/>
                <w:szCs w:val="40"/>
                <w:lang w:val="en-US"/>
              </w:rPr>
            </w:pPr>
            <w:r w:rsidRPr="00DC4DEA">
              <w:rPr>
                <w:b/>
                <w:sz w:val="40"/>
                <w:szCs w:val="40"/>
                <w:lang w:val="en-US"/>
              </w:rPr>
              <w:t>coffee</w:t>
            </w:r>
          </w:p>
        </w:tc>
        <w:tc>
          <w:tcPr>
            <w:tcW w:w="1843" w:type="dxa"/>
            <w:vAlign w:val="center"/>
          </w:tcPr>
          <w:p w:rsidR="00DC4DEA" w:rsidRPr="00DC4DEA" w:rsidRDefault="00DC4DEA" w:rsidP="00DC4DEA">
            <w:pPr>
              <w:jc w:val="center"/>
              <w:rPr>
                <w:b/>
                <w:sz w:val="40"/>
                <w:szCs w:val="40"/>
                <w:lang w:val="en-US"/>
              </w:rPr>
            </w:pPr>
            <w:r w:rsidRPr="00DC4DEA">
              <w:rPr>
                <w:b/>
                <w:sz w:val="40"/>
                <w:szCs w:val="40"/>
                <w:lang w:val="en-US"/>
              </w:rPr>
              <w:t>bread</w:t>
            </w:r>
          </w:p>
        </w:tc>
        <w:tc>
          <w:tcPr>
            <w:tcW w:w="1842" w:type="dxa"/>
            <w:vAlign w:val="center"/>
          </w:tcPr>
          <w:p w:rsidR="00DC4DEA" w:rsidRPr="00DC4DEA" w:rsidRDefault="00DC4DEA" w:rsidP="00DC4DEA">
            <w:pPr>
              <w:jc w:val="center"/>
              <w:rPr>
                <w:b/>
                <w:sz w:val="40"/>
                <w:szCs w:val="40"/>
                <w:lang w:val="en-US"/>
              </w:rPr>
            </w:pPr>
            <w:r w:rsidRPr="00DC4DEA">
              <w:rPr>
                <w:b/>
                <w:sz w:val="40"/>
                <w:szCs w:val="40"/>
                <w:lang w:val="en-US"/>
              </w:rPr>
              <w:t>chicken</w:t>
            </w:r>
          </w:p>
        </w:tc>
        <w:tc>
          <w:tcPr>
            <w:tcW w:w="1843" w:type="dxa"/>
            <w:vAlign w:val="center"/>
          </w:tcPr>
          <w:p w:rsidR="00DC4DEA" w:rsidRPr="00DC4DEA" w:rsidRDefault="00DC4DEA" w:rsidP="00DC4DEA">
            <w:pPr>
              <w:jc w:val="center"/>
              <w:rPr>
                <w:b/>
                <w:sz w:val="40"/>
                <w:szCs w:val="40"/>
                <w:lang w:val="en-US"/>
              </w:rPr>
            </w:pPr>
            <w:r w:rsidRPr="00DC4DEA">
              <w:rPr>
                <w:b/>
                <w:sz w:val="40"/>
                <w:szCs w:val="40"/>
                <w:lang w:val="en-US"/>
              </w:rPr>
              <w:t>some</w:t>
            </w:r>
          </w:p>
        </w:tc>
      </w:tr>
    </w:tbl>
    <w:p w:rsidR="00DC4DEA" w:rsidRPr="00CA7B75" w:rsidRDefault="00AC54F8">
      <w:pPr>
        <w:rPr>
          <w:rFonts w:ascii="Sketch Block" w:hAnsi="Sketch Block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>…</w:t>
      </w:r>
    </w:p>
    <w:sectPr w:rsidR="00DC4DEA" w:rsidRPr="00CA7B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FA1" w:rsidRDefault="00132FA1" w:rsidP="00CA7B75">
      <w:pPr>
        <w:spacing w:after="0" w:line="240" w:lineRule="auto"/>
      </w:pPr>
      <w:r>
        <w:separator/>
      </w:r>
    </w:p>
  </w:endnote>
  <w:endnote w:type="continuationSeparator" w:id="0">
    <w:p w:rsidR="00132FA1" w:rsidRDefault="00132FA1" w:rsidP="00CA7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etch Block">
    <w:panose1 w:val="02000000000000000000"/>
    <w:charset w:val="00"/>
    <w:family w:val="auto"/>
    <w:pitch w:val="variable"/>
    <w:sig w:usb0="80000023" w:usb1="0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9EC" w:rsidRDefault="00E679E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9EC" w:rsidRDefault="00E679EC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9EC" w:rsidRDefault="00E679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FA1" w:rsidRDefault="00132FA1" w:rsidP="00CA7B75">
      <w:pPr>
        <w:spacing w:after="0" w:line="240" w:lineRule="auto"/>
      </w:pPr>
      <w:r>
        <w:separator/>
      </w:r>
    </w:p>
  </w:footnote>
  <w:footnote w:type="continuationSeparator" w:id="0">
    <w:p w:rsidR="00132FA1" w:rsidRDefault="00132FA1" w:rsidP="00CA7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9EC" w:rsidRDefault="00E679E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B75" w:rsidRPr="00CA7B75" w:rsidRDefault="002C1139" w:rsidP="00CA7B75">
    <w:pPr>
      <w:rPr>
        <w:rFonts w:ascii="Sketch Block" w:hAnsi="Sketch Block"/>
        <w:sz w:val="40"/>
        <w:szCs w:val="40"/>
      </w:rPr>
    </w:pPr>
    <w:r>
      <w:rPr>
        <w:rFonts w:ascii="Sketch Block" w:hAnsi="Sketch Block"/>
        <w:sz w:val="40"/>
        <w:szCs w:val="40"/>
      </w:rPr>
      <w:t>Objectif bi</w:t>
    </w:r>
    <w:r w:rsidR="00CA7B75" w:rsidRPr="00CA7B75">
      <w:rPr>
        <w:rFonts w:ascii="Sketch Block" w:hAnsi="Sketch Block"/>
        <w:sz w:val="40"/>
        <w:szCs w:val="40"/>
      </w:rPr>
      <w:t>linguisme</w:t>
    </w:r>
    <w:r w:rsidR="00CA7B75">
      <w:rPr>
        <w:rFonts w:ascii="Sketch Block" w:hAnsi="Sketch Block"/>
        <w:sz w:val="40"/>
        <w:szCs w:val="40"/>
      </w:rPr>
      <w:t xml:space="preserve"> CE2 </w:t>
    </w:r>
    <w:r w:rsidR="00CA7B75" w:rsidRPr="00CA7B75">
      <w:rPr>
        <w:rFonts w:ascii="Sketch Block" w:hAnsi="Sketch Block"/>
        <w:sz w:val="40"/>
        <w:szCs w:val="40"/>
      </w:rPr>
      <w:t>-</w:t>
    </w:r>
    <w:r w:rsidR="00CA7B75">
      <w:rPr>
        <w:rFonts w:ascii="Sketch Block" w:hAnsi="Sketch Block"/>
        <w:sz w:val="40"/>
        <w:szCs w:val="40"/>
      </w:rPr>
      <w:t xml:space="preserve"> </w:t>
    </w:r>
    <w:r w:rsidR="00CA7B75" w:rsidRPr="00CA7B75">
      <w:rPr>
        <w:rFonts w:ascii="Sketch Block" w:hAnsi="Sketch Block"/>
        <w:sz w:val="40"/>
        <w:szCs w:val="40"/>
      </w:rPr>
      <w:t xml:space="preserve">CM1 </w:t>
    </w:r>
    <w:r w:rsidR="00CA7B75" w:rsidRPr="00CA7B75">
      <w:rPr>
        <w:rFonts w:ascii="Times New Roman" w:hAnsi="Times New Roman" w:cs="Times New Roman"/>
        <w:sz w:val="40"/>
        <w:szCs w:val="40"/>
      </w:rPr>
      <w:t>–</w:t>
    </w:r>
    <w:r w:rsidR="00CA7B75">
      <w:rPr>
        <w:rFonts w:ascii="Sketch Block" w:hAnsi="Sketch Block"/>
        <w:sz w:val="40"/>
        <w:szCs w:val="40"/>
      </w:rPr>
      <w:t xml:space="preserve"> </w:t>
    </w:r>
    <w:r w:rsidR="00CA7B75" w:rsidRPr="00CA7B75">
      <w:rPr>
        <w:rFonts w:ascii="Sketch Block" w:hAnsi="Sketch Block"/>
        <w:sz w:val="40"/>
        <w:szCs w:val="40"/>
      </w:rPr>
      <w:t>CM2</w:t>
    </w:r>
  </w:p>
  <w:p w:rsidR="00CA7B75" w:rsidRDefault="00CA7B75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9EC" w:rsidRDefault="00E679E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C3DB4"/>
    <w:multiLevelType w:val="hybridMultilevel"/>
    <w:tmpl w:val="E7C2A746"/>
    <w:lvl w:ilvl="0" w:tplc="BDB67F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CD32AA"/>
    <w:multiLevelType w:val="hybridMultilevel"/>
    <w:tmpl w:val="D6E22A4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B75"/>
    <w:rsid w:val="00132FA1"/>
    <w:rsid w:val="00286460"/>
    <w:rsid w:val="002C1139"/>
    <w:rsid w:val="00363444"/>
    <w:rsid w:val="00574402"/>
    <w:rsid w:val="007646B9"/>
    <w:rsid w:val="00894942"/>
    <w:rsid w:val="00AC54F8"/>
    <w:rsid w:val="00B30F68"/>
    <w:rsid w:val="00B50FA5"/>
    <w:rsid w:val="00CA7B75"/>
    <w:rsid w:val="00D01208"/>
    <w:rsid w:val="00DC4DEA"/>
    <w:rsid w:val="00E679EC"/>
    <w:rsid w:val="00EC7161"/>
    <w:rsid w:val="00ED4113"/>
    <w:rsid w:val="00F5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A7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7B75"/>
  </w:style>
  <w:style w:type="paragraph" w:styleId="Pieddepage">
    <w:name w:val="footer"/>
    <w:basedOn w:val="Normal"/>
    <w:link w:val="PieddepageCar"/>
    <w:uiPriority w:val="99"/>
    <w:unhideWhenUsed/>
    <w:rsid w:val="00CA7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7B75"/>
  </w:style>
  <w:style w:type="paragraph" w:styleId="Textedebulles">
    <w:name w:val="Balloon Text"/>
    <w:basedOn w:val="Normal"/>
    <w:link w:val="TextedebullesCar"/>
    <w:uiPriority w:val="99"/>
    <w:semiHidden/>
    <w:unhideWhenUsed/>
    <w:rsid w:val="00CA7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7B7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A7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A7B75"/>
    <w:rPr>
      <w:b/>
      <w:bCs/>
    </w:rPr>
  </w:style>
  <w:style w:type="table" w:styleId="Grilledutableau">
    <w:name w:val="Table Grid"/>
    <w:basedOn w:val="TableauNormal"/>
    <w:uiPriority w:val="59"/>
    <w:rsid w:val="00DC4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679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A7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7B75"/>
  </w:style>
  <w:style w:type="paragraph" w:styleId="Pieddepage">
    <w:name w:val="footer"/>
    <w:basedOn w:val="Normal"/>
    <w:link w:val="PieddepageCar"/>
    <w:uiPriority w:val="99"/>
    <w:unhideWhenUsed/>
    <w:rsid w:val="00CA7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7B75"/>
  </w:style>
  <w:style w:type="paragraph" w:styleId="Textedebulles">
    <w:name w:val="Balloon Text"/>
    <w:basedOn w:val="Normal"/>
    <w:link w:val="TextedebullesCar"/>
    <w:uiPriority w:val="99"/>
    <w:semiHidden/>
    <w:unhideWhenUsed/>
    <w:rsid w:val="00CA7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7B7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A7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A7B75"/>
    <w:rPr>
      <w:b/>
      <w:bCs/>
    </w:rPr>
  </w:style>
  <w:style w:type="table" w:styleId="Grilledutableau">
    <w:name w:val="Table Grid"/>
    <w:basedOn w:val="TableauNormal"/>
    <w:uiPriority w:val="59"/>
    <w:rsid w:val="00DC4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67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2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527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Gaboreau</dc:creator>
  <cp:lastModifiedBy>Sophie Gaboreau</cp:lastModifiedBy>
  <cp:revision>6</cp:revision>
  <cp:lastPrinted>2019-09-25T10:34:00Z</cp:lastPrinted>
  <dcterms:created xsi:type="dcterms:W3CDTF">2019-09-22T15:24:00Z</dcterms:created>
  <dcterms:modified xsi:type="dcterms:W3CDTF">2021-03-28T13:54:00Z</dcterms:modified>
</cp:coreProperties>
</file>