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2A4E" w:rsidRPr="0020008B" w:rsidRDefault="00C15695">
      <w:pPr>
        <w:rPr>
          <w:b/>
          <w:u w:val="single"/>
        </w:rPr>
      </w:pPr>
      <w:r w:rsidRPr="00AC2A4E">
        <w:rPr>
          <w:b/>
          <w:u w:val="single"/>
        </w:rPr>
        <w:t>Séance 2</w:t>
      </w:r>
    </w:p>
    <w:p w:rsidR="00AC2A4E" w:rsidRDefault="00C15695" w:rsidP="00AC2A4E">
      <w:pPr>
        <w:pStyle w:val="Paragraphedeliste"/>
        <w:numPr>
          <w:ilvl w:val="0"/>
          <w:numId w:val="1"/>
        </w:numPr>
      </w:pPr>
      <w:r>
        <w:t xml:space="preserve">Corps : </w:t>
      </w:r>
    </w:p>
    <w:p w:rsidR="00AC2A4E" w:rsidRDefault="00AC2A4E">
      <w:r>
        <w:t>Chauffe</w:t>
      </w:r>
      <w:r w:rsidR="00C15695">
        <w:t xml:space="preserve"> des articulations avec des rotation</w:t>
      </w:r>
      <w:r>
        <w:t xml:space="preserve">s </w:t>
      </w:r>
      <w:r w:rsidR="00C15695">
        <w:t>du bassin</w:t>
      </w:r>
      <w:r>
        <w:t>,</w:t>
      </w:r>
      <w:r w:rsidR="00C15695">
        <w:t xml:space="preserve"> des épaules</w:t>
      </w:r>
      <w:r>
        <w:t>,</w:t>
      </w:r>
      <w:r w:rsidR="00C15695">
        <w:t xml:space="preserve"> de</w:t>
      </w:r>
      <w:r>
        <w:t>s</w:t>
      </w:r>
      <w:r w:rsidR="00C15695">
        <w:t xml:space="preserve"> hanche</w:t>
      </w:r>
      <w:r>
        <w:t>s,</w:t>
      </w:r>
      <w:r w:rsidR="00C15695">
        <w:t xml:space="preserve"> puis de la tête. Travailler ensuite les rotations des petites articulations. Coude</w:t>
      </w:r>
      <w:r>
        <w:t xml:space="preserve">s, </w:t>
      </w:r>
      <w:r w:rsidR="00C15695">
        <w:t>poignet</w:t>
      </w:r>
      <w:r>
        <w:t>s,</w:t>
      </w:r>
      <w:r w:rsidR="00C15695">
        <w:t xml:space="preserve"> </w:t>
      </w:r>
      <w:r>
        <w:t>doigts</w:t>
      </w:r>
      <w:r w:rsidR="00C15695">
        <w:t>. Genou</w:t>
      </w:r>
      <w:r>
        <w:t xml:space="preserve">x </w:t>
      </w:r>
      <w:r w:rsidR="00C15695">
        <w:t>cheville</w:t>
      </w:r>
      <w:r>
        <w:t>s</w:t>
      </w:r>
      <w:r w:rsidR="00C15695">
        <w:t xml:space="preserve"> orteil</w:t>
      </w:r>
      <w:r>
        <w:t>s.</w:t>
      </w:r>
      <w:r w:rsidR="00C15695">
        <w:t xml:space="preserve"> Puis l’ensemble du corps devient comme une bête monstrueuse ou un pantin désarticulé. </w:t>
      </w:r>
    </w:p>
    <w:p w:rsidR="00AC2A4E" w:rsidRDefault="00C15695">
      <w:r>
        <w:t xml:space="preserve">Ne pas oublier l’arrière du corps et la dimension de l’espace derrière </w:t>
      </w:r>
      <w:r w:rsidR="00AC2A4E">
        <w:t>toi</w:t>
      </w:r>
      <w:r>
        <w:t xml:space="preserve">. </w:t>
      </w:r>
    </w:p>
    <w:p w:rsidR="00C15695" w:rsidRDefault="00AC2A4E">
      <w:r>
        <w:t>Faire v</w:t>
      </w:r>
      <w:r w:rsidR="00C15695">
        <w:t>isualiser les rotations en demandant aux élèves de dessiner dans l’espace avec des crayons imaginaires sur les articulations. Dans le but de les décentrer et de les install</w:t>
      </w:r>
      <w:r>
        <w:t>er</w:t>
      </w:r>
      <w:r w:rsidR="00C15695">
        <w:t xml:space="preserve"> dans un rapport à l’espace et aux trois dimensions. </w:t>
      </w:r>
      <w:r>
        <w:t>Pour se décentrer.</w:t>
      </w:r>
    </w:p>
    <w:p w:rsidR="00AC2A4E" w:rsidRDefault="00C15695" w:rsidP="00AC2A4E">
      <w:pPr>
        <w:pStyle w:val="Paragraphedeliste"/>
        <w:numPr>
          <w:ilvl w:val="0"/>
          <w:numId w:val="1"/>
        </w:numPr>
      </w:pPr>
      <w:r>
        <w:t xml:space="preserve">Voix : </w:t>
      </w:r>
    </w:p>
    <w:p w:rsidR="00AC2A4E" w:rsidRDefault="00AC2A4E" w:rsidP="00AC2A4E">
      <w:r>
        <w:t>F</w:t>
      </w:r>
      <w:r w:rsidR="00C15695">
        <w:t>aire le bruit d’une moto de l</w:t>
      </w:r>
      <w:r>
        <w:t>’aigu</w:t>
      </w:r>
      <w:r w:rsidR="00C15695">
        <w:t xml:space="preserve"> au grave. Imiter le cheval. Faire une petite pomme fripé.</w:t>
      </w:r>
    </w:p>
    <w:p w:rsidR="00AC2A4E" w:rsidRDefault="00AC2A4E" w:rsidP="00AC2A4E"/>
    <w:p w:rsidR="00AC2A4E" w:rsidRPr="00AC2A4E" w:rsidRDefault="00AC2A4E" w:rsidP="00AC2A4E">
      <w:pPr>
        <w:rPr>
          <w:u w:val="single"/>
        </w:rPr>
      </w:pPr>
      <w:r w:rsidRPr="00AC2A4E">
        <w:rPr>
          <w:u w:val="single"/>
        </w:rPr>
        <w:t>Jeux de dynamisation</w:t>
      </w:r>
    </w:p>
    <w:p w:rsidR="00AC2A4E" w:rsidRDefault="00C15695">
      <w:r>
        <w:t xml:space="preserve">À ce moment-là </w:t>
      </w:r>
      <w:r w:rsidR="00AC2A4E">
        <w:t xml:space="preserve">du travail, </w:t>
      </w:r>
      <w:r>
        <w:t>nous avons traversé de nombreux jeux de dynamisation qui travaille</w:t>
      </w:r>
      <w:r w:rsidR="00AC2A4E">
        <w:t xml:space="preserve">nt de manière complète le </w:t>
      </w:r>
      <w:r>
        <w:t xml:space="preserve">corps </w:t>
      </w:r>
      <w:r w:rsidR="00AC2A4E">
        <w:t>/ l’</w:t>
      </w:r>
      <w:r>
        <w:t xml:space="preserve">écoute et </w:t>
      </w:r>
      <w:r w:rsidR="00AC2A4E">
        <w:t xml:space="preserve">la </w:t>
      </w:r>
      <w:r>
        <w:t xml:space="preserve">voix. </w:t>
      </w:r>
    </w:p>
    <w:p w:rsidR="00C15695" w:rsidRDefault="00C15695">
      <w:r>
        <w:t>Ces exercices peuvent être réalisé</w:t>
      </w:r>
      <w:r w:rsidR="00AC2A4E">
        <w:t>s</w:t>
      </w:r>
      <w:r>
        <w:t xml:space="preserve"> à chaque début de séance selon les nécessités ou l’état du groupe.</w:t>
      </w:r>
    </w:p>
    <w:p w:rsidR="00AC2A4E" w:rsidRDefault="00AC2A4E" w:rsidP="00AC2A4E">
      <w:pPr>
        <w:pStyle w:val="Paragraphedeliste"/>
        <w:numPr>
          <w:ilvl w:val="0"/>
          <w:numId w:val="1"/>
        </w:numPr>
      </w:pPr>
      <w:r>
        <w:t>C</w:t>
      </w:r>
      <w:r w:rsidR="00C15695">
        <w:t xml:space="preserve">ompter jusqu’à cinq. </w:t>
      </w:r>
    </w:p>
    <w:p w:rsidR="00C15695" w:rsidRDefault="00C15695">
      <w:r>
        <w:t>Une personne est au centre et d</w:t>
      </w:r>
      <w:r w:rsidR="00AC2A4E">
        <w:t>ésigne</w:t>
      </w:r>
      <w:r>
        <w:t xml:space="preserve"> quelqu’un de manière aléatoire comme les aiguilles </w:t>
      </w:r>
      <w:proofErr w:type="gramStart"/>
      <w:r>
        <w:t>d’une</w:t>
      </w:r>
      <w:proofErr w:type="gramEnd"/>
      <w:r>
        <w:t xml:space="preserve"> horloge. Il s’agit pour les élèves dans le cercle de compter jusqu’à </w:t>
      </w:r>
      <w:r w:rsidR="00AC2A4E">
        <w:t>5</w:t>
      </w:r>
      <w:r>
        <w:t xml:space="preserve"> puis de redescendre jusqu’à </w:t>
      </w:r>
      <w:r w:rsidR="00AC2A4E">
        <w:t>1</w:t>
      </w:r>
      <w:r>
        <w:t xml:space="preserve"> et de remonter jusqu’à </w:t>
      </w:r>
      <w:r w:rsidR="00AC2A4E">
        <w:t>5</w:t>
      </w:r>
      <w:r>
        <w:t xml:space="preserve"> ; visualiser l’onde de </w:t>
      </w:r>
      <w:r w:rsidR="00AC2A4E">
        <w:t>1 à 5</w:t>
      </w:r>
      <w:r>
        <w:t xml:space="preserve"> et de </w:t>
      </w:r>
      <w:r w:rsidR="00AC2A4E">
        <w:t>5 à 1</w:t>
      </w:r>
      <w:r>
        <w:t xml:space="preserve"> sur un graphique. Leur raconter aussi une histoire d’un monde où on ne sai</w:t>
      </w:r>
      <w:r w:rsidR="00AC2A4E">
        <w:t>t</w:t>
      </w:r>
      <w:r>
        <w:t xml:space="preserve"> compter que jusqu’à cinq et leur demander s’ils savent compter jusqu’à </w:t>
      </w:r>
      <w:r w:rsidR="00AC2A4E">
        <w:t>5</w:t>
      </w:r>
      <w:r>
        <w:t xml:space="preserve">. Ils disent </w:t>
      </w:r>
      <w:r w:rsidR="00AC2A4E">
        <w:t xml:space="preserve">que </w:t>
      </w:r>
      <w:r>
        <w:t xml:space="preserve">oui </w:t>
      </w:r>
      <w:r w:rsidR="00AC2A4E">
        <w:t>, mais le jeu va leur</w:t>
      </w:r>
      <w:r>
        <w:t xml:space="preserve"> prouver qu’ils ne savent pas vraiment compter jusqu’à </w:t>
      </w:r>
      <w:r w:rsidR="00AC2A4E">
        <w:t>5</w:t>
      </w:r>
      <w:r>
        <w:t xml:space="preserve"> </w:t>
      </w:r>
      <w:r w:rsidR="00AC2A4E">
        <w:t xml:space="preserve">quand </w:t>
      </w:r>
      <w:r>
        <w:t xml:space="preserve">faut compter ensemble. Leur dire à quel point il faut rester concentré pour compter avec les autres et </w:t>
      </w:r>
      <w:r w:rsidR="00AC2A4E">
        <w:t xml:space="preserve">compter </w:t>
      </w:r>
      <w:r>
        <w:t>les uns sur les autres.</w:t>
      </w:r>
      <w:r w:rsidR="00AC2A4E">
        <w:t xml:space="preserve"> S’entrainer le plus rapidement possible.</w:t>
      </w:r>
    </w:p>
    <w:p w:rsidR="00410E96" w:rsidRDefault="00C15695">
      <w:r>
        <w:t xml:space="preserve">Leur expliquer ensuite que le </w:t>
      </w:r>
      <w:r w:rsidR="00AC2A4E">
        <w:t>3</w:t>
      </w:r>
      <w:r>
        <w:t xml:space="preserve"> n</w:t>
      </w:r>
      <w:r w:rsidR="00AC2A4E">
        <w:t>’</w:t>
      </w:r>
      <w:r>
        <w:t xml:space="preserve">existe pas et qu’il faut claquer dans les mains. Leur expliquer ensuite que le </w:t>
      </w:r>
      <w:r w:rsidR="00AC2A4E">
        <w:t>5</w:t>
      </w:r>
      <w:r>
        <w:t xml:space="preserve"> n’existe pas et qu’il faut faire un petit saut ; </w:t>
      </w:r>
      <w:r w:rsidR="00AC2A4E">
        <w:t>s’entrainer</w:t>
      </w:r>
      <w:r>
        <w:t xml:space="preserve"> puis passer aux éliminatoires pour concentrer le groupe</w:t>
      </w:r>
      <w:r w:rsidR="00AC2A4E">
        <w:t>.</w:t>
      </w:r>
    </w:p>
    <w:p w:rsidR="00410E96" w:rsidRDefault="00410E96" w:rsidP="00AC2A4E">
      <w:pPr>
        <w:pStyle w:val="Paragraphedeliste"/>
        <w:numPr>
          <w:ilvl w:val="0"/>
          <w:numId w:val="1"/>
        </w:numPr>
      </w:pPr>
      <w:r>
        <w:t>Faire trois choses en même temps</w:t>
      </w:r>
    </w:p>
    <w:p w:rsidR="00C15695" w:rsidRDefault="00AC2A4E">
      <w:r>
        <w:t xml:space="preserve">D’abord, suite </w:t>
      </w:r>
      <w:r w:rsidR="00C15695">
        <w:t xml:space="preserve">des prénoms </w:t>
      </w:r>
      <w:r>
        <w:t>dans l’ordre du cercle</w:t>
      </w:r>
      <w:r w:rsidR="00C15695">
        <w:t>. Retenir qui parle avant toi afin de retenir collectivement la suite des prénoms. Changer de place dans le cercle et faire l’exercice de la suite de préno</w:t>
      </w:r>
      <w:r>
        <w:t>ms</w:t>
      </w:r>
      <w:r w:rsidR="00C15695">
        <w:t xml:space="preserve">. </w:t>
      </w:r>
    </w:p>
    <w:p w:rsidR="00C15695" w:rsidRDefault="00C15695">
      <w:r>
        <w:t xml:space="preserve">Créer une nouvelle suite à partir d’une nouvelle disposition </w:t>
      </w:r>
      <w:r w:rsidR="00410E96">
        <w:t xml:space="preserve">les élèves dans le cercle. </w:t>
      </w:r>
      <w:r w:rsidR="00AC2A4E">
        <w:t>S’entrainer ainsi</w:t>
      </w:r>
      <w:r w:rsidR="00410E96">
        <w:t xml:space="preserve"> à une suite de chiffres </w:t>
      </w:r>
      <w:r w:rsidR="00AC2A4E">
        <w:t>(</w:t>
      </w:r>
      <w:r w:rsidR="00410E96">
        <w:t xml:space="preserve">ou une suite de </w:t>
      </w:r>
      <w:r w:rsidR="00AC2A4E">
        <w:t xml:space="preserve">noms de </w:t>
      </w:r>
      <w:r w:rsidR="00410E96">
        <w:t>légumes</w:t>
      </w:r>
      <w:r w:rsidR="00AC2A4E">
        <w:t>, moins abstraits !)</w:t>
      </w:r>
      <w:r w:rsidR="00410E96">
        <w:t>. Changer de place dans le cercle et s’entraîner à cette suite construit</w:t>
      </w:r>
      <w:r w:rsidR="00AC2A4E">
        <w:t xml:space="preserve">e </w:t>
      </w:r>
      <w:r w:rsidR="00410E96">
        <w:t>ensemble</w:t>
      </w:r>
      <w:r w:rsidR="00AC2A4E">
        <w:t xml:space="preserve"> placés dans le désordre</w:t>
      </w:r>
      <w:r w:rsidR="00410E96">
        <w:t>.</w:t>
      </w:r>
    </w:p>
    <w:p w:rsidR="0020008B" w:rsidRDefault="00410E96">
      <w:r>
        <w:t>Essayer de dire les deux suite</w:t>
      </w:r>
      <w:r w:rsidR="0020008B">
        <w:t>s</w:t>
      </w:r>
      <w:r>
        <w:t xml:space="preserve"> en même temps</w:t>
      </w:r>
      <w:r w:rsidR="00AC2A4E">
        <w:t xml:space="preserve"> : </w:t>
      </w:r>
      <w:r>
        <w:t>celle des prénoms et celle des légumes (ou des chiffres)</w:t>
      </w:r>
      <w:r w:rsidR="00AC2A4E">
        <w:t>,</w:t>
      </w:r>
      <w:r>
        <w:t xml:space="preserve"> il faut se concentrer sur deux choses à la fois </w:t>
      </w:r>
      <w:r w:rsidR="00AC2A4E">
        <w:t xml:space="preserve">et rester </w:t>
      </w:r>
      <w:r w:rsidR="0020008B">
        <w:t>à l’écoute collectivement</w:t>
      </w:r>
      <w:r>
        <w:t>.</w:t>
      </w:r>
      <w:r w:rsidR="0020008B">
        <w:t xml:space="preserve"> En plus,  il faut que celui/celle qui dit son prénom ou le chiffre soit attentive au bon déroulé de chaque suite des prénoms ou de chiffres, donc reste en mesure de répéter plusieurs fois son prénom ou son chiffre jusqu’à ce que les suivants prennent le relai.</w:t>
      </w:r>
    </w:p>
    <w:p w:rsidR="00410E96" w:rsidRDefault="00410E96">
      <w:r>
        <w:t>C’est difficile et l’entraînement et long. Une troisième phase e</w:t>
      </w:r>
      <w:r w:rsidR="0020008B">
        <w:t>s</w:t>
      </w:r>
      <w:r>
        <w:t xml:space="preserve">t </w:t>
      </w:r>
      <w:r w:rsidR="0020008B">
        <w:t xml:space="preserve">alors </w:t>
      </w:r>
      <w:r>
        <w:t xml:space="preserve">mise en place. : On se dirige vers quelqu’un dans le cercle on lui touche l’épaule et la personne à qui on a touché </w:t>
      </w:r>
      <w:r>
        <w:lastRenderedPageBreak/>
        <w:t>l’épaule se dirige</w:t>
      </w:r>
      <w:r w:rsidR="0020008B">
        <w:t xml:space="preserve"> à</w:t>
      </w:r>
      <w:r>
        <w:t xml:space="preserve"> son tour vers quelqu’un dans le cercle etc. jusqu’à la bou</w:t>
      </w:r>
      <w:r w:rsidR="0020008B">
        <w:t>c</w:t>
      </w:r>
      <w:r>
        <w:t xml:space="preserve">le complète.  </w:t>
      </w:r>
      <w:r w:rsidR="0020008B">
        <w:t>O</w:t>
      </w:r>
      <w:r>
        <w:t>n construit ainsi une suite de déplacement dans un certain ordre. On intègre ensuite cette boucle des déplacements à la boucle des prénoms à la boucle des légumes ou des chiffres.</w:t>
      </w:r>
    </w:p>
    <w:p w:rsidR="00410E96" w:rsidRDefault="00410E96">
      <w:r>
        <w:t>Faire comprendre aux élèves que c’est très facile de se souvenir de ses déplacements. Que c’est beaucoup moins facile de faire deux actions de</w:t>
      </w:r>
      <w:r w:rsidR="0020008B">
        <w:t xml:space="preserve"> </w:t>
      </w:r>
      <w:r>
        <w:t xml:space="preserve">mémorisation </w:t>
      </w:r>
      <w:r w:rsidR="0020008B">
        <w:t xml:space="preserve">abstraites </w:t>
      </w:r>
      <w:r>
        <w:t>simultané</w:t>
      </w:r>
      <w:r w:rsidR="0020008B">
        <w:t>es</w:t>
      </w:r>
      <w:r>
        <w:t>.</w:t>
      </w:r>
    </w:p>
    <w:p w:rsidR="00410E96" w:rsidRDefault="00410E96" w:rsidP="0020008B">
      <w:pPr>
        <w:pStyle w:val="Paragraphedeliste"/>
        <w:numPr>
          <w:ilvl w:val="0"/>
          <w:numId w:val="1"/>
        </w:numPr>
      </w:pPr>
      <w:r>
        <w:t>Le samouraï</w:t>
      </w:r>
    </w:p>
    <w:p w:rsidR="0020008B" w:rsidRDefault="00410E96">
      <w:r>
        <w:t>Chacun a un Katana</w:t>
      </w:r>
      <w:r w:rsidR="0020008B">
        <w:t>,</w:t>
      </w:r>
      <w:r>
        <w:t xml:space="preserve"> on pense à la conduction osseuse. Le joueur </w:t>
      </w:r>
      <w:r w:rsidR="0020008B">
        <w:t>1</w:t>
      </w:r>
      <w:r>
        <w:t xml:space="preserve"> tranche en deux quelqu’un dans le cercle avec le son </w:t>
      </w:r>
      <w:r w:rsidR="0020008B">
        <w:t>HA</w:t>
      </w:r>
      <w:r>
        <w:t xml:space="preserve">. Le joueur B tranché lève son Katana pour parer l’attaque avec le son </w:t>
      </w:r>
      <w:r w:rsidR="0020008B">
        <w:t>HO. L</w:t>
      </w:r>
      <w:r>
        <w:t>es joueurs de part et d’autre de B en profite</w:t>
      </w:r>
      <w:r w:rsidR="0020008B">
        <w:t>nt</w:t>
      </w:r>
      <w:r>
        <w:t xml:space="preserve"> pour trancher ce dernier en deux avec le son</w:t>
      </w:r>
      <w:r w:rsidR="0020008B">
        <w:t xml:space="preserve"> HI</w:t>
      </w:r>
      <w:r>
        <w:t>. Le joueur B qui a</w:t>
      </w:r>
      <w:r w:rsidR="0020008B">
        <w:t xml:space="preserve"> paré </w:t>
      </w:r>
      <w:r>
        <w:t xml:space="preserve">le coup du joueur </w:t>
      </w:r>
      <w:r w:rsidR="0020008B">
        <w:t>A</w:t>
      </w:r>
      <w:r>
        <w:t xml:space="preserve"> </w:t>
      </w:r>
      <w:proofErr w:type="spellStart"/>
      <w:r>
        <w:t>à</w:t>
      </w:r>
      <w:proofErr w:type="spellEnd"/>
      <w:r>
        <w:t xml:space="preserve"> </w:t>
      </w:r>
      <w:r w:rsidR="0020008B">
        <w:t>encore</w:t>
      </w:r>
      <w:r>
        <w:t xml:space="preserve"> les bras en l’air et enchaîne </w:t>
      </w:r>
      <w:r w:rsidR="0020008B">
        <w:t>en coupant</w:t>
      </w:r>
      <w:r>
        <w:t xml:space="preserve"> quelqu’un d’aut</w:t>
      </w:r>
      <w:r w:rsidR="0020008B">
        <w:t>re dans le cercle</w:t>
      </w:r>
      <w:r>
        <w:t>. C’est un jeu d’élimination évidemment.</w:t>
      </w:r>
    </w:p>
    <w:p w:rsidR="00410E96" w:rsidRDefault="00410E96" w:rsidP="0020008B">
      <w:pPr>
        <w:pStyle w:val="Paragraphedeliste"/>
        <w:numPr>
          <w:ilvl w:val="0"/>
          <w:numId w:val="1"/>
        </w:numPr>
      </w:pPr>
      <w:r>
        <w:t>Sw</w:t>
      </w:r>
      <w:r w:rsidR="0020008B">
        <w:t>i</w:t>
      </w:r>
      <w:r>
        <w:t>tch bang pan</w:t>
      </w:r>
    </w:p>
    <w:p w:rsidR="00410E96" w:rsidRDefault="00410E96">
      <w:r>
        <w:t>Infinies variantes de ce j</w:t>
      </w:r>
      <w:r w:rsidR="0020008B">
        <w:t>eu</w:t>
      </w:r>
      <w:r>
        <w:t xml:space="preserve">. On va dans un sens avec un grand mouvement du corps et des bras de droite à gauche avec le son  </w:t>
      </w:r>
      <w:r w:rsidR="0020008B">
        <w:t>« </w:t>
      </w:r>
      <w:r>
        <w:t>switch</w:t>
      </w:r>
      <w:r w:rsidR="0020008B">
        <w:t> »</w:t>
      </w:r>
      <w:r>
        <w:t xml:space="preserve">. On peut changer de sens uniquement en répondant au switch le son </w:t>
      </w:r>
      <w:r w:rsidR="0020008B">
        <w:t>« </w:t>
      </w:r>
      <w:r>
        <w:t>bang</w:t>
      </w:r>
      <w:r w:rsidR="0020008B">
        <w:t> »</w:t>
      </w:r>
      <w:r>
        <w:t xml:space="preserve"> comme si on avait un bouclier. On peut également traverser le cercle avec le son </w:t>
      </w:r>
      <w:r w:rsidR="0020008B">
        <w:t>« </w:t>
      </w:r>
      <w:r>
        <w:t>pan</w:t>
      </w:r>
      <w:r w:rsidR="0020008B">
        <w:t xml:space="preserve"> » </w:t>
      </w:r>
      <w:r>
        <w:t xml:space="preserve">comme si on avait un pistolet. </w:t>
      </w:r>
    </w:p>
    <w:p w:rsidR="00410E96" w:rsidRDefault="00410E96">
      <w:r>
        <w:t>R</w:t>
      </w:r>
      <w:r w:rsidR="0020008B">
        <w:t>è</w:t>
      </w:r>
      <w:r>
        <w:t xml:space="preserve">gles  : </w:t>
      </w:r>
      <w:r w:rsidR="00E22E72">
        <w:t xml:space="preserve">Tu </w:t>
      </w:r>
      <w:r>
        <w:t>ne peu</w:t>
      </w:r>
      <w:r w:rsidR="00E22E72">
        <w:t>x</w:t>
      </w:r>
      <w:r>
        <w:t xml:space="preserve"> </w:t>
      </w:r>
      <w:r w:rsidR="0020008B">
        <w:t xml:space="preserve">pas </w:t>
      </w:r>
      <w:r>
        <w:t xml:space="preserve">faire </w:t>
      </w:r>
      <w:r w:rsidR="0020008B">
        <w:t>« </w:t>
      </w:r>
      <w:r>
        <w:t>pan</w:t>
      </w:r>
      <w:r w:rsidR="0020008B">
        <w:t> »</w:t>
      </w:r>
      <w:r>
        <w:t xml:space="preserve"> </w:t>
      </w:r>
      <w:r w:rsidR="00E22E72">
        <w:t xml:space="preserve">la personne que tu as </w:t>
      </w:r>
      <w:r w:rsidR="0020008B">
        <w:t xml:space="preserve">à côté de toi </w:t>
      </w:r>
      <w:r w:rsidR="00E22E72">
        <w:t xml:space="preserve">à ta gauche </w:t>
      </w:r>
      <w:r w:rsidR="0020008B">
        <w:t xml:space="preserve">ou ta </w:t>
      </w:r>
      <w:r>
        <w:t>droite</w:t>
      </w:r>
      <w:r w:rsidR="00E22E72">
        <w:t xml:space="preserve">. </w:t>
      </w:r>
      <w:r>
        <w:t xml:space="preserve"> </w:t>
      </w:r>
      <w:r w:rsidR="00E22E72">
        <w:t>Tu ne peux pas</w:t>
      </w:r>
      <w:r>
        <w:t xml:space="preserve"> répondre </w:t>
      </w:r>
      <w:r w:rsidR="0020008B">
        <w:t xml:space="preserve">par </w:t>
      </w:r>
      <w:r>
        <w:t xml:space="preserve">un </w:t>
      </w:r>
      <w:r w:rsidR="0020008B">
        <w:t>« </w:t>
      </w:r>
      <w:r>
        <w:t>pan</w:t>
      </w:r>
      <w:r w:rsidR="0020008B">
        <w:t xml:space="preserve"> » à </w:t>
      </w:r>
      <w:r>
        <w:t xml:space="preserve">la personne qui </w:t>
      </w:r>
      <w:r w:rsidR="0020008B">
        <w:t xml:space="preserve">te </w:t>
      </w:r>
      <w:r>
        <w:t>l</w:t>
      </w:r>
      <w:r w:rsidR="0020008B">
        <w:t>’</w:t>
      </w:r>
      <w:r>
        <w:t>a envoy</w:t>
      </w:r>
      <w:r w:rsidR="0020008B">
        <w:t>é, mais tu peux répondre un « bang » ou repartir en « switch » ou bien faire « pan » à un autre</w:t>
      </w:r>
      <w:r>
        <w:t xml:space="preserve"> On ne peut changer de sens qu’avec un </w:t>
      </w:r>
      <w:r w:rsidR="0020008B">
        <w:t>« </w:t>
      </w:r>
      <w:r>
        <w:t>bang</w:t>
      </w:r>
      <w:r w:rsidR="0020008B">
        <w:t> »</w:t>
      </w:r>
      <w:r>
        <w:t xml:space="preserve"> de bouclier. On ne peut pas changer de </w:t>
      </w:r>
      <w:r w:rsidR="0020008B">
        <w:t>sens</w:t>
      </w:r>
      <w:r>
        <w:t xml:space="preserve"> avec un </w:t>
      </w:r>
      <w:r w:rsidR="0020008B">
        <w:t>« </w:t>
      </w:r>
      <w:r>
        <w:t>switch</w:t>
      </w:r>
      <w:r w:rsidR="0020008B">
        <w:t> »</w:t>
      </w:r>
      <w:r>
        <w:t>.</w:t>
      </w:r>
    </w:p>
    <w:p w:rsidR="00E22E72" w:rsidRDefault="00E22E72">
      <w:r>
        <w:t xml:space="preserve">Rajouter quand le jeu circule bien la tronçonneuse que n’importe qui peut prendre en charge quand c’est à lui de jouer. Il passe la tronçonneuse dans tout le groupe qui doit sauter pour éviter d’être coupé. Rajouter aussi </w:t>
      </w:r>
      <w:r w:rsidR="0020008B">
        <w:t>« </w:t>
      </w:r>
      <w:r>
        <w:t>salsa</w:t>
      </w:r>
      <w:r w:rsidR="0020008B">
        <w:t> »</w:t>
      </w:r>
      <w:r>
        <w:t xml:space="preserve"> et tout le monde doit aller danser au centre du cercle la salsa.</w:t>
      </w:r>
    </w:p>
    <w:p w:rsidR="00E22E72" w:rsidRDefault="0020008B" w:rsidP="0020008B">
      <w:pPr>
        <w:pStyle w:val="Paragraphedeliste"/>
        <w:numPr>
          <w:ilvl w:val="0"/>
          <w:numId w:val="1"/>
        </w:numPr>
      </w:pPr>
      <w:proofErr w:type="spellStart"/>
      <w:r>
        <w:t>Echec</w:t>
      </w:r>
      <w:proofErr w:type="spellEnd"/>
      <w:r>
        <w:t xml:space="preserve"> et mat</w:t>
      </w:r>
    </w:p>
    <w:p w:rsidR="0020008B" w:rsidRDefault="00E22E72">
      <w:r>
        <w:t xml:space="preserve">Jeu de chaises musicales dans l’espace. Tout le monde sur une chaise sauf une personne avec une chaise à l’opposé qui est vide. Il faut que cette personne </w:t>
      </w:r>
      <w:r w:rsidR="0020008B">
        <w:t>arrive à s’as</w:t>
      </w:r>
      <w:r>
        <w:t>soir sur la chaise. Elle ne doit pas courir</w:t>
      </w:r>
      <w:r w:rsidR="0020008B">
        <w:t xml:space="preserve">, </w:t>
      </w:r>
      <w:r>
        <w:t>elle doit avoir un pas toujours égal. Idée du métronome pour forcer à ne pas accélérer la marche. Le reste du groupe doit collectivement empêcher le joueur principal d’aller s’asseoir sur une chaise</w:t>
      </w:r>
      <w:r w:rsidR="0020008B">
        <w:t>.</w:t>
      </w:r>
      <w:r>
        <w:t xml:space="preserve"> </w:t>
      </w:r>
      <w:r w:rsidR="0020008B">
        <w:t>L</w:t>
      </w:r>
      <w:r>
        <w:t xml:space="preserve">e reste du groupe a le droit de courir. En revanche si on </w:t>
      </w:r>
      <w:r w:rsidR="0020008B">
        <w:t>lè</w:t>
      </w:r>
      <w:r>
        <w:t>ve les fesses de sa chaise</w:t>
      </w:r>
      <w:r w:rsidR="0020008B">
        <w:t>,</w:t>
      </w:r>
      <w:r>
        <w:t xml:space="preserve"> on est obligé de la quitter et de changer de chaise.</w:t>
      </w:r>
    </w:p>
    <w:p w:rsidR="0020008B" w:rsidRDefault="0020008B" w:rsidP="0020008B">
      <w:pPr>
        <w:pStyle w:val="Paragraphedeliste"/>
        <w:numPr>
          <w:ilvl w:val="0"/>
          <w:numId w:val="1"/>
        </w:numPr>
      </w:pPr>
      <w:proofErr w:type="spellStart"/>
      <w:r>
        <w:t>Evanouissement</w:t>
      </w:r>
      <w:proofErr w:type="spellEnd"/>
      <w:r>
        <w:t xml:space="preserve"> </w:t>
      </w:r>
    </w:p>
    <w:p w:rsidR="00E22E72" w:rsidRDefault="00E22E72">
      <w:r>
        <w:t>Donner un numéro à chacun</w:t>
      </w:r>
      <w:r w:rsidR="0020008B">
        <w:t>.</w:t>
      </w:r>
      <w:r>
        <w:t xml:space="preserve"> </w:t>
      </w:r>
      <w:r w:rsidR="0020008B">
        <w:t>O</w:t>
      </w:r>
      <w:r>
        <w:t>ccuper l’espace de manière équilibrée. Penser au radeau. Le meneur cr</w:t>
      </w:r>
      <w:r w:rsidR="0020008B">
        <w:t>ie</w:t>
      </w:r>
      <w:r>
        <w:t xml:space="preserve"> un numéro. Le numéro appelé doit </w:t>
      </w:r>
      <w:r w:rsidR="0020008B">
        <w:t>j</w:t>
      </w:r>
      <w:r>
        <w:t>ouer un évanouissement lent jusqu’au sol et le groupe en entier est chargé d’aller le relever.</w:t>
      </w:r>
    </w:p>
    <w:p w:rsidR="0020008B" w:rsidRDefault="00E22E72" w:rsidP="0020008B">
      <w:pPr>
        <w:pStyle w:val="Paragraphedeliste"/>
        <w:numPr>
          <w:ilvl w:val="0"/>
          <w:numId w:val="1"/>
        </w:numPr>
      </w:pPr>
      <w:r>
        <w:t xml:space="preserve">Adoration de l’idole. </w:t>
      </w:r>
    </w:p>
    <w:p w:rsidR="00E22E72" w:rsidRDefault="00E22E72">
      <w:r>
        <w:t>Idem</w:t>
      </w:r>
      <w:r w:rsidR="0020008B">
        <w:t>,</w:t>
      </w:r>
      <w:r>
        <w:t xml:space="preserve"> marche dans l’espace de manière équilibrée. Dans sa tête on choisit quelqu’un dans sa tête qui est notre idole et qu’on va aller adorer avec cris et amour. On peut aussi décid</w:t>
      </w:r>
      <w:r w:rsidR="0020008B">
        <w:t>er</w:t>
      </w:r>
      <w:r>
        <w:t xml:space="preserve"> de n’avoir aucune idole mais de s’aimer intensément soi-même.</w:t>
      </w:r>
      <w:r w:rsidR="0020008B">
        <w:t xml:space="preserve"> </w:t>
      </w:r>
      <w:r>
        <w:t>Au top</w:t>
      </w:r>
      <w:r w:rsidR="0020008B">
        <w:t>,</w:t>
      </w:r>
      <w:r>
        <w:t xml:space="preserve"> on se dirige vers son idole et on se prosterne. Ce</w:t>
      </w:r>
      <w:r w:rsidR="0020008B">
        <w:t xml:space="preserve">ux qui </w:t>
      </w:r>
      <w:r>
        <w:t>ont décidé de s’aimer eux-mêmes uniquement s</w:t>
      </w:r>
      <w:r w:rsidR="0020008B">
        <w:t>’em</w:t>
      </w:r>
      <w:r>
        <w:t>brasse</w:t>
      </w:r>
      <w:r w:rsidR="0020008B">
        <w:t>nt</w:t>
      </w:r>
      <w:r>
        <w:t xml:space="preserve"> et se cajole</w:t>
      </w:r>
      <w:r w:rsidR="0020008B">
        <w:t>nt</w:t>
      </w:r>
      <w:r>
        <w:t xml:space="preserve"> eux-mêmes.</w:t>
      </w:r>
      <w:bookmarkStart w:id="0" w:name="_GoBack"/>
      <w:bookmarkEnd w:id="0"/>
    </w:p>
    <w:p w:rsidR="00E22E72" w:rsidRDefault="00E22E72"/>
    <w:p w:rsidR="00E22E72" w:rsidRDefault="00E22E72"/>
    <w:p w:rsidR="00E22E72" w:rsidRDefault="00E22E72"/>
    <w:sectPr w:rsidR="00E22E72" w:rsidSect="0085037A">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8C5FC3"/>
    <w:multiLevelType w:val="hybridMultilevel"/>
    <w:tmpl w:val="0E38F51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7FB76BC0"/>
    <w:multiLevelType w:val="hybridMultilevel"/>
    <w:tmpl w:val="EBAE2F4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695"/>
    <w:rsid w:val="0020008B"/>
    <w:rsid w:val="0038115D"/>
    <w:rsid w:val="00410E96"/>
    <w:rsid w:val="0085037A"/>
    <w:rsid w:val="008A439B"/>
    <w:rsid w:val="00A97474"/>
    <w:rsid w:val="00AC2A4E"/>
    <w:rsid w:val="00C15695"/>
    <w:rsid w:val="00DA50ED"/>
    <w:rsid w:val="00E22E72"/>
    <w:rsid w:val="00F97ADA"/>
    <w:rsid w:val="00FA103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3803F2F9"/>
  <w15:chartTrackingRefBased/>
  <w15:docId w15:val="{823A1C54-E84B-4542-BBE4-A78BDF188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Arial Unicode MS"/>
        <w:kern w:val="3"/>
        <w:sz w:val="24"/>
        <w:szCs w:val="24"/>
        <w:lang w:val="fr-FR" w:eastAsia="en-US" w:bidi="ar-SA"/>
      </w:rPr>
    </w:rPrDefault>
    <w:pPrDefault>
      <w:pPr>
        <w:widowControl w:val="0"/>
        <w:autoSpaceDN w:val="0"/>
        <w:spacing w:after="8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1039"/>
    <w:pPr>
      <w:suppressAutoHyphens/>
    </w:pPr>
  </w:style>
  <w:style w:type="paragraph" w:styleId="Titre1">
    <w:name w:val="heading 1"/>
    <w:basedOn w:val="Normal"/>
    <w:next w:val="Normal"/>
    <w:link w:val="Titre1Car"/>
    <w:uiPriority w:val="9"/>
    <w:qFormat/>
    <w:rsid w:val="00FA1039"/>
    <w:pPr>
      <w:keepNext/>
      <w:spacing w:before="240" w:after="120"/>
      <w:outlineLvl w:val="0"/>
    </w:pPr>
    <w:rPr>
      <w:b/>
      <w:bCs/>
      <w:sz w:val="48"/>
      <w:szCs w:val="48"/>
    </w:rPr>
  </w:style>
  <w:style w:type="paragraph" w:styleId="Titre2">
    <w:name w:val="heading 2"/>
    <w:basedOn w:val="Normal"/>
    <w:next w:val="Normal"/>
    <w:link w:val="Titre2Car"/>
    <w:uiPriority w:val="9"/>
    <w:semiHidden/>
    <w:unhideWhenUsed/>
    <w:qFormat/>
    <w:rsid w:val="00FA1039"/>
    <w:pPr>
      <w:keepNext/>
      <w:spacing w:before="240" w:after="120"/>
      <w:outlineLvl w:val="1"/>
    </w:pPr>
    <w:rPr>
      <w:b/>
      <w:bCs/>
      <w:sz w:val="36"/>
      <w:szCs w:val="36"/>
    </w:rPr>
  </w:style>
  <w:style w:type="paragraph" w:styleId="Titre3">
    <w:name w:val="heading 3"/>
    <w:basedOn w:val="Normal"/>
    <w:next w:val="Normal"/>
    <w:link w:val="Titre3Car"/>
    <w:uiPriority w:val="9"/>
    <w:semiHidden/>
    <w:unhideWhenUsed/>
    <w:qFormat/>
    <w:rsid w:val="00FA1039"/>
    <w:pPr>
      <w:spacing w:before="28" w:after="28"/>
      <w:outlineLvl w:val="2"/>
    </w:pPr>
    <w:rPr>
      <w:rFonts w:eastAsia="Times New Roman" w:cs="Times New Roman"/>
      <w:b/>
      <w:bCs/>
      <w:sz w:val="27"/>
      <w:szCs w:val="27"/>
      <w:lang w:eastAsia="fr-FR"/>
    </w:rPr>
  </w:style>
  <w:style w:type="paragraph" w:styleId="Titre5">
    <w:name w:val="heading 5"/>
    <w:basedOn w:val="Normal"/>
    <w:next w:val="Normal"/>
    <w:link w:val="Titre5Car"/>
    <w:uiPriority w:val="9"/>
    <w:semiHidden/>
    <w:unhideWhenUsed/>
    <w:qFormat/>
    <w:rsid w:val="00FA1039"/>
    <w:pPr>
      <w:keepNext/>
      <w:spacing w:before="240" w:after="120"/>
      <w:outlineLvl w:val="4"/>
    </w:pPr>
    <w:rPr>
      <w:b/>
      <w:bCs/>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A1039"/>
    <w:rPr>
      <w:b/>
      <w:bCs/>
      <w:sz w:val="48"/>
      <w:szCs w:val="48"/>
    </w:rPr>
  </w:style>
  <w:style w:type="character" w:customStyle="1" w:styleId="Titre2Car">
    <w:name w:val="Titre 2 Car"/>
    <w:basedOn w:val="Policepardfaut"/>
    <w:link w:val="Titre2"/>
    <w:uiPriority w:val="9"/>
    <w:semiHidden/>
    <w:rsid w:val="00FA1039"/>
    <w:rPr>
      <w:b/>
      <w:bCs/>
      <w:sz w:val="36"/>
      <w:szCs w:val="36"/>
    </w:rPr>
  </w:style>
  <w:style w:type="character" w:customStyle="1" w:styleId="Titre3Car">
    <w:name w:val="Titre 3 Car"/>
    <w:basedOn w:val="Policepardfaut"/>
    <w:link w:val="Titre3"/>
    <w:uiPriority w:val="9"/>
    <w:semiHidden/>
    <w:rsid w:val="00FA1039"/>
    <w:rPr>
      <w:rFonts w:eastAsia="Times New Roman" w:cs="Times New Roman"/>
      <w:b/>
      <w:bCs/>
      <w:sz w:val="27"/>
      <w:szCs w:val="27"/>
      <w:lang w:eastAsia="fr-FR"/>
    </w:rPr>
  </w:style>
  <w:style w:type="character" w:customStyle="1" w:styleId="Titre5Car">
    <w:name w:val="Titre 5 Car"/>
    <w:basedOn w:val="Policepardfaut"/>
    <w:link w:val="Titre5"/>
    <w:uiPriority w:val="9"/>
    <w:semiHidden/>
    <w:rsid w:val="00FA1039"/>
    <w:rPr>
      <w:b/>
      <w:bCs/>
      <w:sz w:val="20"/>
      <w:szCs w:val="20"/>
    </w:rPr>
  </w:style>
  <w:style w:type="paragraph" w:styleId="Paragraphedeliste">
    <w:name w:val="List Paragraph"/>
    <w:basedOn w:val="Normal"/>
    <w:uiPriority w:val="34"/>
    <w:qFormat/>
    <w:rsid w:val="00AC2A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110</TotalTime>
  <Pages>2</Pages>
  <Words>973</Words>
  <Characters>5352</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2025-10-05T08:36:00Z</dcterms:created>
  <dcterms:modified xsi:type="dcterms:W3CDTF">2025-10-05T16:37:00Z</dcterms:modified>
</cp:coreProperties>
</file>