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63778" w:rsidRDefault="0025328B">
      <w:pPr>
        <w:pStyle w:val="1"/>
        <w:jc w:val="center"/>
        <w:rPr>
          <w:sz w:val="28"/>
          <w:szCs w:val="28"/>
        </w:rPr>
      </w:pPr>
      <w:r>
        <w:rPr>
          <w:sz w:val="28"/>
          <w:szCs w:val="28"/>
        </w:rPr>
        <w:t>Критерии и карты оценки, чтобы проверить информационную безопасность презентаций, видео и книг в детском саду</w:t>
      </w:r>
    </w:p>
    <w:p w14:paraId="00000002" w14:textId="77777777" w:rsidR="00D63778" w:rsidRDefault="0025328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Надежда Королева, директор БУ ТР ОО «ППМС-центр», п. </w:t>
      </w:r>
      <w:proofErr w:type="spellStart"/>
      <w:r>
        <w:rPr>
          <w:rFonts w:ascii="Times New Roman" w:eastAsia="Times New Roman" w:hAnsi="Times New Roman" w:cs="Times New Roman"/>
          <w:i/>
          <w:sz w:val="24"/>
          <w:szCs w:val="24"/>
        </w:rPr>
        <w:t>Тросна</w:t>
      </w:r>
      <w:proofErr w:type="spellEnd"/>
      <w:r>
        <w:rPr>
          <w:rFonts w:ascii="Times New Roman" w:eastAsia="Times New Roman" w:hAnsi="Times New Roman" w:cs="Times New Roman"/>
          <w:i/>
          <w:sz w:val="24"/>
          <w:szCs w:val="24"/>
        </w:rPr>
        <w:t xml:space="preserve"> Орловской области федеральный эксперт Национальной родительской ассоциации,</w:t>
      </w:r>
    </w:p>
    <w:p w14:paraId="00000003" w14:textId="77777777" w:rsidR="00D63778" w:rsidRDefault="0025328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Лилия Тимофеева, доцент кафедры развития образовательных систем БУ ОО ДПО «Институт развития образования», г. Орёл, к. п. н., федеральный эксперт Национальной родительской ассоциации, эксперт президиума Федерального экспертного совета по дошкольному образо</w:t>
      </w:r>
      <w:r>
        <w:rPr>
          <w:rFonts w:ascii="Times New Roman" w:eastAsia="Times New Roman" w:hAnsi="Times New Roman" w:cs="Times New Roman"/>
          <w:i/>
          <w:sz w:val="24"/>
          <w:szCs w:val="24"/>
        </w:rPr>
        <w:t>ванию «Воспитатели России»</w:t>
      </w:r>
    </w:p>
    <w:p w14:paraId="00000004" w14:textId="77777777" w:rsidR="00D63778" w:rsidRDefault="00D63778">
      <w:pPr>
        <w:spacing w:after="0" w:line="240" w:lineRule="auto"/>
        <w:ind w:firstLine="709"/>
        <w:jc w:val="both"/>
        <w:rPr>
          <w:rFonts w:ascii="Times New Roman" w:eastAsia="Times New Roman" w:hAnsi="Times New Roman" w:cs="Times New Roman"/>
          <w:sz w:val="24"/>
          <w:szCs w:val="24"/>
        </w:rPr>
      </w:pPr>
    </w:p>
    <w:p w14:paraId="00000005" w14:textId="77777777" w:rsidR="00D63778" w:rsidRDefault="0025328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 используют в работе с детьми огромное количество фото, видео, плакатов, презентаций. При этом часто не знают, какой вред они могут нанести воспитанникам. Чтобы проверить, насколько материалы, которые педагоги используют</w:t>
      </w:r>
      <w:r>
        <w:rPr>
          <w:rFonts w:ascii="Times New Roman" w:eastAsia="Times New Roman" w:hAnsi="Times New Roman" w:cs="Times New Roman"/>
          <w:sz w:val="24"/>
          <w:szCs w:val="24"/>
        </w:rPr>
        <w:t xml:space="preserve"> на занятиях с детьми и размещают на стендах, отвечают требованиям информационной безопасности, используйте критерии и карты оценки.</w:t>
      </w:r>
    </w:p>
    <w:p w14:paraId="00000006" w14:textId="77777777" w:rsidR="00D63778" w:rsidRDefault="00D63778">
      <w:pPr>
        <w:spacing w:after="0" w:line="240" w:lineRule="auto"/>
        <w:ind w:firstLine="709"/>
        <w:jc w:val="both"/>
        <w:rPr>
          <w:rFonts w:ascii="Times New Roman" w:eastAsia="Times New Roman" w:hAnsi="Times New Roman" w:cs="Times New Roman"/>
          <w:sz w:val="24"/>
          <w:szCs w:val="24"/>
        </w:rPr>
      </w:pPr>
    </w:p>
    <w:p w14:paraId="00000007" w14:textId="77777777" w:rsidR="00D63778" w:rsidRDefault="0025328B">
      <w:pPr>
        <w:pStyle w:val="a4"/>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Компоненты информационной среды детского сада</w:t>
      </w:r>
    </w:p>
    <w:p w14:paraId="00000008" w14:textId="77777777" w:rsidR="00D63778" w:rsidRDefault="0025328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Печатная продукция:</w:t>
      </w:r>
    </w:p>
    <w:p w14:paraId="00000009" w14:textId="77777777" w:rsidR="00D63778" w:rsidRDefault="0025328B">
      <w:pPr>
        <w:numPr>
          <w:ilvl w:val="0"/>
          <w:numId w:val="1"/>
        </w:numPr>
        <w:pBdr>
          <w:top w:val="nil"/>
          <w:left w:val="nil"/>
          <w:bottom w:val="nil"/>
          <w:right w:val="nil"/>
          <w:between w:val="nil"/>
        </w:pBdr>
        <w:spacing w:after="0" w:line="240" w:lineRule="auto"/>
        <w:ind w:left="284" w:hanging="284"/>
        <w:jc w:val="both"/>
        <w:rPr>
          <w:color w:val="000000"/>
          <w:sz w:val="24"/>
          <w:szCs w:val="24"/>
        </w:rPr>
      </w:pPr>
      <w:r>
        <w:rPr>
          <w:rFonts w:ascii="Times New Roman" w:eastAsia="Times New Roman" w:hAnsi="Times New Roman" w:cs="Times New Roman"/>
          <w:color w:val="000000"/>
          <w:sz w:val="24"/>
          <w:szCs w:val="24"/>
        </w:rPr>
        <w:t>книги, брошюры, альбомы;</w:t>
      </w:r>
    </w:p>
    <w:p w14:paraId="0000000A" w14:textId="77777777" w:rsidR="00D63778" w:rsidRDefault="0025328B">
      <w:pPr>
        <w:numPr>
          <w:ilvl w:val="0"/>
          <w:numId w:val="1"/>
        </w:numPr>
        <w:pBdr>
          <w:top w:val="nil"/>
          <w:left w:val="nil"/>
          <w:bottom w:val="nil"/>
          <w:right w:val="nil"/>
          <w:between w:val="nil"/>
        </w:pBdr>
        <w:spacing w:after="0" w:line="240" w:lineRule="auto"/>
        <w:ind w:left="284" w:hanging="284"/>
        <w:jc w:val="both"/>
        <w:rPr>
          <w:color w:val="000000"/>
          <w:sz w:val="24"/>
          <w:szCs w:val="24"/>
        </w:rPr>
      </w:pPr>
      <w:r>
        <w:rPr>
          <w:rFonts w:ascii="Times New Roman" w:eastAsia="Times New Roman" w:hAnsi="Times New Roman" w:cs="Times New Roman"/>
          <w:color w:val="000000"/>
          <w:sz w:val="24"/>
          <w:szCs w:val="24"/>
        </w:rPr>
        <w:t>плакаты, буклеты, открытки;</w:t>
      </w:r>
    </w:p>
    <w:p w14:paraId="0000000B" w14:textId="77777777" w:rsidR="00D63778" w:rsidRDefault="0025328B">
      <w:pPr>
        <w:numPr>
          <w:ilvl w:val="0"/>
          <w:numId w:val="1"/>
        </w:numPr>
        <w:pBdr>
          <w:top w:val="nil"/>
          <w:left w:val="nil"/>
          <w:bottom w:val="nil"/>
          <w:right w:val="nil"/>
          <w:between w:val="nil"/>
        </w:pBdr>
        <w:spacing w:after="0" w:line="240" w:lineRule="auto"/>
        <w:ind w:left="284" w:hanging="284"/>
        <w:jc w:val="both"/>
        <w:rPr>
          <w:color w:val="000000"/>
          <w:sz w:val="24"/>
          <w:szCs w:val="24"/>
        </w:rPr>
      </w:pPr>
      <w:r>
        <w:rPr>
          <w:rFonts w:ascii="Times New Roman" w:eastAsia="Times New Roman" w:hAnsi="Times New Roman" w:cs="Times New Roman"/>
          <w:color w:val="000000"/>
          <w:sz w:val="24"/>
          <w:szCs w:val="24"/>
        </w:rPr>
        <w:t>обл</w:t>
      </w:r>
      <w:r>
        <w:rPr>
          <w:rFonts w:ascii="Times New Roman" w:eastAsia="Times New Roman" w:hAnsi="Times New Roman" w:cs="Times New Roman"/>
          <w:color w:val="000000"/>
          <w:sz w:val="24"/>
          <w:szCs w:val="24"/>
        </w:rPr>
        <w:t>ожки блокнотов, тетрадей;</w:t>
      </w:r>
    </w:p>
    <w:p w14:paraId="0000000C" w14:textId="77777777" w:rsidR="00D63778" w:rsidRDefault="0025328B">
      <w:pPr>
        <w:numPr>
          <w:ilvl w:val="0"/>
          <w:numId w:val="1"/>
        </w:numPr>
        <w:pBdr>
          <w:top w:val="nil"/>
          <w:left w:val="nil"/>
          <w:bottom w:val="nil"/>
          <w:right w:val="nil"/>
          <w:between w:val="nil"/>
        </w:pBdr>
        <w:spacing w:after="0" w:line="240" w:lineRule="auto"/>
        <w:ind w:left="284" w:hanging="284"/>
        <w:jc w:val="both"/>
        <w:rPr>
          <w:color w:val="000000"/>
          <w:sz w:val="24"/>
          <w:szCs w:val="24"/>
        </w:rPr>
      </w:pPr>
      <w:r>
        <w:rPr>
          <w:rFonts w:ascii="Times New Roman" w:eastAsia="Times New Roman" w:hAnsi="Times New Roman" w:cs="Times New Roman"/>
          <w:color w:val="000000"/>
          <w:sz w:val="24"/>
          <w:szCs w:val="24"/>
        </w:rPr>
        <w:t>иные изделия полиграфического производства.</w:t>
      </w:r>
    </w:p>
    <w:p w14:paraId="0000000D" w14:textId="77777777" w:rsidR="00D63778" w:rsidRDefault="0025328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Аудиовизуальная продукция:</w:t>
      </w:r>
    </w:p>
    <w:p w14:paraId="0000000E" w14:textId="77777777" w:rsidR="00D63778" w:rsidRDefault="0025328B">
      <w:pPr>
        <w:numPr>
          <w:ilvl w:val="0"/>
          <w:numId w:val="2"/>
        </w:numPr>
        <w:pBdr>
          <w:top w:val="nil"/>
          <w:left w:val="nil"/>
          <w:bottom w:val="nil"/>
          <w:right w:val="nil"/>
          <w:between w:val="nil"/>
        </w:pBdr>
        <w:spacing w:after="0" w:line="240" w:lineRule="auto"/>
        <w:ind w:left="284" w:hanging="284"/>
        <w:jc w:val="both"/>
        <w:rPr>
          <w:color w:val="000000"/>
          <w:sz w:val="24"/>
          <w:szCs w:val="24"/>
        </w:rPr>
      </w:pPr>
      <w:r>
        <w:rPr>
          <w:rFonts w:ascii="Times New Roman" w:eastAsia="Times New Roman" w:hAnsi="Times New Roman" w:cs="Times New Roman"/>
          <w:color w:val="000000"/>
          <w:sz w:val="24"/>
          <w:szCs w:val="24"/>
        </w:rPr>
        <w:t xml:space="preserve">кино-, видео-, фоно-, </w:t>
      </w:r>
      <w:proofErr w:type="spellStart"/>
      <w:r>
        <w:rPr>
          <w:rFonts w:ascii="Times New Roman" w:eastAsia="Times New Roman" w:hAnsi="Times New Roman" w:cs="Times New Roman"/>
          <w:color w:val="000000"/>
          <w:sz w:val="24"/>
          <w:szCs w:val="24"/>
        </w:rPr>
        <w:t>фотопродукция</w:t>
      </w:r>
      <w:proofErr w:type="spellEnd"/>
      <w:r>
        <w:rPr>
          <w:rFonts w:ascii="Times New Roman" w:eastAsia="Times New Roman" w:hAnsi="Times New Roman" w:cs="Times New Roman"/>
          <w:color w:val="000000"/>
          <w:sz w:val="24"/>
          <w:szCs w:val="24"/>
        </w:rPr>
        <w:t xml:space="preserve"> и ее комбинации на любых носителях;</w:t>
      </w:r>
    </w:p>
    <w:p w14:paraId="0000000F" w14:textId="77777777" w:rsidR="00D63778" w:rsidRDefault="0025328B">
      <w:pPr>
        <w:numPr>
          <w:ilvl w:val="0"/>
          <w:numId w:val="2"/>
        </w:numPr>
        <w:pBdr>
          <w:top w:val="nil"/>
          <w:left w:val="nil"/>
          <w:bottom w:val="nil"/>
          <w:right w:val="nil"/>
          <w:between w:val="nil"/>
        </w:pBdr>
        <w:spacing w:after="0" w:line="240" w:lineRule="auto"/>
        <w:ind w:left="284" w:hanging="284"/>
        <w:jc w:val="both"/>
        <w:rPr>
          <w:color w:val="000000"/>
          <w:sz w:val="24"/>
          <w:szCs w:val="24"/>
        </w:rPr>
      </w:pPr>
      <w:r>
        <w:rPr>
          <w:rFonts w:ascii="Times New Roman" w:eastAsia="Times New Roman" w:hAnsi="Times New Roman" w:cs="Times New Roman"/>
          <w:color w:val="000000"/>
          <w:sz w:val="24"/>
          <w:szCs w:val="24"/>
        </w:rPr>
        <w:t>мультфильмы, диафильмы;</w:t>
      </w:r>
    </w:p>
    <w:p w14:paraId="00000010" w14:textId="77777777" w:rsidR="00D63778" w:rsidRDefault="0025328B">
      <w:pPr>
        <w:numPr>
          <w:ilvl w:val="0"/>
          <w:numId w:val="2"/>
        </w:numPr>
        <w:pBdr>
          <w:top w:val="nil"/>
          <w:left w:val="nil"/>
          <w:bottom w:val="nil"/>
          <w:right w:val="nil"/>
          <w:between w:val="nil"/>
        </w:pBdr>
        <w:spacing w:after="0" w:line="240" w:lineRule="auto"/>
        <w:ind w:left="284" w:hanging="284"/>
        <w:jc w:val="both"/>
        <w:rPr>
          <w:color w:val="000000"/>
          <w:sz w:val="24"/>
          <w:szCs w:val="24"/>
        </w:rPr>
      </w:pPr>
      <w:r>
        <w:rPr>
          <w:rFonts w:ascii="Times New Roman" w:eastAsia="Times New Roman" w:hAnsi="Times New Roman" w:cs="Times New Roman"/>
          <w:color w:val="000000"/>
          <w:sz w:val="24"/>
          <w:szCs w:val="24"/>
        </w:rPr>
        <w:t>компьютерные игры, музыкально-дидактические видеоигры;</w:t>
      </w:r>
    </w:p>
    <w:p w14:paraId="00000011" w14:textId="77777777" w:rsidR="00D63778" w:rsidRDefault="0025328B">
      <w:pPr>
        <w:numPr>
          <w:ilvl w:val="0"/>
          <w:numId w:val="2"/>
        </w:numPr>
        <w:pBdr>
          <w:top w:val="nil"/>
          <w:left w:val="nil"/>
          <w:bottom w:val="nil"/>
          <w:right w:val="nil"/>
          <w:between w:val="nil"/>
        </w:pBdr>
        <w:spacing w:after="0" w:line="240" w:lineRule="auto"/>
        <w:ind w:left="284" w:hanging="284"/>
        <w:jc w:val="both"/>
        <w:rPr>
          <w:color w:val="000000"/>
          <w:sz w:val="24"/>
          <w:szCs w:val="24"/>
        </w:rPr>
      </w:pPr>
      <w:proofErr w:type="spellStart"/>
      <w:r>
        <w:rPr>
          <w:rFonts w:ascii="Times New Roman" w:eastAsia="Times New Roman" w:hAnsi="Times New Roman" w:cs="Times New Roman"/>
          <w:color w:val="000000"/>
          <w:sz w:val="24"/>
          <w:szCs w:val="24"/>
        </w:rPr>
        <w:t>видеозанятия</w:t>
      </w:r>
      <w:proofErr w:type="spellEnd"/>
      <w:r>
        <w:rPr>
          <w:rFonts w:ascii="Times New Roman" w:eastAsia="Times New Roman" w:hAnsi="Times New Roman" w:cs="Times New Roman"/>
          <w:color w:val="000000"/>
          <w:sz w:val="24"/>
          <w:szCs w:val="24"/>
        </w:rPr>
        <w:t>, обучающие видеоролики;</w:t>
      </w:r>
    </w:p>
    <w:p w14:paraId="00000012" w14:textId="77777777" w:rsidR="00D63778" w:rsidRDefault="0025328B">
      <w:pPr>
        <w:numPr>
          <w:ilvl w:val="0"/>
          <w:numId w:val="2"/>
        </w:numPr>
        <w:pBdr>
          <w:top w:val="nil"/>
          <w:left w:val="nil"/>
          <w:bottom w:val="nil"/>
          <w:right w:val="nil"/>
          <w:between w:val="nil"/>
        </w:pBdr>
        <w:spacing w:after="0" w:line="240" w:lineRule="auto"/>
        <w:ind w:left="284" w:hanging="284"/>
        <w:jc w:val="both"/>
        <w:rPr>
          <w:color w:val="000000"/>
          <w:sz w:val="24"/>
          <w:szCs w:val="24"/>
        </w:rPr>
      </w:pPr>
      <w:bookmarkStart w:id="0" w:name="_gjdgxs" w:colFirst="0" w:colLast="0"/>
      <w:bookmarkEnd w:id="0"/>
      <w:r>
        <w:rPr>
          <w:rFonts w:ascii="Times New Roman" w:eastAsia="Times New Roman" w:hAnsi="Times New Roman" w:cs="Times New Roman"/>
          <w:color w:val="000000"/>
          <w:sz w:val="24"/>
          <w:szCs w:val="24"/>
        </w:rPr>
        <w:t>теле- и радиопрограммы;</w:t>
      </w:r>
    </w:p>
    <w:p w14:paraId="00000013" w14:textId="77777777" w:rsidR="00D63778" w:rsidRDefault="0025328B">
      <w:pPr>
        <w:numPr>
          <w:ilvl w:val="0"/>
          <w:numId w:val="2"/>
        </w:numPr>
        <w:pBdr>
          <w:top w:val="nil"/>
          <w:left w:val="nil"/>
          <w:bottom w:val="nil"/>
          <w:right w:val="nil"/>
          <w:between w:val="nil"/>
        </w:pBdr>
        <w:spacing w:after="0" w:line="240" w:lineRule="auto"/>
        <w:ind w:left="284" w:hanging="284"/>
        <w:jc w:val="both"/>
        <w:rPr>
          <w:color w:val="000000"/>
          <w:sz w:val="24"/>
          <w:szCs w:val="24"/>
        </w:rPr>
      </w:pPr>
      <w:r>
        <w:rPr>
          <w:rFonts w:ascii="Times New Roman" w:eastAsia="Times New Roman" w:hAnsi="Times New Roman" w:cs="Times New Roman"/>
          <w:color w:val="000000"/>
          <w:sz w:val="24"/>
          <w:szCs w:val="24"/>
        </w:rPr>
        <w:t>электронные презентации;</w:t>
      </w:r>
    </w:p>
    <w:p w14:paraId="00000014" w14:textId="77777777" w:rsidR="00D63778" w:rsidRDefault="0025328B">
      <w:pPr>
        <w:numPr>
          <w:ilvl w:val="0"/>
          <w:numId w:val="2"/>
        </w:numPr>
        <w:pBdr>
          <w:top w:val="nil"/>
          <w:left w:val="nil"/>
          <w:bottom w:val="nil"/>
          <w:right w:val="nil"/>
          <w:between w:val="nil"/>
        </w:pBdr>
        <w:spacing w:after="0" w:line="240" w:lineRule="auto"/>
        <w:ind w:left="284" w:hanging="284"/>
        <w:jc w:val="both"/>
        <w:rPr>
          <w:color w:val="000000"/>
          <w:sz w:val="24"/>
          <w:szCs w:val="24"/>
        </w:rPr>
      </w:pPr>
      <w:r>
        <w:rPr>
          <w:rFonts w:ascii="Times New Roman" w:eastAsia="Times New Roman" w:hAnsi="Times New Roman" w:cs="Times New Roman"/>
          <w:color w:val="000000"/>
          <w:sz w:val="24"/>
          <w:szCs w:val="24"/>
        </w:rPr>
        <w:t>образовательные интерактивные программы: интерактивный пол, интерактивные столы</w:t>
      </w:r>
    </w:p>
    <w:p w14:paraId="00000015" w14:textId="77777777" w:rsidR="00D63778" w:rsidRDefault="00D63778">
      <w:pPr>
        <w:spacing w:after="0" w:line="240" w:lineRule="auto"/>
        <w:ind w:firstLine="709"/>
        <w:jc w:val="both"/>
        <w:rPr>
          <w:rFonts w:ascii="Times New Roman" w:eastAsia="Times New Roman" w:hAnsi="Times New Roman" w:cs="Times New Roman"/>
          <w:sz w:val="24"/>
          <w:szCs w:val="24"/>
        </w:rPr>
      </w:pPr>
    </w:p>
    <w:p w14:paraId="00000016" w14:textId="77777777" w:rsidR="00D63778" w:rsidRDefault="0025328B">
      <w:pPr>
        <w:pStyle w:val="a4"/>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Зачем нужны презентации, видео и другая продукция в детском саду</w:t>
      </w:r>
    </w:p>
    <w:p w14:paraId="00000017" w14:textId="77777777" w:rsidR="00D63778" w:rsidRDefault="0025328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Аудиовизуальная и печатная продукция - это основные компоненты информационной среды детского сада, которые обогащают развивающую предметно-пространственную среду. Различные плакаты, презентации, видео помогают педагогам реализовать принцип наглядности: с и</w:t>
      </w:r>
      <w:r>
        <w:rPr>
          <w:rFonts w:ascii="Times New Roman" w:eastAsia="Times New Roman" w:hAnsi="Times New Roman" w:cs="Times New Roman"/>
          <w:sz w:val="24"/>
          <w:szCs w:val="24"/>
        </w:rPr>
        <w:t>х помощью они развивают у детей наблюдательность, мышление, воображение, память, стимулируют их познавательную и творческую активность.</w:t>
      </w:r>
    </w:p>
    <w:p w14:paraId="00000018" w14:textId="77777777" w:rsidR="00D63778" w:rsidRDefault="0025328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больше информации дошкольники получают через информационную среду, а не напрямую при общении с природой, со взрослым</w:t>
      </w:r>
      <w:r>
        <w:rPr>
          <w:rFonts w:ascii="Times New Roman" w:eastAsia="Times New Roman" w:hAnsi="Times New Roman" w:cs="Times New Roman"/>
          <w:sz w:val="24"/>
          <w:szCs w:val="24"/>
        </w:rPr>
        <w:t>и и сверстниками. При этом не все производители информационной продукции для детей ответственно подходят к вопросу ее безопасности. Поэтому педагогам важно научиться выбирать безопасные книги, плакаты, мультфильмы, игры для работы с воспитанниками.</w:t>
      </w:r>
    </w:p>
    <w:p w14:paraId="00000019" w14:textId="77777777" w:rsidR="00D63778" w:rsidRDefault="0025328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Почти в</w:t>
      </w:r>
      <w:r>
        <w:rPr>
          <w:rFonts w:ascii="Times New Roman" w:eastAsia="Times New Roman" w:hAnsi="Times New Roman" w:cs="Times New Roman"/>
          <w:sz w:val="24"/>
          <w:szCs w:val="24"/>
        </w:rPr>
        <w:t> каждом детском саду можно найти информационную продукцию, тематика, стиль языка, содержание которой не соответствуют требованиям информационной безопасности и особенностям восприятия детей. Чаще всего педагоги используют ресурсы без развивающего потенциал</w:t>
      </w:r>
      <w:r>
        <w:rPr>
          <w:rFonts w:ascii="Times New Roman" w:eastAsia="Times New Roman" w:hAnsi="Times New Roman" w:cs="Times New Roman"/>
          <w:sz w:val="24"/>
          <w:szCs w:val="24"/>
        </w:rPr>
        <w:t>а, для «псевдо-учебной» деятельности.</w:t>
      </w:r>
    </w:p>
    <w:p w14:paraId="0000001A" w14:textId="77777777" w:rsidR="00D63778" w:rsidRDefault="00D63778">
      <w:pPr>
        <w:spacing w:after="0" w:line="240" w:lineRule="auto"/>
        <w:ind w:firstLine="709"/>
        <w:jc w:val="both"/>
        <w:rPr>
          <w:rFonts w:ascii="Times New Roman" w:eastAsia="Times New Roman" w:hAnsi="Times New Roman" w:cs="Times New Roman"/>
          <w:sz w:val="24"/>
          <w:szCs w:val="24"/>
        </w:rPr>
      </w:pPr>
    </w:p>
    <w:p w14:paraId="0000001B" w14:textId="77777777" w:rsidR="00D63778" w:rsidRDefault="0025328B">
      <w:pPr>
        <w:pStyle w:val="a4"/>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Как влияет аудиовизуальная и печатная продукция на детей</w:t>
      </w:r>
    </w:p>
    <w:p w14:paraId="0000001C" w14:textId="77777777" w:rsidR="00D63778" w:rsidRDefault="0025328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Из-за возрастных особенностей дошкольников информационная продукция может оказывать на них достаточно сильное влияние. Дошкольники склонны к «эмоциональному зар</w:t>
      </w:r>
      <w:r>
        <w:rPr>
          <w:rFonts w:ascii="Times New Roman" w:eastAsia="Times New Roman" w:hAnsi="Times New Roman" w:cs="Times New Roman"/>
          <w:sz w:val="24"/>
          <w:szCs w:val="24"/>
        </w:rPr>
        <w:t>ажению», восприимчивы к зрительным образам, легко пугаются, не могут различать реальную и воображаемую ситуацию. Им легко внушить что-либо, они не способны оценивать информацию критически, у них еще не сформировались защитные психологические механизмы.</w:t>
      </w:r>
    </w:p>
    <w:p w14:paraId="0000001D" w14:textId="61A215E1" w:rsidR="00D63778" w:rsidRDefault="0025328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 </w:t>
      </w:r>
      <w:r>
        <w:rPr>
          <w:rFonts w:ascii="Times New Roman" w:eastAsia="Times New Roman" w:hAnsi="Times New Roman" w:cs="Times New Roman"/>
          <w:sz w:val="24"/>
          <w:szCs w:val="24"/>
        </w:rPr>
        <w:t xml:space="preserve">детей негативно влияют сцены жестокости и насилия, герои, которые демонстрируют антиобщественные действия и </w:t>
      </w:r>
      <w:r>
        <w:rPr>
          <w:rFonts w:ascii="Times New Roman" w:eastAsia="Times New Roman" w:hAnsi="Times New Roman" w:cs="Times New Roman"/>
          <w:sz w:val="24"/>
          <w:szCs w:val="24"/>
        </w:rPr>
        <w:t xml:space="preserve">опасное поведение. После просмотра сцен насилия дети могут видеть в </w:t>
      </w:r>
      <w:r>
        <w:rPr>
          <w:rFonts w:ascii="Times New Roman" w:eastAsia="Times New Roman" w:hAnsi="Times New Roman" w:cs="Times New Roman"/>
          <w:sz w:val="24"/>
          <w:szCs w:val="24"/>
        </w:rPr>
        <w:t xml:space="preserve">нем вариант допустимого поведения в жизни, чтобы решать конфликты с другими детьми. В их </w:t>
      </w:r>
      <w:r>
        <w:rPr>
          <w:rFonts w:ascii="Times New Roman" w:eastAsia="Times New Roman" w:hAnsi="Times New Roman" w:cs="Times New Roman"/>
          <w:sz w:val="24"/>
          <w:szCs w:val="24"/>
        </w:rPr>
        <w:t xml:space="preserve">сознании может закрепится образ «жестокого мира» и страх стать жертвой насилия. Сцены с </w:t>
      </w:r>
      <w:r>
        <w:rPr>
          <w:rFonts w:ascii="Times New Roman" w:eastAsia="Times New Roman" w:hAnsi="Times New Roman" w:cs="Times New Roman"/>
          <w:sz w:val="24"/>
          <w:szCs w:val="24"/>
        </w:rPr>
        <w:t xml:space="preserve">опасными ситуациями, катастрофами и их последствиями, с чудовищами и испуганными героями могут привести к </w:t>
      </w:r>
      <w:bookmarkStart w:id="1" w:name="_GoBack"/>
      <w:bookmarkEnd w:id="1"/>
      <w:r>
        <w:rPr>
          <w:rFonts w:ascii="Times New Roman" w:eastAsia="Times New Roman" w:hAnsi="Times New Roman" w:cs="Times New Roman"/>
          <w:sz w:val="24"/>
          <w:szCs w:val="24"/>
        </w:rPr>
        <w:t>проблемам с психологическим здоровьем и психическим р</w:t>
      </w:r>
      <w:r>
        <w:rPr>
          <w:rFonts w:ascii="Times New Roman" w:eastAsia="Times New Roman" w:hAnsi="Times New Roman" w:cs="Times New Roman"/>
          <w:sz w:val="24"/>
          <w:szCs w:val="24"/>
        </w:rPr>
        <w:t>азвитием детей, вызвать страхи.</w:t>
      </w:r>
    </w:p>
    <w:p w14:paraId="0000001E" w14:textId="4287FD25" w:rsidR="00D63778" w:rsidRDefault="0025328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Разработчики Концепции информационной безопасности детей (распоряжение Правительства России от 02.12.2015 № 2471-р «Об </w:t>
      </w:r>
      <w:r>
        <w:rPr>
          <w:rFonts w:ascii="Times New Roman" w:eastAsia="Times New Roman" w:hAnsi="Times New Roman" w:cs="Times New Roman"/>
          <w:sz w:val="24"/>
          <w:szCs w:val="24"/>
        </w:rPr>
        <w:t>утверждении Концепции информационной безопасности детей») также выделили отдаленные последствия негативно</w:t>
      </w:r>
      <w:r>
        <w:rPr>
          <w:rFonts w:ascii="Times New Roman" w:eastAsia="Times New Roman" w:hAnsi="Times New Roman" w:cs="Times New Roman"/>
          <w:sz w:val="24"/>
          <w:szCs w:val="24"/>
        </w:rPr>
        <w:t xml:space="preserve">го влияния аудиовизуальной и печатной продукции, которая не </w:t>
      </w:r>
      <w:r>
        <w:rPr>
          <w:rFonts w:ascii="Times New Roman" w:eastAsia="Times New Roman" w:hAnsi="Times New Roman" w:cs="Times New Roman"/>
          <w:sz w:val="24"/>
          <w:szCs w:val="24"/>
        </w:rPr>
        <w:t xml:space="preserve">соответствует требованиям информационной безопасности. У </w:t>
      </w:r>
      <w:r>
        <w:rPr>
          <w:rFonts w:ascii="Times New Roman" w:eastAsia="Times New Roman" w:hAnsi="Times New Roman" w:cs="Times New Roman"/>
          <w:sz w:val="24"/>
          <w:szCs w:val="24"/>
        </w:rPr>
        <w:t xml:space="preserve">дошкольников может измениться ценностно-смысловая структура сознания. Им </w:t>
      </w:r>
      <w:r>
        <w:rPr>
          <w:rFonts w:ascii="Times New Roman" w:eastAsia="Times New Roman" w:hAnsi="Times New Roman" w:cs="Times New Roman"/>
          <w:sz w:val="24"/>
          <w:szCs w:val="24"/>
        </w:rPr>
        <w:t xml:space="preserve">будет сложнее социализироваться и </w:t>
      </w:r>
      <w:r>
        <w:rPr>
          <w:rFonts w:ascii="Times New Roman" w:eastAsia="Times New Roman" w:hAnsi="Times New Roman" w:cs="Times New Roman"/>
          <w:sz w:val="24"/>
          <w:szCs w:val="24"/>
        </w:rPr>
        <w:t xml:space="preserve">общаться, они могут быть более агрессивными. У </w:t>
      </w:r>
      <w:r>
        <w:rPr>
          <w:rFonts w:ascii="Times New Roman" w:eastAsia="Times New Roman" w:hAnsi="Times New Roman" w:cs="Times New Roman"/>
          <w:sz w:val="24"/>
          <w:szCs w:val="24"/>
        </w:rPr>
        <w:t xml:space="preserve">детей может снизиться познавательная активность и </w:t>
      </w:r>
      <w:r>
        <w:rPr>
          <w:rFonts w:ascii="Times New Roman" w:eastAsia="Times New Roman" w:hAnsi="Times New Roman" w:cs="Times New Roman"/>
          <w:sz w:val="24"/>
          <w:szCs w:val="24"/>
        </w:rPr>
        <w:t xml:space="preserve">появиться зависимость, например, от </w:t>
      </w:r>
      <w:r>
        <w:rPr>
          <w:rFonts w:ascii="Times New Roman" w:eastAsia="Times New Roman" w:hAnsi="Times New Roman" w:cs="Times New Roman"/>
          <w:sz w:val="24"/>
          <w:szCs w:val="24"/>
        </w:rPr>
        <w:t>гаджетов.</w:t>
      </w:r>
    </w:p>
    <w:p w14:paraId="0000001F" w14:textId="77777777" w:rsidR="00D63778" w:rsidRDefault="00D63778">
      <w:pPr>
        <w:spacing w:after="0" w:line="240" w:lineRule="auto"/>
        <w:ind w:firstLine="709"/>
        <w:jc w:val="both"/>
        <w:rPr>
          <w:rFonts w:ascii="Times New Roman" w:eastAsia="Times New Roman" w:hAnsi="Times New Roman" w:cs="Times New Roman"/>
          <w:sz w:val="24"/>
          <w:szCs w:val="24"/>
        </w:rPr>
      </w:pPr>
    </w:p>
    <w:p w14:paraId="00000020" w14:textId="79E81ABC" w:rsidR="00D63778" w:rsidRDefault="0025328B" w:rsidP="0025328B">
      <w:pPr>
        <w:pStyle w:val="a4"/>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По </w:t>
      </w:r>
      <w:r>
        <w:rPr>
          <w:rFonts w:ascii="Times New Roman" w:eastAsia="Times New Roman" w:hAnsi="Times New Roman" w:cs="Times New Roman"/>
          <w:b/>
          <w:color w:val="000000"/>
          <w:sz w:val="24"/>
          <w:szCs w:val="24"/>
        </w:rPr>
        <w:t xml:space="preserve">каким критериям оценивать безопасность книг, презентаций и </w:t>
      </w:r>
      <w:r>
        <w:rPr>
          <w:rFonts w:ascii="Times New Roman" w:eastAsia="Times New Roman" w:hAnsi="Times New Roman" w:cs="Times New Roman"/>
          <w:b/>
          <w:color w:val="000000"/>
          <w:sz w:val="24"/>
          <w:szCs w:val="24"/>
        </w:rPr>
        <w:t>видеороликов</w:t>
      </w:r>
    </w:p>
    <w:p w14:paraId="00000021" w14:textId="5969F0D3" w:rsidR="00D63778" w:rsidRDefault="0025328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Внешние эксперты оценивают информационную продукцию на </w:t>
      </w:r>
      <w:r>
        <w:rPr>
          <w:rFonts w:ascii="Times New Roman" w:eastAsia="Times New Roman" w:hAnsi="Times New Roman" w:cs="Times New Roman"/>
          <w:sz w:val="24"/>
          <w:szCs w:val="24"/>
        </w:rPr>
        <w:t>основе методик</w:t>
      </w:r>
      <w:r>
        <w:rPr>
          <w:rFonts w:ascii="Times New Roman" w:eastAsia="Times New Roman" w:hAnsi="Times New Roman" w:cs="Times New Roman"/>
          <w:sz w:val="24"/>
          <w:szCs w:val="24"/>
        </w:rPr>
        <w:t xml:space="preserve"> из Концепции информационной безопасности детей. Карты оценки 1–3 подойдут для предварительной внутренней оценки аудиовизуальной и печатной продукции в детском саду.</w:t>
      </w:r>
    </w:p>
    <w:p w14:paraId="00000022" w14:textId="1A58F85A" w:rsidR="00D63778" w:rsidRDefault="0025328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Чтобы оценить безопасность информационной среды детского сада в целом, используйте шесть критериев из общей карты оценки. Проверьте возрастную маркировку, убедитесь, что в </w:t>
      </w:r>
      <w:r>
        <w:rPr>
          <w:rFonts w:ascii="Times New Roman" w:eastAsia="Times New Roman" w:hAnsi="Times New Roman" w:cs="Times New Roman"/>
          <w:sz w:val="24"/>
          <w:szCs w:val="24"/>
        </w:rPr>
        <w:t xml:space="preserve">продукции нет сцен жестокости, насилия, информации эротического характера. Обратите внимание, не демонстрируются </w:t>
      </w:r>
      <w:r>
        <w:rPr>
          <w:rFonts w:ascii="Times New Roman" w:eastAsia="Times New Roman" w:hAnsi="Times New Roman" w:cs="Times New Roman"/>
          <w:sz w:val="24"/>
          <w:szCs w:val="24"/>
        </w:rPr>
        <w:t xml:space="preserve">ли антиобщественные действия, модели опасного поведения, экстремальные виды деятельности и </w:t>
      </w:r>
      <w:r>
        <w:rPr>
          <w:rFonts w:ascii="Times New Roman" w:eastAsia="Times New Roman" w:hAnsi="Times New Roman" w:cs="Times New Roman"/>
          <w:sz w:val="24"/>
          <w:szCs w:val="24"/>
        </w:rPr>
        <w:t>об</w:t>
      </w:r>
      <w:r w:rsidR="00175E98">
        <w:rPr>
          <w:rFonts w:ascii="Times New Roman" w:eastAsia="Times New Roman" w:hAnsi="Times New Roman" w:cs="Times New Roman"/>
          <w:sz w:val="24"/>
          <w:szCs w:val="24"/>
        </w:rPr>
        <w:t xml:space="preserve">ъекты, которые могут вызывать у </w:t>
      </w:r>
      <w:r>
        <w:rPr>
          <w:rFonts w:ascii="Times New Roman" w:eastAsia="Times New Roman" w:hAnsi="Times New Roman" w:cs="Times New Roman"/>
          <w:sz w:val="24"/>
          <w:szCs w:val="24"/>
        </w:rPr>
        <w:t xml:space="preserve">детей страх. Карта покажет общую картину по </w:t>
      </w:r>
      <w:r>
        <w:rPr>
          <w:rFonts w:ascii="Times New Roman" w:eastAsia="Times New Roman" w:hAnsi="Times New Roman" w:cs="Times New Roman"/>
          <w:sz w:val="24"/>
          <w:szCs w:val="24"/>
        </w:rPr>
        <w:t>детскому саду. Чтобы</w:t>
      </w:r>
      <w:r w:rsidR="00175E98">
        <w:rPr>
          <w:rFonts w:ascii="Times New Roman" w:eastAsia="Times New Roman" w:hAnsi="Times New Roman" w:cs="Times New Roman"/>
          <w:sz w:val="24"/>
          <w:szCs w:val="24"/>
        </w:rPr>
        <w:t xml:space="preserve"> ее заполнить, проставьте «+» и </w:t>
      </w:r>
      <w:r>
        <w:rPr>
          <w:rFonts w:ascii="Times New Roman" w:eastAsia="Times New Roman" w:hAnsi="Times New Roman" w:cs="Times New Roman"/>
          <w:sz w:val="24"/>
          <w:szCs w:val="24"/>
        </w:rPr>
        <w:t>«-».</w:t>
      </w:r>
    </w:p>
    <w:p w14:paraId="00000023" w14:textId="28257CCE" w:rsidR="00D63778" w:rsidRDefault="0025328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сли какой-то альбом, раскраска или учебное пособие в </w:t>
      </w:r>
      <w:r>
        <w:rPr>
          <w:rFonts w:ascii="Times New Roman" w:eastAsia="Times New Roman" w:hAnsi="Times New Roman" w:cs="Times New Roman"/>
          <w:sz w:val="24"/>
          <w:szCs w:val="24"/>
        </w:rPr>
        <w:t xml:space="preserve">конкретной возрастной группе вызовет сомнения, например, там будет очень страшный и </w:t>
      </w:r>
      <w:r>
        <w:rPr>
          <w:rFonts w:ascii="Times New Roman" w:eastAsia="Times New Roman" w:hAnsi="Times New Roman" w:cs="Times New Roman"/>
          <w:sz w:val="24"/>
          <w:szCs w:val="24"/>
        </w:rPr>
        <w:t xml:space="preserve">жестокий герой, оцените ее более детально с </w:t>
      </w:r>
      <w:r>
        <w:rPr>
          <w:rFonts w:ascii="Times New Roman" w:eastAsia="Times New Roman" w:hAnsi="Times New Roman" w:cs="Times New Roman"/>
          <w:sz w:val="24"/>
          <w:szCs w:val="24"/>
        </w:rPr>
        <w:t>помощью второй карты. Поручите это сделать воспитателям группы. Если информ</w:t>
      </w:r>
      <w:r>
        <w:rPr>
          <w:rFonts w:ascii="Times New Roman" w:eastAsia="Times New Roman" w:hAnsi="Times New Roman" w:cs="Times New Roman"/>
          <w:sz w:val="24"/>
          <w:szCs w:val="24"/>
        </w:rPr>
        <w:t xml:space="preserve">ационная продукция получит отрицательную оценку хотя бы по </w:t>
      </w:r>
      <w:r>
        <w:rPr>
          <w:rFonts w:ascii="Times New Roman" w:eastAsia="Times New Roman" w:hAnsi="Times New Roman" w:cs="Times New Roman"/>
          <w:sz w:val="24"/>
          <w:szCs w:val="24"/>
        </w:rPr>
        <w:t xml:space="preserve">одному из критериев, ее </w:t>
      </w:r>
      <w:r w:rsidR="00175E98">
        <w:rPr>
          <w:rFonts w:ascii="Times New Roman" w:eastAsia="Times New Roman" w:hAnsi="Times New Roman" w:cs="Times New Roman"/>
          <w:sz w:val="24"/>
          <w:szCs w:val="24"/>
        </w:rPr>
        <w:t xml:space="preserve">нельзя использовать в работе с </w:t>
      </w:r>
      <w:r>
        <w:rPr>
          <w:rFonts w:ascii="Times New Roman" w:eastAsia="Times New Roman" w:hAnsi="Times New Roman" w:cs="Times New Roman"/>
          <w:sz w:val="24"/>
          <w:szCs w:val="24"/>
        </w:rPr>
        <w:t>детьми.</w:t>
      </w:r>
    </w:p>
    <w:p w14:paraId="00000024" w14:textId="15C50BD9" w:rsidR="00D63778" w:rsidRDefault="00175E9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Мультфильмы лидируют по количеству сцен насилия и </w:t>
      </w:r>
      <w:r w:rsidR="0025328B">
        <w:rPr>
          <w:rFonts w:ascii="Times New Roman" w:eastAsia="Times New Roman" w:hAnsi="Times New Roman" w:cs="Times New Roman"/>
          <w:sz w:val="24"/>
          <w:szCs w:val="24"/>
        </w:rPr>
        <w:t xml:space="preserve">страшных объектов в детском информационном «рационе». Чтобы оценить их </w:t>
      </w:r>
      <w:r w:rsidR="0025328B">
        <w:rPr>
          <w:rFonts w:ascii="Times New Roman" w:eastAsia="Times New Roman" w:hAnsi="Times New Roman" w:cs="Times New Roman"/>
          <w:sz w:val="24"/>
          <w:szCs w:val="24"/>
        </w:rPr>
        <w:t>безопасность,</w:t>
      </w:r>
      <w:r w:rsidR="0025328B">
        <w:rPr>
          <w:rFonts w:ascii="Times New Roman" w:eastAsia="Times New Roman" w:hAnsi="Times New Roman" w:cs="Times New Roman"/>
          <w:sz w:val="24"/>
          <w:szCs w:val="24"/>
        </w:rPr>
        <w:t xml:space="preserve"> используйте карту оценки мультфильма. Ее </w:t>
      </w:r>
      <w:r w:rsidR="0025328B">
        <w:rPr>
          <w:rFonts w:ascii="Times New Roman" w:eastAsia="Times New Roman" w:hAnsi="Times New Roman" w:cs="Times New Roman"/>
          <w:sz w:val="24"/>
          <w:szCs w:val="24"/>
        </w:rPr>
        <w:t xml:space="preserve">можно </w:t>
      </w:r>
      <w:proofErr w:type="gramStart"/>
      <w:r w:rsidR="0025328B">
        <w:rPr>
          <w:rFonts w:ascii="Times New Roman" w:eastAsia="Times New Roman" w:hAnsi="Times New Roman" w:cs="Times New Roman"/>
          <w:sz w:val="24"/>
          <w:szCs w:val="24"/>
        </w:rPr>
        <w:t>предложить</w:t>
      </w:r>
      <w:proofErr w:type="gramEnd"/>
      <w:r w:rsidR="0025328B">
        <w:rPr>
          <w:rFonts w:ascii="Times New Roman" w:eastAsia="Times New Roman" w:hAnsi="Times New Roman" w:cs="Times New Roman"/>
          <w:sz w:val="24"/>
          <w:szCs w:val="24"/>
        </w:rPr>
        <w:t xml:space="preserve"> как воспитателям, так и </w:t>
      </w:r>
      <w:r w:rsidR="0025328B">
        <w:rPr>
          <w:rFonts w:ascii="Times New Roman" w:eastAsia="Times New Roman" w:hAnsi="Times New Roman" w:cs="Times New Roman"/>
          <w:sz w:val="24"/>
          <w:szCs w:val="24"/>
        </w:rPr>
        <w:t xml:space="preserve">родителям, чтобы они могли контролировать </w:t>
      </w:r>
      <w:proofErr w:type="spellStart"/>
      <w:r w:rsidR="0025328B">
        <w:rPr>
          <w:rFonts w:ascii="Times New Roman" w:eastAsia="Times New Roman" w:hAnsi="Times New Roman" w:cs="Times New Roman"/>
          <w:sz w:val="24"/>
          <w:szCs w:val="24"/>
        </w:rPr>
        <w:t>инфополе</w:t>
      </w:r>
      <w:proofErr w:type="spellEnd"/>
      <w:r w:rsidR="0025328B">
        <w:rPr>
          <w:rFonts w:ascii="Times New Roman" w:eastAsia="Times New Roman" w:hAnsi="Times New Roman" w:cs="Times New Roman"/>
          <w:sz w:val="24"/>
          <w:szCs w:val="24"/>
        </w:rPr>
        <w:t xml:space="preserve"> детей дома.</w:t>
      </w:r>
    </w:p>
    <w:p w14:paraId="7F022726" w14:textId="30CABC7A" w:rsidR="00175E98" w:rsidRDefault="00175E98" w:rsidP="00175E98">
      <w:pPr>
        <w:spacing w:after="0" w:line="240" w:lineRule="auto"/>
        <w:jc w:val="center"/>
        <w:rPr>
          <w:rFonts w:ascii="Times New Roman" w:eastAsia="Times New Roman" w:hAnsi="Times New Roman" w:cs="Times New Roman"/>
          <w:sz w:val="24"/>
          <w:szCs w:val="24"/>
        </w:rPr>
      </w:pPr>
      <w:r w:rsidRPr="00175E98">
        <w:rPr>
          <w:rFonts w:ascii="Times New Roman" w:eastAsia="Times New Roman" w:hAnsi="Times New Roman" w:cs="Times New Roman"/>
          <w:noProof/>
          <w:sz w:val="24"/>
          <w:szCs w:val="24"/>
        </w:rPr>
        <w:lastRenderedPageBreak/>
        <w:drawing>
          <wp:inline distT="0" distB="0" distL="0" distR="0" wp14:anchorId="45B5D7CB" wp14:editId="0A6DC928">
            <wp:extent cx="5940425" cy="3479863"/>
            <wp:effectExtent l="0" t="0" r="3175" b="6350"/>
            <wp:docPr id="2" name="Рисунок 2" descr="C:\Users\roscom\Desktop\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scom\Desktop\1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479863"/>
                    </a:xfrm>
                    <a:prstGeom prst="rect">
                      <a:avLst/>
                    </a:prstGeom>
                    <a:noFill/>
                    <a:ln>
                      <a:noFill/>
                    </a:ln>
                  </pic:spPr>
                </pic:pic>
              </a:graphicData>
            </a:graphic>
          </wp:inline>
        </w:drawing>
      </w:r>
    </w:p>
    <w:p w14:paraId="6CAD6FF5" w14:textId="3D3B5941" w:rsidR="00175E98" w:rsidRDefault="00175E98" w:rsidP="00175E98">
      <w:pPr>
        <w:spacing w:after="0" w:line="240" w:lineRule="auto"/>
        <w:jc w:val="center"/>
        <w:rPr>
          <w:rFonts w:ascii="Times New Roman" w:eastAsia="Times New Roman" w:hAnsi="Times New Roman" w:cs="Times New Roman"/>
          <w:sz w:val="24"/>
          <w:szCs w:val="24"/>
        </w:rPr>
      </w:pPr>
      <w:r w:rsidRPr="00175E98">
        <w:rPr>
          <w:rFonts w:ascii="Times New Roman" w:eastAsia="Times New Roman" w:hAnsi="Times New Roman" w:cs="Times New Roman"/>
          <w:noProof/>
          <w:sz w:val="24"/>
          <w:szCs w:val="24"/>
        </w:rPr>
        <w:drawing>
          <wp:inline distT="0" distB="0" distL="0" distR="0" wp14:anchorId="773403A0" wp14:editId="50F61A40">
            <wp:extent cx="6283756" cy="3555310"/>
            <wp:effectExtent l="0" t="0" r="3175" b="7620"/>
            <wp:docPr id="3" name="Рисунок 3" descr="C:\Users\roscom\Desktop\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scom\Desktop\1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3827" cy="3561008"/>
                    </a:xfrm>
                    <a:prstGeom prst="rect">
                      <a:avLst/>
                    </a:prstGeom>
                    <a:noFill/>
                    <a:ln>
                      <a:noFill/>
                    </a:ln>
                  </pic:spPr>
                </pic:pic>
              </a:graphicData>
            </a:graphic>
          </wp:inline>
        </w:drawing>
      </w:r>
    </w:p>
    <w:sectPr w:rsidR="00175E98" w:rsidSect="00175E98">
      <w:pgSz w:w="11906" w:h="16838"/>
      <w:pgMar w:top="568" w:right="850" w:bottom="709"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8022D"/>
    <w:multiLevelType w:val="multilevel"/>
    <w:tmpl w:val="738EB2C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8851DF3"/>
    <w:multiLevelType w:val="multilevel"/>
    <w:tmpl w:val="62A0FE7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78"/>
    <w:rsid w:val="00175E98"/>
    <w:rsid w:val="0025328B"/>
    <w:rsid w:val="00D63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0C4BF"/>
  <w15:docId w15:val="{9AFBC841-CBCE-4695-B11A-FBCFAEF2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pPr>
      <w:keepNext/>
      <w:keepLines/>
      <w:spacing w:before="40" w:after="0"/>
      <w:outlineLvl w:val="1"/>
    </w:pPr>
    <w:rPr>
      <w:color w:val="2E75B5"/>
      <w:sz w:val="26"/>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rPr>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843</Words>
  <Characters>4807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roscom</cp:lastModifiedBy>
  <cp:revision>3</cp:revision>
  <dcterms:created xsi:type="dcterms:W3CDTF">2021-11-15T05:25:00Z</dcterms:created>
  <dcterms:modified xsi:type="dcterms:W3CDTF">2021-11-15T05:40:00Z</dcterms:modified>
</cp:coreProperties>
</file>