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4728" w:rsidRPr="00EE73C9" w:rsidRDefault="00FE6642" w:rsidP="00FE6642">
      <w:pPr>
        <w:spacing w:after="0" w:line="240" w:lineRule="auto"/>
        <w:jc w:val="center"/>
        <w:rPr>
          <w:b/>
          <w:color w:val="660066"/>
          <w:sz w:val="36"/>
          <w:szCs w:val="36"/>
        </w:rPr>
      </w:pPr>
      <w:r w:rsidRPr="00EE73C9">
        <w:rPr>
          <w:b/>
          <w:color w:val="660066"/>
          <w:sz w:val="36"/>
          <w:szCs w:val="36"/>
        </w:rPr>
        <w:t>Cahier des charges</w:t>
      </w:r>
    </w:p>
    <w:p w:rsidR="00B4274B" w:rsidRPr="00EE73C9" w:rsidRDefault="00B4274B" w:rsidP="00FE6642">
      <w:pPr>
        <w:spacing w:after="0" w:line="240" w:lineRule="auto"/>
        <w:jc w:val="center"/>
        <w:rPr>
          <w:b/>
          <w:color w:val="660066"/>
          <w:sz w:val="28"/>
          <w:szCs w:val="28"/>
        </w:rPr>
      </w:pPr>
    </w:p>
    <w:p w:rsidR="00FE6642" w:rsidRPr="00EE73C9" w:rsidRDefault="00FE6642" w:rsidP="00FE6642">
      <w:pPr>
        <w:spacing w:after="0" w:line="240" w:lineRule="auto"/>
        <w:jc w:val="center"/>
        <w:rPr>
          <w:b/>
          <w:color w:val="660066"/>
          <w:sz w:val="36"/>
          <w:szCs w:val="36"/>
        </w:rPr>
      </w:pPr>
      <w:r w:rsidRPr="00EE73C9">
        <w:rPr>
          <w:b/>
          <w:color w:val="660066"/>
          <w:sz w:val="36"/>
          <w:szCs w:val="36"/>
        </w:rPr>
        <w:t>Lieu d'accueil des femmes victimes de violences</w:t>
      </w:r>
    </w:p>
    <w:p w:rsidR="00FE6642" w:rsidRPr="00DA38F8" w:rsidRDefault="00FE6642" w:rsidP="00FE6642">
      <w:pPr>
        <w:spacing w:after="0" w:line="240" w:lineRule="auto"/>
        <w:rPr>
          <w:color w:val="006600"/>
          <w:sz w:val="28"/>
          <w:szCs w:val="28"/>
        </w:rPr>
      </w:pPr>
    </w:p>
    <w:p w:rsidR="00F92626" w:rsidRPr="00EE73C9" w:rsidRDefault="00F92626" w:rsidP="00F92626">
      <w:pPr>
        <w:spacing w:after="0" w:line="240" w:lineRule="auto"/>
        <w:jc w:val="both"/>
        <w:rPr>
          <w:rFonts w:ascii="Calibri" w:hAnsi="Calibri" w:cs="Calibri"/>
          <w:color w:val="660066"/>
        </w:rPr>
      </w:pPr>
    </w:p>
    <w:p w:rsidR="00DA38F8" w:rsidRPr="00EE73C9" w:rsidRDefault="00DA38F8" w:rsidP="00F92626">
      <w:pPr>
        <w:spacing w:after="0" w:line="240" w:lineRule="auto"/>
        <w:jc w:val="both"/>
        <w:rPr>
          <w:rFonts w:ascii="Calibri" w:hAnsi="Calibri" w:cs="Calibri"/>
          <w:color w:val="660066"/>
        </w:rPr>
      </w:pPr>
    </w:p>
    <w:p w:rsidR="00DA38F8" w:rsidRPr="0092165C" w:rsidRDefault="00DA38F8" w:rsidP="00F92626">
      <w:pPr>
        <w:spacing w:after="0" w:line="240" w:lineRule="auto"/>
        <w:jc w:val="both"/>
        <w:rPr>
          <w:rFonts w:ascii="Calibri" w:hAnsi="Calibri" w:cs="Calibri"/>
          <w:smallCaps/>
          <w:color w:val="660066"/>
          <w:sz w:val="28"/>
          <w:szCs w:val="28"/>
          <w:u w:val="single"/>
        </w:rPr>
      </w:pPr>
      <w:r w:rsidRPr="0092165C">
        <w:rPr>
          <w:rFonts w:ascii="Calibri" w:hAnsi="Calibri" w:cs="Calibri"/>
          <w:smallCaps/>
          <w:color w:val="660066"/>
          <w:sz w:val="28"/>
          <w:szCs w:val="28"/>
          <w:u w:val="single"/>
        </w:rPr>
        <w:t>Préalable</w:t>
      </w:r>
    </w:p>
    <w:p w:rsidR="00DA38F8" w:rsidRPr="00EE73C9" w:rsidRDefault="00DA38F8" w:rsidP="00F92626">
      <w:pPr>
        <w:spacing w:after="0" w:line="240" w:lineRule="auto"/>
        <w:jc w:val="both"/>
        <w:rPr>
          <w:rFonts w:ascii="Calibri" w:hAnsi="Calibri" w:cs="Calibri"/>
          <w:color w:val="660066"/>
        </w:rPr>
      </w:pPr>
    </w:p>
    <w:p w:rsidR="00DA38F8" w:rsidRPr="00F92626" w:rsidRDefault="00DA38F8" w:rsidP="00F92626">
      <w:pPr>
        <w:spacing w:after="0" w:line="240" w:lineRule="auto"/>
        <w:jc w:val="both"/>
        <w:rPr>
          <w:rFonts w:ascii="Calibri" w:hAnsi="Calibri" w:cs="Calibri"/>
        </w:rPr>
      </w:pPr>
    </w:p>
    <w:p w:rsidR="00F92626" w:rsidRPr="00F92626" w:rsidRDefault="00796624" w:rsidP="00F92626">
      <w:pPr>
        <w:pStyle w:val="Default"/>
        <w:jc w:val="both"/>
        <w:rPr>
          <w:rFonts w:ascii="Calibri" w:hAnsi="Calibri" w:cs="Calibri"/>
          <w:sz w:val="22"/>
          <w:szCs w:val="22"/>
        </w:rPr>
      </w:pPr>
      <w:r>
        <w:rPr>
          <w:rFonts w:ascii="Calibri" w:hAnsi="Calibri" w:cs="Calibri"/>
          <w:sz w:val="22"/>
          <w:szCs w:val="22"/>
        </w:rPr>
        <w:t>Le travail de libération de la parole a révélé la malheureuse part de</w:t>
      </w:r>
      <w:r w:rsidR="00F92626" w:rsidRPr="00F92626">
        <w:rPr>
          <w:rFonts w:ascii="Calibri" w:hAnsi="Calibri" w:cs="Calibri"/>
          <w:sz w:val="22"/>
          <w:szCs w:val="22"/>
        </w:rPr>
        <w:t xml:space="preserve"> femmes et </w:t>
      </w:r>
      <w:r>
        <w:rPr>
          <w:rFonts w:ascii="Calibri" w:hAnsi="Calibri" w:cs="Calibri"/>
          <w:sz w:val="22"/>
          <w:szCs w:val="22"/>
        </w:rPr>
        <w:t>d'</w:t>
      </w:r>
      <w:r w:rsidR="00F92626" w:rsidRPr="00F92626">
        <w:rPr>
          <w:rFonts w:ascii="Calibri" w:hAnsi="Calibri" w:cs="Calibri"/>
          <w:sz w:val="22"/>
          <w:szCs w:val="22"/>
        </w:rPr>
        <w:t xml:space="preserve">enfants </w:t>
      </w:r>
      <w:r>
        <w:rPr>
          <w:rFonts w:ascii="Calibri" w:hAnsi="Calibri" w:cs="Calibri"/>
          <w:sz w:val="22"/>
          <w:szCs w:val="22"/>
        </w:rPr>
        <w:t>exposés</w:t>
      </w:r>
      <w:r w:rsidR="00F92626" w:rsidRPr="00F92626">
        <w:rPr>
          <w:rFonts w:ascii="Calibri" w:hAnsi="Calibri" w:cs="Calibri"/>
          <w:sz w:val="22"/>
          <w:szCs w:val="22"/>
        </w:rPr>
        <w:t xml:space="preserve"> </w:t>
      </w:r>
      <w:r>
        <w:rPr>
          <w:rFonts w:ascii="Calibri" w:hAnsi="Calibri" w:cs="Calibri"/>
          <w:sz w:val="22"/>
          <w:szCs w:val="22"/>
        </w:rPr>
        <w:t xml:space="preserve">aux </w:t>
      </w:r>
      <w:r w:rsidR="00F92626" w:rsidRPr="00F92626">
        <w:rPr>
          <w:rFonts w:ascii="Calibri" w:hAnsi="Calibri" w:cs="Calibri"/>
          <w:sz w:val="22"/>
          <w:szCs w:val="22"/>
        </w:rPr>
        <w:t>violence</w:t>
      </w:r>
      <w:r w:rsidR="00B4274B">
        <w:rPr>
          <w:rFonts w:ascii="Calibri" w:hAnsi="Calibri" w:cs="Calibri"/>
          <w:sz w:val="22"/>
          <w:szCs w:val="22"/>
        </w:rPr>
        <w:t>s intrafamiliales</w:t>
      </w:r>
      <w:r w:rsidR="00F92626" w:rsidRPr="00F92626">
        <w:rPr>
          <w:rFonts w:ascii="Calibri" w:hAnsi="Calibri" w:cs="Calibri"/>
          <w:sz w:val="22"/>
          <w:szCs w:val="22"/>
        </w:rPr>
        <w:t xml:space="preserve">. Ils ont également été exposés à un risque accru d’abus et d’exploitation en ligne, ainsi qu’à d’autres formes de violence à caractère sexiste. </w:t>
      </w:r>
    </w:p>
    <w:p w:rsidR="00F92626" w:rsidRPr="00F92626" w:rsidRDefault="00F92626" w:rsidP="00F92626">
      <w:pPr>
        <w:pStyle w:val="Default"/>
        <w:jc w:val="both"/>
        <w:rPr>
          <w:rFonts w:ascii="Calibri" w:hAnsi="Calibri" w:cs="Calibri"/>
          <w:sz w:val="22"/>
          <w:szCs w:val="22"/>
        </w:rPr>
      </w:pPr>
    </w:p>
    <w:p w:rsidR="00F92626" w:rsidRPr="00C85A50" w:rsidRDefault="00F92626" w:rsidP="00F91993">
      <w:pPr>
        <w:pStyle w:val="Default"/>
        <w:jc w:val="both"/>
        <w:rPr>
          <w:rFonts w:ascii="Calibri" w:hAnsi="Calibri" w:cs="Calibri"/>
          <w:sz w:val="22"/>
          <w:szCs w:val="22"/>
        </w:rPr>
      </w:pPr>
      <w:r w:rsidRPr="00F92626">
        <w:rPr>
          <w:rFonts w:ascii="Calibri" w:hAnsi="Calibri" w:cs="Calibri"/>
          <w:sz w:val="22"/>
          <w:szCs w:val="22"/>
        </w:rPr>
        <w:t xml:space="preserve">La violence à caractère sexiste — ou la violence dirigée contre une femme ou une fille parce qu’elle est une femme ou une fille ou qui touche de manière </w:t>
      </w:r>
      <w:r w:rsidRPr="00C85A50">
        <w:rPr>
          <w:rFonts w:ascii="Calibri" w:hAnsi="Calibri" w:cs="Calibri"/>
          <w:sz w:val="22"/>
          <w:szCs w:val="22"/>
        </w:rPr>
        <w:t>disproportionnée les femmes ou les filles —</w:t>
      </w:r>
      <w:r w:rsidR="00B4274B" w:rsidRPr="00C85A50">
        <w:rPr>
          <w:rFonts w:ascii="Calibri" w:hAnsi="Calibri" w:cs="Calibri"/>
          <w:sz w:val="22"/>
          <w:szCs w:val="22"/>
        </w:rPr>
        <w:t xml:space="preserve"> </w:t>
      </w:r>
      <w:r w:rsidRPr="00C85A50">
        <w:rPr>
          <w:rFonts w:ascii="Calibri" w:hAnsi="Calibri" w:cs="Calibri"/>
          <w:sz w:val="22"/>
          <w:szCs w:val="22"/>
        </w:rPr>
        <w:t xml:space="preserve">est profondément ancrée dans les inégalités entre les hommes et les femmes. Il peut s’agir de violences qui </w:t>
      </w:r>
      <w:r w:rsidR="00C85A50" w:rsidRPr="00C85A50">
        <w:rPr>
          <w:rFonts w:ascii="Calibri" w:hAnsi="Calibri" w:cs="Calibri"/>
          <w:sz w:val="22"/>
          <w:szCs w:val="22"/>
        </w:rPr>
        <w:t xml:space="preserve">les </w:t>
      </w:r>
      <w:r w:rsidRPr="00C85A50">
        <w:rPr>
          <w:rFonts w:ascii="Calibri" w:hAnsi="Calibri" w:cs="Calibri"/>
          <w:sz w:val="22"/>
          <w:szCs w:val="22"/>
        </w:rPr>
        <w:t>touchent de manière disproportionnée, telles que le viol et d’autres crimes à caractère sexuel</w:t>
      </w:r>
      <w:r w:rsidR="00DA38F8">
        <w:rPr>
          <w:rFonts w:ascii="Calibri" w:hAnsi="Calibri" w:cs="Calibri"/>
          <w:sz w:val="22"/>
          <w:szCs w:val="22"/>
        </w:rPr>
        <w:t>, ou les violences domestiques</w:t>
      </w:r>
      <w:r w:rsidRPr="00C85A50">
        <w:rPr>
          <w:rFonts w:ascii="Calibri" w:hAnsi="Calibri" w:cs="Calibri"/>
          <w:sz w:val="22"/>
          <w:szCs w:val="22"/>
        </w:rPr>
        <w:t>. Les hommes peuvent également être victimes de violences à caractère sexiste, mais la grande majorité</w:t>
      </w:r>
      <w:r w:rsidR="00F91993" w:rsidRPr="00C85A50">
        <w:rPr>
          <w:rFonts w:ascii="Calibri" w:hAnsi="Calibri" w:cs="Calibri"/>
          <w:sz w:val="22"/>
          <w:szCs w:val="22"/>
        </w:rPr>
        <w:t xml:space="preserve"> des victimes sont des femmes.  La Ville de Rennes, comme sa métropole</w:t>
      </w:r>
      <w:r w:rsidR="00C85A50" w:rsidRPr="00C85A50">
        <w:rPr>
          <w:rFonts w:ascii="Calibri" w:hAnsi="Calibri" w:cs="Calibri"/>
          <w:sz w:val="22"/>
          <w:szCs w:val="22"/>
        </w:rPr>
        <w:t>,</w:t>
      </w:r>
      <w:r w:rsidR="00F91993" w:rsidRPr="00C85A50">
        <w:rPr>
          <w:rFonts w:ascii="Calibri" w:hAnsi="Calibri" w:cs="Calibri"/>
          <w:sz w:val="22"/>
          <w:szCs w:val="22"/>
        </w:rPr>
        <w:t xml:space="preserve"> n'est bien sûr pas épargnée</w:t>
      </w:r>
      <w:r w:rsidR="00DA38F8">
        <w:rPr>
          <w:rFonts w:ascii="Calibri" w:hAnsi="Calibri" w:cs="Calibri"/>
          <w:sz w:val="22"/>
          <w:szCs w:val="22"/>
        </w:rPr>
        <w:t xml:space="preserve"> par ce phénomène</w:t>
      </w:r>
      <w:r w:rsidR="00844A36">
        <w:rPr>
          <w:rStyle w:val="Appelnotedebasdep"/>
          <w:rFonts w:ascii="Calibri" w:hAnsi="Calibri" w:cs="Calibri"/>
          <w:sz w:val="22"/>
          <w:szCs w:val="22"/>
        </w:rPr>
        <w:footnoteReference w:id="1"/>
      </w:r>
      <w:r w:rsidR="00F91993" w:rsidRPr="00C85A50">
        <w:rPr>
          <w:rFonts w:ascii="Calibri" w:hAnsi="Calibri" w:cs="Calibri"/>
          <w:sz w:val="22"/>
          <w:szCs w:val="22"/>
        </w:rPr>
        <w:t xml:space="preserve">. </w:t>
      </w:r>
    </w:p>
    <w:p w:rsidR="00C85A50" w:rsidRPr="00C85A50" w:rsidRDefault="00C85A50" w:rsidP="00F91993">
      <w:pPr>
        <w:pStyle w:val="Default"/>
        <w:jc w:val="both"/>
        <w:rPr>
          <w:rFonts w:ascii="Calibri" w:hAnsi="Calibri" w:cs="Calibri"/>
          <w:sz w:val="22"/>
          <w:szCs w:val="22"/>
        </w:rPr>
      </w:pPr>
    </w:p>
    <w:p w:rsidR="00C85A50" w:rsidRDefault="00C85A50" w:rsidP="00C85A50">
      <w:pPr>
        <w:pStyle w:val="Default"/>
        <w:jc w:val="both"/>
        <w:rPr>
          <w:rFonts w:asciiTheme="minorHAnsi" w:hAnsiTheme="minorHAnsi" w:cstheme="minorHAnsi"/>
          <w:sz w:val="22"/>
          <w:szCs w:val="22"/>
        </w:rPr>
      </w:pPr>
      <w:r w:rsidRPr="00C85A50">
        <w:rPr>
          <w:rFonts w:ascii="Calibri" w:hAnsi="Calibri" w:cs="Calibri"/>
          <w:sz w:val="22"/>
          <w:szCs w:val="22"/>
        </w:rPr>
        <w:t>Le territoire rennais est marqué par une riche</w:t>
      </w:r>
      <w:r w:rsidR="00844A36">
        <w:rPr>
          <w:rFonts w:ascii="Calibri" w:hAnsi="Calibri" w:cs="Calibri"/>
          <w:sz w:val="22"/>
          <w:szCs w:val="22"/>
        </w:rPr>
        <w:t>sse d'acteurs et de dispositifs</w:t>
      </w:r>
      <w:r w:rsidR="00801FE3">
        <w:rPr>
          <w:rFonts w:ascii="Calibri" w:hAnsi="Calibri" w:cs="Calibri"/>
          <w:sz w:val="22"/>
          <w:szCs w:val="22"/>
        </w:rPr>
        <w:t xml:space="preserve"> pour l'écoute, l'accueil et l'accompagnement des victimes. L</w:t>
      </w:r>
      <w:r w:rsidR="00844A36">
        <w:rPr>
          <w:rFonts w:ascii="Calibri" w:hAnsi="Calibri" w:cs="Calibri"/>
          <w:sz w:val="22"/>
          <w:szCs w:val="22"/>
        </w:rPr>
        <w:t>'engagement de la municipalité</w:t>
      </w:r>
      <w:r w:rsidR="00B4274B" w:rsidRPr="00C85A50">
        <w:rPr>
          <w:rFonts w:ascii="Calibri" w:hAnsi="Calibri" w:cs="Calibri"/>
          <w:sz w:val="22"/>
          <w:szCs w:val="22"/>
        </w:rPr>
        <w:t xml:space="preserve"> </w:t>
      </w:r>
      <w:r w:rsidRPr="00C85A50">
        <w:rPr>
          <w:rFonts w:ascii="Calibri" w:hAnsi="Calibri" w:cs="Calibri"/>
          <w:sz w:val="22"/>
          <w:szCs w:val="22"/>
        </w:rPr>
        <w:t xml:space="preserve">en la matière </w:t>
      </w:r>
      <w:r w:rsidR="0092165C">
        <w:rPr>
          <w:rFonts w:ascii="Calibri" w:hAnsi="Calibri" w:cs="Calibri"/>
          <w:sz w:val="22"/>
          <w:szCs w:val="22"/>
        </w:rPr>
        <w:t>se déploie</w:t>
      </w:r>
      <w:r w:rsidR="00801FE3">
        <w:rPr>
          <w:rFonts w:ascii="Calibri" w:hAnsi="Calibri" w:cs="Calibri"/>
          <w:sz w:val="22"/>
          <w:szCs w:val="22"/>
        </w:rPr>
        <w:t xml:space="preserve"> d'ailleurs dans le respect d</w:t>
      </w:r>
      <w:r w:rsidR="00B4274B" w:rsidRPr="00C85A50">
        <w:rPr>
          <w:rFonts w:ascii="Calibri" w:hAnsi="Calibri" w:cs="Calibri"/>
          <w:sz w:val="22"/>
          <w:szCs w:val="22"/>
        </w:rPr>
        <w:t>es compétences</w:t>
      </w:r>
      <w:r w:rsidR="00801FE3">
        <w:rPr>
          <w:rFonts w:ascii="Calibri" w:hAnsi="Calibri" w:cs="Calibri"/>
          <w:sz w:val="22"/>
          <w:szCs w:val="22"/>
        </w:rPr>
        <w:t xml:space="preserve"> de chacun, et a un rôle de</w:t>
      </w:r>
      <w:r w:rsidR="00B4274B" w:rsidRPr="00C85A50">
        <w:rPr>
          <w:rFonts w:ascii="Calibri" w:hAnsi="Calibri" w:cs="Calibri"/>
          <w:b/>
          <w:sz w:val="22"/>
          <w:szCs w:val="22"/>
        </w:rPr>
        <w:t xml:space="preserve"> </w:t>
      </w:r>
      <w:r w:rsidR="00B4274B" w:rsidRPr="00C85A50">
        <w:rPr>
          <w:rFonts w:ascii="Calibri" w:hAnsi="Calibri" w:cs="Calibri"/>
          <w:sz w:val="22"/>
          <w:szCs w:val="22"/>
        </w:rPr>
        <w:t xml:space="preserve">coordination des acteurs, </w:t>
      </w:r>
      <w:r w:rsidR="00801FE3">
        <w:rPr>
          <w:rFonts w:ascii="Calibri" w:hAnsi="Calibri" w:cs="Calibri"/>
          <w:sz w:val="22"/>
          <w:szCs w:val="22"/>
        </w:rPr>
        <w:t>d'</w:t>
      </w:r>
      <w:r w:rsidR="00B4274B" w:rsidRPr="00C85A50">
        <w:rPr>
          <w:rFonts w:ascii="Calibri" w:hAnsi="Calibri" w:cs="Calibri"/>
          <w:sz w:val="22"/>
          <w:szCs w:val="22"/>
        </w:rPr>
        <w:t xml:space="preserve">amplification et </w:t>
      </w:r>
      <w:r w:rsidR="00801FE3">
        <w:rPr>
          <w:rFonts w:ascii="Calibri" w:hAnsi="Calibri" w:cs="Calibri"/>
          <w:sz w:val="22"/>
          <w:szCs w:val="22"/>
        </w:rPr>
        <w:t xml:space="preserve">de </w:t>
      </w:r>
      <w:r w:rsidR="00B4274B" w:rsidRPr="00C85A50">
        <w:rPr>
          <w:rFonts w:ascii="Calibri" w:hAnsi="Calibri" w:cs="Calibri"/>
          <w:sz w:val="22"/>
          <w:szCs w:val="22"/>
        </w:rPr>
        <w:t xml:space="preserve">soutien </w:t>
      </w:r>
      <w:r w:rsidR="00801FE3">
        <w:rPr>
          <w:rFonts w:ascii="Calibri" w:hAnsi="Calibri" w:cs="Calibri"/>
          <w:sz w:val="22"/>
          <w:szCs w:val="22"/>
        </w:rPr>
        <w:t xml:space="preserve">à </w:t>
      </w:r>
      <w:r w:rsidR="00B4274B" w:rsidRPr="00C85A50">
        <w:rPr>
          <w:rFonts w:ascii="Calibri" w:hAnsi="Calibri" w:cs="Calibri"/>
          <w:sz w:val="22"/>
          <w:szCs w:val="22"/>
        </w:rPr>
        <w:t>des actions déployées sur son</w:t>
      </w:r>
      <w:r w:rsidRPr="00C85A50">
        <w:rPr>
          <w:rFonts w:asciiTheme="minorHAnsi" w:hAnsiTheme="minorHAnsi" w:cstheme="minorHAnsi"/>
          <w:sz w:val="22"/>
          <w:szCs w:val="22"/>
        </w:rPr>
        <w:t xml:space="preserve"> territoire, </w:t>
      </w:r>
      <w:r w:rsidR="00801FE3">
        <w:rPr>
          <w:rFonts w:asciiTheme="minorHAnsi" w:hAnsiTheme="minorHAnsi" w:cstheme="minorHAnsi"/>
          <w:sz w:val="22"/>
          <w:szCs w:val="22"/>
        </w:rPr>
        <w:t xml:space="preserve">de </w:t>
      </w:r>
      <w:r w:rsidRPr="00C85A50">
        <w:rPr>
          <w:rFonts w:asciiTheme="minorHAnsi" w:hAnsiTheme="minorHAnsi" w:cstheme="minorHAnsi"/>
          <w:sz w:val="22"/>
          <w:szCs w:val="22"/>
        </w:rPr>
        <w:t>financement d'action de sensibilisation, de prévention et de formation, etc.</w:t>
      </w:r>
    </w:p>
    <w:p w:rsidR="00844A36" w:rsidRPr="00C85A50" w:rsidRDefault="00844A36" w:rsidP="00C85A50">
      <w:pPr>
        <w:pStyle w:val="Default"/>
        <w:jc w:val="both"/>
        <w:rPr>
          <w:sz w:val="22"/>
          <w:szCs w:val="22"/>
        </w:rPr>
      </w:pPr>
    </w:p>
    <w:p w:rsidR="00B4274B" w:rsidRPr="00C85A50" w:rsidRDefault="00844A36" w:rsidP="00B4274B">
      <w:pPr>
        <w:spacing w:after="0" w:line="240" w:lineRule="auto"/>
        <w:jc w:val="both"/>
        <w:rPr>
          <w:rFonts w:cstheme="minorHAnsi"/>
        </w:rPr>
      </w:pPr>
      <w:r>
        <w:rPr>
          <w:rFonts w:cstheme="minorHAnsi"/>
        </w:rPr>
        <w:t>P</w:t>
      </w:r>
      <w:r w:rsidR="00C85A50" w:rsidRPr="00C85A50">
        <w:rPr>
          <w:rFonts w:cstheme="minorHAnsi"/>
        </w:rPr>
        <w:t>our amplifier son implication dans la lutte contre</w:t>
      </w:r>
      <w:r w:rsidR="00C85A50">
        <w:rPr>
          <w:rFonts w:cstheme="minorHAnsi"/>
          <w:b/>
        </w:rPr>
        <w:t xml:space="preserve"> les violences domestiques, la ville de Rennes a inscrit d</w:t>
      </w:r>
      <w:r w:rsidR="00C85A50" w:rsidRPr="00C85A50">
        <w:rPr>
          <w:rFonts w:cstheme="minorHAnsi"/>
          <w:b/>
        </w:rPr>
        <w:t>ans son programme de</w:t>
      </w:r>
      <w:r w:rsidR="00B4274B" w:rsidRPr="00C85A50">
        <w:rPr>
          <w:rFonts w:cstheme="minorHAnsi"/>
          <w:b/>
        </w:rPr>
        <w:t xml:space="preserve"> mandature 2020- 2026, </w:t>
      </w:r>
      <w:r w:rsidR="00C85A50">
        <w:rPr>
          <w:rFonts w:cstheme="minorHAnsi"/>
        </w:rPr>
        <w:t>la création</w:t>
      </w:r>
      <w:r w:rsidR="00B4274B" w:rsidRPr="00C85A50">
        <w:rPr>
          <w:rFonts w:cstheme="minorHAnsi"/>
        </w:rPr>
        <w:t xml:space="preserve"> d'un lieu d'accueil </w:t>
      </w:r>
      <w:r w:rsidR="00801FE3">
        <w:rPr>
          <w:rFonts w:cstheme="minorHAnsi"/>
        </w:rPr>
        <w:t xml:space="preserve">ouvert </w:t>
      </w:r>
      <w:r w:rsidR="00B4274B" w:rsidRPr="00C85A50">
        <w:rPr>
          <w:rFonts w:cstheme="minorHAnsi"/>
        </w:rPr>
        <w:t>24H/ 24 et 7j/7</w:t>
      </w:r>
      <w:r w:rsidR="00C85A50">
        <w:rPr>
          <w:rFonts w:cstheme="minorHAnsi"/>
        </w:rPr>
        <w:t xml:space="preserve"> pour les femmes victimes et leurs enfants</w:t>
      </w:r>
      <w:r w:rsidR="00B4274B" w:rsidRPr="00C85A50">
        <w:rPr>
          <w:rFonts w:cstheme="minorHAnsi"/>
        </w:rPr>
        <w:t xml:space="preserve">. </w:t>
      </w:r>
      <w:r w:rsidR="00C85A50" w:rsidRPr="00C85A50">
        <w:rPr>
          <w:rFonts w:cstheme="minorHAnsi"/>
        </w:rPr>
        <w:t>Ce projet est</w:t>
      </w:r>
      <w:r w:rsidR="00C85A50">
        <w:rPr>
          <w:rFonts w:cstheme="minorHAnsi"/>
        </w:rPr>
        <w:t xml:space="preserve"> également</w:t>
      </w:r>
      <w:r w:rsidR="00C85A50" w:rsidRPr="00C85A50">
        <w:rPr>
          <w:rFonts w:cstheme="minorHAnsi"/>
        </w:rPr>
        <w:t xml:space="preserve"> inscri</w:t>
      </w:r>
      <w:r w:rsidR="00C85A50">
        <w:rPr>
          <w:rFonts w:cstheme="minorHAnsi"/>
        </w:rPr>
        <w:t>t à l'axe 3</w:t>
      </w:r>
      <w:r w:rsidR="00C85A50" w:rsidRPr="00C85A50">
        <w:rPr>
          <w:rFonts w:cstheme="minorHAnsi"/>
        </w:rPr>
        <w:t xml:space="preserve"> de la Stratégie Territoriale de Sécurité et de Prévention de la Délinquance </w:t>
      </w:r>
      <w:r w:rsidR="00C85A50">
        <w:rPr>
          <w:rFonts w:cstheme="minorHAnsi"/>
        </w:rPr>
        <w:t xml:space="preserve">(STSPD) </w:t>
      </w:r>
      <w:r w:rsidR="00C85A50" w:rsidRPr="00C85A50">
        <w:rPr>
          <w:rFonts w:cstheme="minorHAnsi"/>
        </w:rPr>
        <w:t>signé</w:t>
      </w:r>
      <w:r w:rsidR="00C85A50">
        <w:rPr>
          <w:rFonts w:cstheme="minorHAnsi"/>
        </w:rPr>
        <w:t>e</w:t>
      </w:r>
      <w:r w:rsidR="00C85A50" w:rsidRPr="00C85A50">
        <w:rPr>
          <w:rFonts w:cstheme="minorHAnsi"/>
        </w:rPr>
        <w:t xml:space="preserve"> par la collectivité, la Préfecture et le Département. </w:t>
      </w:r>
      <w:r w:rsidR="00B4274B" w:rsidRPr="00C85A50">
        <w:rPr>
          <w:rFonts w:cstheme="minorHAnsi"/>
        </w:rPr>
        <w:t xml:space="preserve"> </w:t>
      </w:r>
    </w:p>
    <w:p w:rsidR="005615EC" w:rsidRPr="00C85A50" w:rsidRDefault="005615EC" w:rsidP="00B4274B">
      <w:pPr>
        <w:spacing w:after="0" w:line="240" w:lineRule="auto"/>
        <w:jc w:val="both"/>
        <w:rPr>
          <w:rFonts w:cstheme="minorHAnsi"/>
        </w:rPr>
      </w:pPr>
    </w:p>
    <w:p w:rsidR="005615EC" w:rsidRPr="00C85A50" w:rsidRDefault="005615EC" w:rsidP="00B4274B">
      <w:pPr>
        <w:spacing w:after="0" w:line="240" w:lineRule="auto"/>
        <w:jc w:val="both"/>
        <w:rPr>
          <w:rFonts w:cstheme="minorHAnsi"/>
        </w:rPr>
      </w:pPr>
      <w:r w:rsidRPr="00C85A50">
        <w:rPr>
          <w:rFonts w:cstheme="minorHAnsi"/>
        </w:rPr>
        <w:t xml:space="preserve">Le projet de lieu d'accueil ne peut </w:t>
      </w:r>
      <w:r w:rsidR="00C85A50">
        <w:rPr>
          <w:rFonts w:cstheme="minorHAnsi"/>
        </w:rPr>
        <w:t xml:space="preserve">évidemment pas </w:t>
      </w:r>
      <w:r w:rsidRPr="00C85A50">
        <w:rPr>
          <w:rFonts w:cstheme="minorHAnsi"/>
        </w:rPr>
        <w:t xml:space="preserve">constituer l'unique réponse à la problématique </w:t>
      </w:r>
      <w:r w:rsidR="00801FE3">
        <w:rPr>
          <w:rFonts w:cstheme="minorHAnsi"/>
        </w:rPr>
        <w:t xml:space="preserve">des </w:t>
      </w:r>
      <w:r w:rsidRPr="00C85A50">
        <w:rPr>
          <w:rFonts w:cstheme="minorHAnsi"/>
        </w:rPr>
        <w:t>violences sexistes et sexuelles, et doit s'articuler avec les politiques publiques en la matière dans le</w:t>
      </w:r>
      <w:r w:rsidR="00C85A50">
        <w:rPr>
          <w:rFonts w:cstheme="minorHAnsi"/>
        </w:rPr>
        <w:t>squelles la Ville est impliquée et auxquelles e</w:t>
      </w:r>
      <w:r w:rsidRPr="00C85A50">
        <w:rPr>
          <w:rFonts w:cstheme="minorHAnsi"/>
        </w:rPr>
        <w:t xml:space="preserve">lle continuera </w:t>
      </w:r>
      <w:r w:rsidR="00C85A50">
        <w:rPr>
          <w:rFonts w:cstheme="minorHAnsi"/>
        </w:rPr>
        <w:t>d'</w:t>
      </w:r>
      <w:r w:rsidRPr="00C85A50">
        <w:rPr>
          <w:rFonts w:cstheme="minorHAnsi"/>
        </w:rPr>
        <w:t>apporte</w:t>
      </w:r>
      <w:r w:rsidR="00C85A50">
        <w:rPr>
          <w:rFonts w:cstheme="minorHAnsi"/>
        </w:rPr>
        <w:t>r</w:t>
      </w:r>
      <w:r w:rsidRPr="00C85A50">
        <w:rPr>
          <w:rFonts w:cstheme="minorHAnsi"/>
        </w:rPr>
        <w:t xml:space="preserve"> dans la mesure de ses capacités et de ses compétences son soutien financier ou logistique. </w:t>
      </w:r>
    </w:p>
    <w:p w:rsidR="00B4274B" w:rsidRDefault="00B4274B" w:rsidP="00F91993">
      <w:pPr>
        <w:pStyle w:val="Default"/>
        <w:jc w:val="both"/>
        <w:rPr>
          <w:rFonts w:asciiTheme="minorHAnsi" w:hAnsiTheme="minorHAnsi" w:cstheme="minorHAnsi"/>
          <w:sz w:val="22"/>
          <w:szCs w:val="22"/>
        </w:rPr>
      </w:pPr>
    </w:p>
    <w:p w:rsidR="00DA38F8" w:rsidRDefault="00844A36" w:rsidP="00F91993">
      <w:pPr>
        <w:pStyle w:val="Default"/>
        <w:jc w:val="both"/>
        <w:rPr>
          <w:rFonts w:asciiTheme="minorHAnsi" w:hAnsiTheme="minorHAnsi" w:cstheme="minorHAnsi"/>
          <w:sz w:val="22"/>
          <w:szCs w:val="22"/>
        </w:rPr>
      </w:pPr>
      <w:r>
        <w:rPr>
          <w:rFonts w:asciiTheme="minorHAnsi" w:hAnsiTheme="minorHAnsi" w:cstheme="minorHAnsi"/>
          <w:sz w:val="22"/>
          <w:szCs w:val="22"/>
        </w:rPr>
        <w:t xml:space="preserve">Le diagnostic local mené durant un an a permis de fixer les attendus de la Ville de Rennes pour la création d'un </w:t>
      </w:r>
      <w:r w:rsidR="00801FE3">
        <w:rPr>
          <w:rFonts w:asciiTheme="minorHAnsi" w:hAnsiTheme="minorHAnsi" w:cstheme="minorHAnsi"/>
          <w:sz w:val="22"/>
          <w:szCs w:val="22"/>
        </w:rPr>
        <w:t xml:space="preserve">tel </w:t>
      </w:r>
      <w:r>
        <w:rPr>
          <w:rFonts w:asciiTheme="minorHAnsi" w:hAnsiTheme="minorHAnsi" w:cstheme="minorHAnsi"/>
          <w:sz w:val="22"/>
          <w:szCs w:val="22"/>
        </w:rPr>
        <w:t xml:space="preserve">lieu d'accueil. Ces attendus sont une base de critères </w:t>
      </w:r>
      <w:r w:rsidR="00801FE3">
        <w:rPr>
          <w:rFonts w:asciiTheme="minorHAnsi" w:hAnsiTheme="minorHAnsi" w:cstheme="minorHAnsi"/>
          <w:sz w:val="22"/>
          <w:szCs w:val="22"/>
        </w:rPr>
        <w:t>pour</w:t>
      </w:r>
      <w:r>
        <w:rPr>
          <w:rFonts w:asciiTheme="minorHAnsi" w:hAnsiTheme="minorHAnsi" w:cstheme="minorHAnsi"/>
          <w:sz w:val="22"/>
          <w:szCs w:val="22"/>
        </w:rPr>
        <w:t xml:space="preserve"> le soutien que peut apporter la collectivité à un tel projet.</w:t>
      </w:r>
    </w:p>
    <w:p w:rsidR="00DA38F8" w:rsidRDefault="00DA38F8" w:rsidP="00F91993">
      <w:pPr>
        <w:pStyle w:val="Default"/>
        <w:jc w:val="both"/>
        <w:rPr>
          <w:rFonts w:asciiTheme="minorHAnsi" w:hAnsiTheme="minorHAnsi" w:cstheme="minorHAnsi"/>
          <w:sz w:val="22"/>
          <w:szCs w:val="22"/>
        </w:rPr>
      </w:pPr>
    </w:p>
    <w:p w:rsidR="00DA38F8" w:rsidRDefault="00DA38F8" w:rsidP="00F91993">
      <w:pPr>
        <w:pStyle w:val="Default"/>
        <w:jc w:val="both"/>
        <w:rPr>
          <w:rFonts w:asciiTheme="minorHAnsi" w:hAnsiTheme="minorHAnsi" w:cstheme="minorHAnsi"/>
          <w:sz w:val="22"/>
          <w:szCs w:val="22"/>
        </w:rPr>
      </w:pPr>
    </w:p>
    <w:p w:rsidR="00DA38F8" w:rsidRDefault="00DA38F8" w:rsidP="00F91993">
      <w:pPr>
        <w:pStyle w:val="Default"/>
        <w:jc w:val="both"/>
        <w:rPr>
          <w:rFonts w:asciiTheme="minorHAnsi" w:hAnsiTheme="minorHAnsi" w:cstheme="minorHAnsi"/>
          <w:sz w:val="22"/>
          <w:szCs w:val="22"/>
        </w:rPr>
      </w:pPr>
    </w:p>
    <w:p w:rsidR="00DA38F8" w:rsidRDefault="00DA38F8" w:rsidP="00F91993">
      <w:pPr>
        <w:pStyle w:val="Default"/>
        <w:jc w:val="both"/>
        <w:rPr>
          <w:rFonts w:asciiTheme="minorHAnsi" w:hAnsiTheme="minorHAnsi" w:cstheme="minorHAnsi"/>
          <w:sz w:val="22"/>
          <w:szCs w:val="22"/>
        </w:rPr>
      </w:pPr>
    </w:p>
    <w:p w:rsidR="00DA38F8" w:rsidRDefault="00DA38F8" w:rsidP="00F91993">
      <w:pPr>
        <w:pStyle w:val="Default"/>
        <w:jc w:val="both"/>
        <w:rPr>
          <w:rFonts w:asciiTheme="minorHAnsi" w:hAnsiTheme="minorHAnsi" w:cstheme="minorHAnsi"/>
          <w:sz w:val="22"/>
          <w:szCs w:val="22"/>
        </w:rPr>
      </w:pPr>
    </w:p>
    <w:p w:rsidR="00DA38F8" w:rsidRDefault="00DA38F8" w:rsidP="00F91993">
      <w:pPr>
        <w:pStyle w:val="Default"/>
        <w:jc w:val="both"/>
        <w:rPr>
          <w:rFonts w:asciiTheme="minorHAnsi" w:hAnsiTheme="minorHAnsi" w:cstheme="minorHAnsi"/>
          <w:sz w:val="22"/>
          <w:szCs w:val="22"/>
        </w:rPr>
      </w:pPr>
    </w:p>
    <w:p w:rsidR="00F91993" w:rsidRDefault="00F91993" w:rsidP="00FE6642">
      <w:pPr>
        <w:spacing w:after="0" w:line="240" w:lineRule="auto"/>
      </w:pPr>
    </w:p>
    <w:p w:rsidR="00FE6642" w:rsidRPr="0092165C" w:rsidRDefault="00DA38F8" w:rsidP="00FE6642">
      <w:pPr>
        <w:spacing w:after="0" w:line="240" w:lineRule="auto"/>
        <w:rPr>
          <w:rFonts w:ascii="Calibri" w:hAnsi="Calibri" w:cs="Calibri"/>
          <w:smallCaps/>
          <w:color w:val="006600"/>
          <w:sz w:val="28"/>
          <w:szCs w:val="28"/>
          <w:u w:val="single"/>
        </w:rPr>
      </w:pPr>
      <w:r w:rsidRPr="0092165C">
        <w:rPr>
          <w:smallCaps/>
          <w:color w:val="660066"/>
          <w:sz w:val="28"/>
          <w:szCs w:val="28"/>
          <w:u w:val="single"/>
        </w:rPr>
        <w:t xml:space="preserve">Diagnostic local </w:t>
      </w:r>
    </w:p>
    <w:p w:rsidR="00FE6642" w:rsidRPr="00B4274B" w:rsidRDefault="00FE6642" w:rsidP="00FE6642">
      <w:pPr>
        <w:spacing w:after="0" w:line="240" w:lineRule="auto"/>
        <w:rPr>
          <w:rFonts w:ascii="Calibri" w:hAnsi="Calibri" w:cs="Calibri"/>
        </w:rPr>
      </w:pPr>
    </w:p>
    <w:p w:rsidR="00D014C0" w:rsidRPr="00D014C0" w:rsidRDefault="00D014C0" w:rsidP="00D014C0">
      <w:pPr>
        <w:spacing w:after="0" w:line="240" w:lineRule="auto"/>
        <w:jc w:val="both"/>
        <w:rPr>
          <w:rFonts w:cstheme="minorHAnsi"/>
        </w:rPr>
      </w:pPr>
      <w:r w:rsidRPr="00D014C0">
        <w:rPr>
          <w:rFonts w:cstheme="minorHAnsi"/>
        </w:rPr>
        <w:t xml:space="preserve">L'objectif </w:t>
      </w:r>
      <w:r w:rsidR="00801FE3">
        <w:rPr>
          <w:rFonts w:cstheme="minorHAnsi"/>
        </w:rPr>
        <w:t>du projet de</w:t>
      </w:r>
      <w:r w:rsidRPr="00D014C0">
        <w:rPr>
          <w:rFonts w:cstheme="minorHAnsi"/>
        </w:rPr>
        <w:t xml:space="preserve"> lieu</w:t>
      </w:r>
      <w:r w:rsidR="00C85A50">
        <w:rPr>
          <w:rFonts w:cstheme="minorHAnsi"/>
        </w:rPr>
        <w:t xml:space="preserve"> tel que défini dans la STSPD</w:t>
      </w:r>
      <w:r w:rsidRPr="00D014C0">
        <w:rPr>
          <w:rFonts w:cstheme="minorHAnsi"/>
        </w:rPr>
        <w:t xml:space="preserve"> est </w:t>
      </w:r>
      <w:r w:rsidRPr="00D014C0">
        <w:rPr>
          <w:rFonts w:cstheme="minorHAnsi"/>
          <w:b/>
        </w:rPr>
        <w:t>améliorer l'accueil</w:t>
      </w:r>
      <w:r w:rsidRPr="00D014C0">
        <w:rPr>
          <w:rFonts w:cstheme="minorHAnsi"/>
        </w:rPr>
        <w:t xml:space="preserve"> et la </w:t>
      </w:r>
      <w:r w:rsidRPr="00D014C0">
        <w:rPr>
          <w:rFonts w:cstheme="minorHAnsi"/>
          <w:b/>
        </w:rPr>
        <w:t xml:space="preserve">lisibilité des </w:t>
      </w:r>
      <w:r w:rsidR="00DA38F8">
        <w:rPr>
          <w:rFonts w:cstheme="minorHAnsi"/>
          <w:b/>
        </w:rPr>
        <w:t>recours possibles</w:t>
      </w:r>
      <w:r w:rsidRPr="00D014C0">
        <w:rPr>
          <w:rFonts w:cstheme="minorHAnsi"/>
          <w:b/>
        </w:rPr>
        <w:t>, en complémentarité des dispositifs existants</w:t>
      </w:r>
      <w:r w:rsidR="00DA38F8">
        <w:rPr>
          <w:rFonts w:cstheme="minorHAnsi"/>
          <w:b/>
        </w:rPr>
        <w:t xml:space="preserve"> </w:t>
      </w:r>
      <w:r w:rsidR="00DA38F8" w:rsidRPr="00DA38F8">
        <w:rPr>
          <w:rFonts w:cstheme="minorHAnsi"/>
        </w:rPr>
        <w:t>en matière d'accompagnement des victimes</w:t>
      </w:r>
      <w:r w:rsidRPr="00D014C0">
        <w:rPr>
          <w:rFonts w:cstheme="minorHAnsi"/>
        </w:rPr>
        <w:t xml:space="preserve">. </w:t>
      </w:r>
    </w:p>
    <w:p w:rsidR="00D014C0" w:rsidRDefault="00D014C0" w:rsidP="00B4274B">
      <w:pPr>
        <w:spacing w:after="0" w:line="240" w:lineRule="auto"/>
        <w:jc w:val="both"/>
        <w:rPr>
          <w:rFonts w:ascii="Calibri" w:hAnsi="Calibri" w:cs="Calibri"/>
        </w:rPr>
      </w:pPr>
    </w:p>
    <w:p w:rsidR="00B4274B" w:rsidRPr="00B4274B" w:rsidRDefault="00DA38F8" w:rsidP="00B4274B">
      <w:pPr>
        <w:spacing w:after="0" w:line="240" w:lineRule="auto"/>
        <w:jc w:val="both"/>
        <w:rPr>
          <w:rFonts w:ascii="Calibri" w:hAnsi="Calibri" w:cs="Calibri"/>
        </w:rPr>
      </w:pPr>
      <w:r>
        <w:rPr>
          <w:rFonts w:ascii="Calibri" w:hAnsi="Calibri" w:cs="Calibri"/>
        </w:rPr>
        <w:t xml:space="preserve">Afin </w:t>
      </w:r>
      <w:r w:rsidR="00D014C0">
        <w:rPr>
          <w:rFonts w:ascii="Calibri" w:hAnsi="Calibri" w:cs="Calibri"/>
        </w:rPr>
        <w:t>de décli</w:t>
      </w:r>
      <w:r>
        <w:rPr>
          <w:rFonts w:ascii="Calibri" w:hAnsi="Calibri" w:cs="Calibri"/>
        </w:rPr>
        <w:t>ner les attendus du</w:t>
      </w:r>
      <w:r w:rsidR="00D014C0">
        <w:rPr>
          <w:rFonts w:ascii="Calibri" w:hAnsi="Calibri" w:cs="Calibri"/>
        </w:rPr>
        <w:t xml:space="preserve"> projet, l</w:t>
      </w:r>
      <w:r w:rsidR="00B4274B" w:rsidRPr="00B4274B">
        <w:rPr>
          <w:rFonts w:ascii="Calibri" w:hAnsi="Calibri" w:cs="Calibri"/>
        </w:rPr>
        <w:t xml:space="preserve">a Ville de Rennes a </w:t>
      </w:r>
      <w:r w:rsidR="00844A36">
        <w:rPr>
          <w:rFonts w:ascii="Calibri" w:hAnsi="Calibri" w:cs="Calibri"/>
        </w:rPr>
        <w:t>mené</w:t>
      </w:r>
      <w:r w:rsidR="00B4274B" w:rsidRPr="00B4274B">
        <w:rPr>
          <w:rFonts w:ascii="Calibri" w:hAnsi="Calibri" w:cs="Calibri"/>
        </w:rPr>
        <w:t xml:space="preserve"> une étude</w:t>
      </w:r>
      <w:r>
        <w:rPr>
          <w:rFonts w:ascii="Calibri" w:hAnsi="Calibri" w:cs="Calibri"/>
        </w:rPr>
        <w:t xml:space="preserve"> de préfiguration</w:t>
      </w:r>
      <w:r w:rsidR="00D014C0">
        <w:rPr>
          <w:rFonts w:ascii="Calibri" w:hAnsi="Calibri" w:cs="Calibri"/>
        </w:rPr>
        <w:t xml:space="preserve">. </w:t>
      </w:r>
      <w:r>
        <w:rPr>
          <w:rFonts w:ascii="Calibri" w:hAnsi="Calibri" w:cs="Calibri"/>
        </w:rPr>
        <w:t>L'objectif était d'établir u</w:t>
      </w:r>
      <w:r w:rsidR="00B4274B" w:rsidRPr="00B4274B">
        <w:rPr>
          <w:rFonts w:ascii="Calibri" w:hAnsi="Calibri" w:cs="Calibri"/>
        </w:rPr>
        <w:t xml:space="preserve">n diagnostic territorial </w:t>
      </w:r>
      <w:r w:rsidR="00B4274B" w:rsidRPr="00B4274B">
        <w:rPr>
          <w:rFonts w:ascii="Calibri" w:hAnsi="Calibri" w:cs="Calibri"/>
          <w:b/>
        </w:rPr>
        <w:t xml:space="preserve">des </w:t>
      </w:r>
      <w:r w:rsidR="00F621D0">
        <w:rPr>
          <w:rFonts w:ascii="Calibri" w:hAnsi="Calibri" w:cs="Calibri"/>
          <w:b/>
        </w:rPr>
        <w:t xml:space="preserve">forces et </w:t>
      </w:r>
      <w:r w:rsidR="00B4274B" w:rsidRPr="00B4274B">
        <w:rPr>
          <w:rFonts w:ascii="Calibri" w:hAnsi="Calibri" w:cs="Calibri"/>
          <w:b/>
        </w:rPr>
        <w:t xml:space="preserve">manques </w:t>
      </w:r>
      <w:r>
        <w:rPr>
          <w:rFonts w:ascii="Calibri" w:hAnsi="Calibri" w:cs="Calibri"/>
        </w:rPr>
        <w:t>du territoire, l'id</w:t>
      </w:r>
      <w:r w:rsidR="00F621D0">
        <w:rPr>
          <w:rFonts w:ascii="Calibri" w:hAnsi="Calibri" w:cs="Calibri"/>
        </w:rPr>
        <w:t xml:space="preserve">entification des lieux modèles et </w:t>
      </w:r>
      <w:r w:rsidR="00B4274B" w:rsidRPr="00B4274B">
        <w:rPr>
          <w:rFonts w:ascii="Calibri" w:hAnsi="Calibri" w:cs="Calibri"/>
        </w:rPr>
        <w:t>la</w:t>
      </w:r>
      <w:r>
        <w:rPr>
          <w:rFonts w:ascii="Calibri" w:hAnsi="Calibri" w:cs="Calibri"/>
        </w:rPr>
        <w:t xml:space="preserve"> détermination de la</w:t>
      </w:r>
      <w:r w:rsidR="00B4274B" w:rsidRPr="00B4274B">
        <w:rPr>
          <w:rFonts w:ascii="Calibri" w:hAnsi="Calibri" w:cs="Calibri"/>
        </w:rPr>
        <w:t xml:space="preserve"> </w:t>
      </w:r>
      <w:r w:rsidR="00B4274B" w:rsidRPr="00B4274B">
        <w:rPr>
          <w:rFonts w:ascii="Calibri" w:hAnsi="Calibri" w:cs="Calibri"/>
          <w:b/>
        </w:rPr>
        <w:t>plus-value d'une proposition municipale</w:t>
      </w:r>
      <w:r w:rsidR="00D014C0">
        <w:rPr>
          <w:rFonts w:ascii="Calibri" w:hAnsi="Calibri" w:cs="Calibri"/>
        </w:rPr>
        <w:t xml:space="preserve">. </w:t>
      </w:r>
      <w:r>
        <w:rPr>
          <w:rFonts w:ascii="Calibri" w:hAnsi="Calibri" w:cs="Calibri"/>
        </w:rPr>
        <w:t>À noter que dès l'origine de l'étude, le postulat de base était que la collectivité ne se substitue pas aux autres acteurs, mais</w:t>
      </w:r>
      <w:r w:rsidR="00844A36">
        <w:rPr>
          <w:rFonts w:ascii="Calibri" w:hAnsi="Calibri" w:cs="Calibri"/>
        </w:rPr>
        <w:t xml:space="preserve"> aide au renforcement d</w:t>
      </w:r>
      <w:r w:rsidR="00D014C0">
        <w:rPr>
          <w:rFonts w:ascii="Calibri" w:hAnsi="Calibri" w:cs="Calibri"/>
        </w:rPr>
        <w:t xml:space="preserve">es propositions d'un tissu </w:t>
      </w:r>
      <w:r w:rsidR="00844A36">
        <w:rPr>
          <w:rFonts w:ascii="Calibri" w:hAnsi="Calibri" w:cs="Calibri"/>
        </w:rPr>
        <w:t>riche d'acteurs locaux</w:t>
      </w:r>
      <w:r w:rsidR="00D014C0">
        <w:rPr>
          <w:rFonts w:ascii="Calibri" w:hAnsi="Calibri" w:cs="Calibri"/>
        </w:rPr>
        <w:t xml:space="preserve">, tout en veillant à la prise en charge effective des besoins des femmes victimes et de leurs enfants. </w:t>
      </w:r>
    </w:p>
    <w:p w:rsidR="00B4274B" w:rsidRPr="00240CD2" w:rsidRDefault="00B4274B" w:rsidP="00FE6642">
      <w:pPr>
        <w:spacing w:after="0" w:line="240" w:lineRule="auto"/>
        <w:rPr>
          <w:color w:val="BF8F00" w:themeColor="accent4" w:themeShade="BF"/>
        </w:rPr>
      </w:pPr>
    </w:p>
    <w:p w:rsidR="00B4274B" w:rsidRPr="00240CD2" w:rsidRDefault="00B4274B" w:rsidP="00FE6642">
      <w:pPr>
        <w:spacing w:after="0" w:line="240" w:lineRule="auto"/>
        <w:rPr>
          <w:color w:val="BF8F00" w:themeColor="accent4" w:themeShade="BF"/>
        </w:rPr>
      </w:pPr>
    </w:p>
    <w:p w:rsidR="00B4274B" w:rsidRPr="0092165C" w:rsidRDefault="00B4274B" w:rsidP="00DA38F8">
      <w:pPr>
        <w:pStyle w:val="Paragraphedeliste"/>
        <w:numPr>
          <w:ilvl w:val="0"/>
          <w:numId w:val="9"/>
        </w:numPr>
        <w:spacing w:after="0" w:line="240" w:lineRule="auto"/>
        <w:rPr>
          <w:i/>
          <w:smallCaps/>
          <w:color w:val="BF8F00" w:themeColor="accent4" w:themeShade="BF"/>
          <w:sz w:val="24"/>
          <w:szCs w:val="24"/>
        </w:rPr>
      </w:pPr>
      <w:r w:rsidRPr="0092165C">
        <w:rPr>
          <w:i/>
          <w:smallCaps/>
          <w:color w:val="BF8F00" w:themeColor="accent4" w:themeShade="BF"/>
          <w:sz w:val="24"/>
          <w:szCs w:val="24"/>
        </w:rPr>
        <w:t>Cadre méthodologique</w:t>
      </w:r>
    </w:p>
    <w:p w:rsidR="001F03C1" w:rsidRDefault="001F03C1" w:rsidP="00FE6642">
      <w:pPr>
        <w:spacing w:after="0" w:line="240" w:lineRule="auto"/>
      </w:pPr>
    </w:p>
    <w:p w:rsidR="00844A36" w:rsidRDefault="00844A36" w:rsidP="00844A36">
      <w:pPr>
        <w:spacing w:after="0" w:line="240" w:lineRule="auto"/>
        <w:jc w:val="both"/>
      </w:pPr>
      <w:r>
        <w:t xml:space="preserve">Le champ d'analyse a concerné les </w:t>
      </w:r>
      <w:r w:rsidRPr="00ED14BF">
        <w:rPr>
          <w:b/>
        </w:rPr>
        <w:t>violences sexistes et sexuelles</w:t>
      </w:r>
      <w:r w:rsidR="00796624">
        <w:rPr>
          <w:b/>
        </w:rPr>
        <w:t>, dont les violences conjugales,</w:t>
      </w:r>
      <w:r>
        <w:t xml:space="preserve"> et la </w:t>
      </w:r>
      <w:r w:rsidRPr="00ED14BF">
        <w:rPr>
          <w:b/>
        </w:rPr>
        <w:t>notion de victime</w:t>
      </w:r>
      <w:r>
        <w:t xml:space="preserve"> élargie au-delà de son acceptation pénale car se considérer comme victime de violences n'est pas automatique. Le processus de conscientisation est très variable selon les personnes et le type de violences subies même si elle correspond au cadre d'une infraction pénale. Les enquêtes </w:t>
      </w:r>
      <w:r w:rsidR="00F621D0">
        <w:t xml:space="preserve">nationales de </w:t>
      </w:r>
      <w:proofErr w:type="spellStart"/>
      <w:r w:rsidR="00F621D0">
        <w:t>victimation</w:t>
      </w:r>
      <w:proofErr w:type="spellEnd"/>
      <w:r w:rsidR="00F621D0">
        <w:t xml:space="preserve"> ont ain</w:t>
      </w:r>
      <w:r>
        <w:t xml:space="preserve">si montré un fort écart entre les faits portés à la connaissance des acteurs judiciaires, et la réalité rencontrée </w:t>
      </w:r>
      <w:r w:rsidR="00796624">
        <w:t xml:space="preserve">dans les enquêtes de </w:t>
      </w:r>
      <w:proofErr w:type="spellStart"/>
      <w:r w:rsidR="00796624">
        <w:t>victimation</w:t>
      </w:r>
      <w:proofErr w:type="spellEnd"/>
      <w:r>
        <w:t xml:space="preserve">. </w:t>
      </w:r>
    </w:p>
    <w:p w:rsidR="00844A36" w:rsidRDefault="00844A36" w:rsidP="001F03C1">
      <w:pPr>
        <w:spacing w:after="0" w:line="240" w:lineRule="auto"/>
        <w:jc w:val="both"/>
        <w:rPr>
          <w:rFonts w:ascii="Calibri" w:hAnsi="Calibri" w:cs="Calibri"/>
        </w:rPr>
      </w:pPr>
    </w:p>
    <w:p w:rsidR="001F03C1" w:rsidRDefault="001F03C1" w:rsidP="001F03C1">
      <w:pPr>
        <w:spacing w:after="0" w:line="240" w:lineRule="auto"/>
        <w:jc w:val="both"/>
        <w:rPr>
          <w:rFonts w:ascii="Calibri" w:hAnsi="Calibri" w:cs="Calibri"/>
        </w:rPr>
      </w:pPr>
      <w:r>
        <w:rPr>
          <w:rFonts w:ascii="Calibri" w:hAnsi="Calibri" w:cs="Calibri"/>
        </w:rPr>
        <w:t>L</w:t>
      </w:r>
      <w:r w:rsidRPr="00F511B4">
        <w:rPr>
          <w:rFonts w:ascii="Calibri" w:hAnsi="Calibri" w:cs="Calibri"/>
        </w:rPr>
        <w:t xml:space="preserve">'étude </w:t>
      </w:r>
      <w:r>
        <w:rPr>
          <w:rFonts w:ascii="Calibri" w:hAnsi="Calibri" w:cs="Calibri"/>
        </w:rPr>
        <w:t>de préfiguration s'est déployée entre novembre 2020 et octobre 2021 selon</w:t>
      </w:r>
      <w:r w:rsidR="00DA38F8">
        <w:rPr>
          <w:rFonts w:ascii="Calibri" w:hAnsi="Calibri" w:cs="Calibri"/>
        </w:rPr>
        <w:t xml:space="preserve"> trois</w:t>
      </w:r>
      <w:r w:rsidRPr="00F511B4">
        <w:rPr>
          <w:rFonts w:ascii="Calibri" w:hAnsi="Calibri" w:cs="Calibri"/>
        </w:rPr>
        <w:t xml:space="preserve"> axes</w:t>
      </w:r>
      <w:r>
        <w:rPr>
          <w:rFonts w:ascii="Calibri" w:hAnsi="Calibri" w:cs="Calibri"/>
        </w:rPr>
        <w:t xml:space="preserve"> de travail</w:t>
      </w:r>
      <w:r w:rsidRPr="00F511B4">
        <w:rPr>
          <w:rFonts w:ascii="Calibri" w:hAnsi="Calibri" w:cs="Calibri"/>
        </w:rPr>
        <w:t xml:space="preserve"> : </w:t>
      </w:r>
    </w:p>
    <w:p w:rsidR="00DA38F8" w:rsidRDefault="0092165C" w:rsidP="001F03C1">
      <w:pPr>
        <w:spacing w:after="0" w:line="240" w:lineRule="auto"/>
        <w:jc w:val="both"/>
        <w:rPr>
          <w:rFonts w:ascii="Calibri" w:hAnsi="Calibri" w:cs="Calibri"/>
        </w:rPr>
      </w:pPr>
      <w:r>
        <w:rPr>
          <w:rFonts w:ascii="Calibri" w:hAnsi="Calibri" w:cs="Calibri"/>
          <w:noProof/>
          <w:lang w:eastAsia="fr-FR"/>
        </w:rPr>
        <mc:AlternateContent>
          <mc:Choice Requires="wps">
            <w:drawing>
              <wp:anchor distT="0" distB="0" distL="114300" distR="114300" simplePos="0" relativeHeight="251661312" behindDoc="0" locked="0" layoutInCell="1" allowOverlap="1" wp14:anchorId="19041319" wp14:editId="4C5D5630">
                <wp:simplePos x="0" y="0"/>
                <wp:positionH relativeFrom="column">
                  <wp:posOffset>1913255</wp:posOffset>
                </wp:positionH>
                <wp:positionV relativeFrom="paragraph">
                  <wp:posOffset>156845</wp:posOffset>
                </wp:positionV>
                <wp:extent cx="1873250" cy="730250"/>
                <wp:effectExtent l="0" t="0" r="0" b="0"/>
                <wp:wrapNone/>
                <wp:docPr id="2" name="Ellipse 2"/>
                <wp:cNvGraphicFramePr/>
                <a:graphic xmlns:a="http://schemas.openxmlformats.org/drawingml/2006/main">
                  <a:graphicData uri="http://schemas.microsoft.com/office/word/2010/wordprocessingShape">
                    <wps:wsp>
                      <wps:cNvSpPr/>
                      <wps:spPr>
                        <a:xfrm>
                          <a:off x="0" y="0"/>
                          <a:ext cx="1873250" cy="730250"/>
                        </a:xfrm>
                        <a:prstGeom prst="ellipse">
                          <a:avLst/>
                        </a:prstGeom>
                        <a:solidFill>
                          <a:srgbClr val="6600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A38F8" w:rsidRPr="0092165C" w:rsidRDefault="00DA38F8" w:rsidP="00DA38F8">
                            <w:pPr>
                              <w:spacing w:after="0" w:line="240" w:lineRule="auto"/>
                              <w:jc w:val="center"/>
                              <w:rPr>
                                <w:smallCaps/>
                              </w:rPr>
                            </w:pPr>
                            <w:r w:rsidRPr="0092165C">
                              <w:rPr>
                                <w:smallCaps/>
                              </w:rPr>
                              <w:t>Expertise des personnes victimes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041319" id="Ellipse 2" o:spid="_x0000_s1026" style="position:absolute;left:0;text-align:left;margin-left:150.65pt;margin-top:12.35pt;width:147.5pt;height: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" fillcolor="#606" stroked="f" strokeweight="1pt">
                <v:stroke joinstyle="miter"/>
                <v:textbox>
                  <w:txbxContent>
                    <w:p w:rsidR="00DA38F8" w:rsidRPr="0092165C" w:rsidRDefault="00DA38F8" w:rsidP="00DA38F8">
                      <w:pPr>
                        <w:spacing w:after="0" w:line="240" w:lineRule="auto"/>
                        <w:jc w:val="center"/>
                        <w:rPr>
                          <w:smallCaps/>
                        </w:rPr>
                      </w:pPr>
                      <w:r w:rsidRPr="0092165C">
                        <w:rPr>
                          <w:smallCaps/>
                        </w:rPr>
                        <w:t>Expertise des personnes victimes</w:t>
                      </w:r>
                    </w:p>
                  </w:txbxContent>
                </v:textbox>
              </v:oval>
            </w:pict>
          </mc:Fallback>
        </mc:AlternateContent>
      </w:r>
    </w:p>
    <w:p w:rsidR="00DA38F8" w:rsidRDefault="0092165C" w:rsidP="001F03C1">
      <w:pPr>
        <w:spacing w:after="0" w:line="240" w:lineRule="auto"/>
        <w:jc w:val="both"/>
        <w:rPr>
          <w:rFonts w:ascii="Calibri" w:hAnsi="Calibri" w:cs="Calibri"/>
        </w:rPr>
      </w:pPr>
      <w:r>
        <w:rPr>
          <w:rFonts w:ascii="Calibri" w:hAnsi="Calibri" w:cs="Calibri"/>
          <w:noProof/>
          <w:lang w:eastAsia="fr-FR"/>
        </w:rPr>
        <mc:AlternateContent>
          <mc:Choice Requires="wps">
            <w:drawing>
              <wp:anchor distT="0" distB="0" distL="114300" distR="114300" simplePos="0" relativeHeight="251663360" behindDoc="0" locked="0" layoutInCell="1" allowOverlap="1" wp14:anchorId="634FAF15" wp14:editId="02FCA162">
                <wp:simplePos x="0" y="0"/>
                <wp:positionH relativeFrom="column">
                  <wp:posOffset>3983355</wp:posOffset>
                </wp:positionH>
                <wp:positionV relativeFrom="paragraph">
                  <wp:posOffset>31115</wp:posOffset>
                </wp:positionV>
                <wp:extent cx="1860550" cy="685800"/>
                <wp:effectExtent l="0" t="0" r="6350" b="0"/>
                <wp:wrapNone/>
                <wp:docPr id="3" name="Ellipse 3"/>
                <wp:cNvGraphicFramePr/>
                <a:graphic xmlns:a="http://schemas.openxmlformats.org/drawingml/2006/main">
                  <a:graphicData uri="http://schemas.microsoft.com/office/word/2010/wordprocessingShape">
                    <wps:wsp>
                      <wps:cNvSpPr/>
                      <wps:spPr>
                        <a:xfrm>
                          <a:off x="0" y="0"/>
                          <a:ext cx="1860550" cy="685800"/>
                        </a:xfrm>
                        <a:prstGeom prst="ellipse">
                          <a:avLst/>
                        </a:prstGeom>
                        <a:solidFill>
                          <a:srgbClr val="6600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44A36" w:rsidRPr="0092165C" w:rsidRDefault="0092165C" w:rsidP="00844A36">
                            <w:pPr>
                              <w:spacing w:after="0" w:line="240" w:lineRule="auto"/>
                              <w:jc w:val="center"/>
                              <w:rPr>
                                <w:smallCaps/>
                              </w:rPr>
                            </w:pPr>
                            <w:r>
                              <w:rPr>
                                <w:smallCaps/>
                              </w:rPr>
                              <w:t>Parangonnage</w:t>
                            </w:r>
                            <w:r w:rsidR="00844A36" w:rsidRPr="0092165C">
                              <w:rPr>
                                <w:smallCaps/>
                              </w:rPr>
                              <w:t xml:space="preserve"> lieux modèles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4FAF15" id="Ellipse 3" o:spid="_x0000_s1027" style="position:absolute;left:0;text-align:left;margin-left:313.65pt;margin-top:2.45pt;width:146.5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" fillcolor="#606" stroked="f" strokeweight="1pt">
                <v:stroke joinstyle="miter"/>
                <v:textbox>
                  <w:txbxContent>
                    <w:p w:rsidR="00844A36" w:rsidRPr="0092165C" w:rsidRDefault="0092165C" w:rsidP="00844A36">
                      <w:pPr>
                        <w:spacing w:after="0" w:line="240" w:lineRule="auto"/>
                        <w:jc w:val="center"/>
                        <w:rPr>
                          <w:smallCaps/>
                        </w:rPr>
                      </w:pPr>
                      <w:r>
                        <w:rPr>
                          <w:smallCaps/>
                        </w:rPr>
                        <w:t>Parangonnage</w:t>
                      </w:r>
                      <w:r w:rsidR="00844A36" w:rsidRPr="0092165C">
                        <w:rPr>
                          <w:smallCaps/>
                        </w:rPr>
                        <w:t xml:space="preserve"> lieux modèles</w:t>
                      </w:r>
                    </w:p>
                  </w:txbxContent>
                </v:textbox>
              </v:oval>
            </w:pict>
          </mc:Fallback>
        </mc:AlternateContent>
      </w:r>
      <w:r>
        <w:rPr>
          <w:rFonts w:ascii="Calibri" w:hAnsi="Calibri" w:cs="Calibri"/>
          <w:noProof/>
          <w:lang w:eastAsia="fr-FR"/>
        </w:rPr>
        <mc:AlternateContent>
          <mc:Choice Requires="wps">
            <w:drawing>
              <wp:anchor distT="0" distB="0" distL="114300" distR="114300" simplePos="0" relativeHeight="251659264" behindDoc="0" locked="0" layoutInCell="1" allowOverlap="1">
                <wp:simplePos x="0" y="0"/>
                <wp:positionH relativeFrom="column">
                  <wp:posOffset>33655</wp:posOffset>
                </wp:positionH>
                <wp:positionV relativeFrom="paragraph">
                  <wp:posOffset>31115</wp:posOffset>
                </wp:positionV>
                <wp:extent cx="1695450" cy="685800"/>
                <wp:effectExtent l="0" t="0" r="0" b="0"/>
                <wp:wrapNone/>
                <wp:docPr id="1" name="Ellipse 1"/>
                <wp:cNvGraphicFramePr/>
                <a:graphic xmlns:a="http://schemas.openxmlformats.org/drawingml/2006/main">
                  <a:graphicData uri="http://schemas.microsoft.com/office/word/2010/wordprocessingShape">
                    <wps:wsp>
                      <wps:cNvSpPr/>
                      <wps:spPr>
                        <a:xfrm>
                          <a:off x="0" y="0"/>
                          <a:ext cx="1695450" cy="685800"/>
                        </a:xfrm>
                        <a:prstGeom prst="ellipse">
                          <a:avLst/>
                        </a:prstGeom>
                        <a:solidFill>
                          <a:srgbClr val="6600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A38F8" w:rsidRPr="0092165C" w:rsidRDefault="00DA38F8" w:rsidP="00DA38F8">
                            <w:pPr>
                              <w:spacing w:after="0" w:line="240" w:lineRule="auto"/>
                              <w:jc w:val="center"/>
                              <w:rPr>
                                <w:smallCaps/>
                              </w:rPr>
                            </w:pPr>
                            <w:r>
                              <w:t>C</w:t>
                            </w:r>
                            <w:r w:rsidRPr="0092165C">
                              <w:rPr>
                                <w:smallCaps/>
                              </w:rPr>
                              <w:t>onsultation des professionnels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1" o:spid="_x0000_s1028" style="position:absolute;left:0;text-align:left;margin-left:2.65pt;margin-top:2.45pt;width:133.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" fillcolor="#606" stroked="f" strokeweight="1pt">
                <v:stroke joinstyle="miter"/>
                <v:textbox>
                  <w:txbxContent>
                    <w:p w:rsidR="00DA38F8" w:rsidRPr="0092165C" w:rsidRDefault="00DA38F8" w:rsidP="00DA38F8">
                      <w:pPr>
                        <w:spacing w:after="0" w:line="240" w:lineRule="auto"/>
                        <w:jc w:val="center"/>
                        <w:rPr>
                          <w:smallCaps/>
                        </w:rPr>
                      </w:pPr>
                      <w:r>
                        <w:t>C</w:t>
                      </w:r>
                      <w:r w:rsidRPr="0092165C">
                        <w:rPr>
                          <w:smallCaps/>
                        </w:rPr>
                        <w:t>onsultation des professionnels</w:t>
                      </w:r>
                    </w:p>
                  </w:txbxContent>
                </v:textbox>
              </v:oval>
            </w:pict>
          </mc:Fallback>
        </mc:AlternateContent>
      </w:r>
    </w:p>
    <w:p w:rsidR="00844A36" w:rsidRDefault="00844A36" w:rsidP="001F03C1">
      <w:pPr>
        <w:spacing w:after="0" w:line="240" w:lineRule="auto"/>
        <w:jc w:val="both"/>
        <w:rPr>
          <w:rFonts w:ascii="Calibri" w:hAnsi="Calibri" w:cs="Calibri"/>
        </w:rPr>
      </w:pPr>
    </w:p>
    <w:p w:rsidR="00844A36" w:rsidRDefault="00844A36" w:rsidP="001F03C1">
      <w:pPr>
        <w:spacing w:after="0" w:line="240" w:lineRule="auto"/>
        <w:jc w:val="both"/>
        <w:rPr>
          <w:rFonts w:ascii="Calibri" w:hAnsi="Calibri" w:cs="Calibri"/>
        </w:rPr>
      </w:pPr>
    </w:p>
    <w:p w:rsidR="00844A36" w:rsidRDefault="0092165C" w:rsidP="001F03C1">
      <w:pPr>
        <w:spacing w:after="0" w:line="240" w:lineRule="auto"/>
        <w:jc w:val="both"/>
        <w:rPr>
          <w:rFonts w:ascii="Calibri" w:hAnsi="Calibri" w:cs="Calibri"/>
        </w:rPr>
      </w:pPr>
      <w:r>
        <w:rPr>
          <w:noProof/>
          <w:lang w:eastAsia="fr-FR"/>
        </w:rPr>
        <mc:AlternateContent>
          <mc:Choice Requires="wps">
            <w:drawing>
              <wp:anchor distT="0" distB="0" distL="114300" distR="114300" simplePos="0" relativeHeight="251666432" behindDoc="0" locked="0" layoutInCell="1" allowOverlap="1" wp14:anchorId="7A3EB6CA" wp14:editId="52F753A0">
                <wp:simplePos x="0" y="0"/>
                <wp:positionH relativeFrom="column">
                  <wp:posOffset>2649855</wp:posOffset>
                </wp:positionH>
                <wp:positionV relativeFrom="paragraph">
                  <wp:posOffset>165735</wp:posOffset>
                </wp:positionV>
                <wp:extent cx="387350" cy="177800"/>
                <wp:effectExtent l="0" t="0" r="0" b="0"/>
                <wp:wrapNone/>
                <wp:docPr id="5" name="Flèche vers le bas 5"/>
                <wp:cNvGraphicFramePr/>
                <a:graphic xmlns:a="http://schemas.openxmlformats.org/drawingml/2006/main">
                  <a:graphicData uri="http://schemas.microsoft.com/office/word/2010/wordprocessingShape">
                    <wps:wsp>
                      <wps:cNvSpPr/>
                      <wps:spPr>
                        <a:xfrm>
                          <a:off x="0" y="0"/>
                          <a:ext cx="387350" cy="177800"/>
                        </a:xfrm>
                        <a:prstGeom prst="downArrow">
                          <a:avLst/>
                        </a:prstGeom>
                        <a:solidFill>
                          <a:srgbClr val="6600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A0110B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vers le bas 5" o:spid="_x0000_s1026" type="#_x0000_t67" style="position:absolute;margin-left:208.65pt;margin-top:13.05pt;width:30.5pt;height:14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" adj="10800" fillcolor="#606" stroked="f" strokeweight="1pt"/>
            </w:pict>
          </mc:Fallback>
        </mc:AlternateContent>
      </w:r>
      <w:r>
        <w:rPr>
          <w:noProof/>
          <w:lang w:eastAsia="fr-FR"/>
        </w:rPr>
        <mc:AlternateContent>
          <mc:Choice Requires="wps">
            <w:drawing>
              <wp:anchor distT="0" distB="0" distL="114300" distR="114300" simplePos="0" relativeHeight="251664384" behindDoc="0" locked="0" layoutInCell="1" allowOverlap="1">
                <wp:simplePos x="0" y="0"/>
                <wp:positionH relativeFrom="column">
                  <wp:posOffset>706755</wp:posOffset>
                </wp:positionH>
                <wp:positionV relativeFrom="paragraph">
                  <wp:posOffset>165735</wp:posOffset>
                </wp:positionV>
                <wp:extent cx="387350" cy="177800"/>
                <wp:effectExtent l="0" t="0" r="0" b="0"/>
                <wp:wrapNone/>
                <wp:docPr id="4" name="Flèche vers le bas 4"/>
                <wp:cNvGraphicFramePr/>
                <a:graphic xmlns:a="http://schemas.openxmlformats.org/drawingml/2006/main">
                  <a:graphicData uri="http://schemas.microsoft.com/office/word/2010/wordprocessingShape">
                    <wps:wsp>
                      <wps:cNvSpPr/>
                      <wps:spPr>
                        <a:xfrm>
                          <a:off x="0" y="0"/>
                          <a:ext cx="387350" cy="177800"/>
                        </a:xfrm>
                        <a:prstGeom prst="downArrow">
                          <a:avLst/>
                        </a:prstGeom>
                        <a:solidFill>
                          <a:srgbClr val="6600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3F4F1B6" id="Flèche vers le bas 4" o:spid="_x0000_s1026" type="#_x0000_t67" style="position:absolute;margin-left:55.65pt;margin-top:13.05pt;width:30.5pt;height:14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" adj="10800" fillcolor="#606" stroked="f" strokeweight="1pt"/>
            </w:pict>
          </mc:Fallback>
        </mc:AlternateContent>
      </w:r>
    </w:p>
    <w:p w:rsidR="00844A36" w:rsidRDefault="0092165C" w:rsidP="001F03C1">
      <w:pPr>
        <w:spacing w:after="0" w:line="240" w:lineRule="auto"/>
        <w:jc w:val="both"/>
        <w:rPr>
          <w:rFonts w:ascii="Calibri" w:hAnsi="Calibri" w:cs="Calibri"/>
        </w:rPr>
      </w:pPr>
      <w:r>
        <w:rPr>
          <w:noProof/>
          <w:lang w:eastAsia="fr-FR"/>
        </w:rPr>
        <mc:AlternateContent>
          <mc:Choice Requires="wps">
            <w:drawing>
              <wp:anchor distT="0" distB="0" distL="114300" distR="114300" simplePos="0" relativeHeight="251668480" behindDoc="0" locked="0" layoutInCell="1" allowOverlap="1" wp14:anchorId="7A3EB6CA" wp14:editId="52F753A0">
                <wp:simplePos x="0" y="0"/>
                <wp:positionH relativeFrom="column">
                  <wp:posOffset>4681855</wp:posOffset>
                </wp:positionH>
                <wp:positionV relativeFrom="paragraph">
                  <wp:posOffset>33020</wp:posOffset>
                </wp:positionV>
                <wp:extent cx="387350" cy="177800"/>
                <wp:effectExtent l="0" t="0" r="0" b="0"/>
                <wp:wrapNone/>
                <wp:docPr id="6" name="Flèche vers le bas 6"/>
                <wp:cNvGraphicFramePr/>
                <a:graphic xmlns:a="http://schemas.openxmlformats.org/drawingml/2006/main">
                  <a:graphicData uri="http://schemas.microsoft.com/office/word/2010/wordprocessingShape">
                    <wps:wsp>
                      <wps:cNvSpPr/>
                      <wps:spPr>
                        <a:xfrm>
                          <a:off x="0" y="0"/>
                          <a:ext cx="387350" cy="177800"/>
                        </a:xfrm>
                        <a:prstGeom prst="downArrow">
                          <a:avLst/>
                        </a:prstGeom>
                        <a:solidFill>
                          <a:srgbClr val="6600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CCF0591" id="Flèche vers le bas 6" o:spid="_x0000_s1026" type="#_x0000_t67" style="position:absolute;margin-left:368.65pt;margin-top:2.6pt;width:30.5pt;height:14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" adj="10800" fillcolor="#606" stroked="f" strokeweight="1pt"/>
            </w:pict>
          </mc:Fallback>
        </mc:AlternateContent>
      </w:r>
    </w:p>
    <w:p w:rsidR="001F03C1" w:rsidRPr="00F511B4" w:rsidRDefault="001F03C1" w:rsidP="001F03C1">
      <w:pPr>
        <w:spacing w:after="0" w:line="240" w:lineRule="auto"/>
        <w:jc w:val="both"/>
        <w:rPr>
          <w:rFonts w:ascii="Calibri" w:hAnsi="Calibri" w:cs="Calibri"/>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844A36" w:rsidTr="00EE73C9">
        <w:tc>
          <w:tcPr>
            <w:tcW w:w="3020" w:type="dxa"/>
          </w:tcPr>
          <w:p w:rsidR="00844A36" w:rsidRPr="0092165C" w:rsidRDefault="00844A36" w:rsidP="00EE73C9">
            <w:pPr>
              <w:jc w:val="center"/>
              <w:rPr>
                <w:rFonts w:ascii="Calibri" w:hAnsi="Calibri" w:cs="Calibri"/>
                <w:sz w:val="20"/>
                <w:szCs w:val="20"/>
              </w:rPr>
            </w:pPr>
            <w:r w:rsidRPr="0092165C">
              <w:rPr>
                <w:rFonts w:ascii="Calibri" w:hAnsi="Calibri" w:cs="Calibri"/>
                <w:sz w:val="20"/>
                <w:szCs w:val="20"/>
              </w:rPr>
              <w:t xml:space="preserve">10 </w:t>
            </w:r>
            <w:r w:rsidRPr="0092165C">
              <w:rPr>
                <w:rFonts w:ascii="Calibri" w:hAnsi="Calibri" w:cs="Calibri"/>
                <w:b/>
                <w:sz w:val="20"/>
                <w:szCs w:val="20"/>
              </w:rPr>
              <w:t>entretiens</w:t>
            </w:r>
            <w:r w:rsidRPr="0092165C">
              <w:rPr>
                <w:rFonts w:ascii="Calibri" w:hAnsi="Calibri" w:cs="Calibri"/>
                <w:sz w:val="20"/>
                <w:szCs w:val="20"/>
              </w:rPr>
              <w:t xml:space="preserve"> </w:t>
            </w:r>
            <w:r w:rsidR="00EE73C9" w:rsidRPr="0092165C">
              <w:rPr>
                <w:rFonts w:ascii="Calibri" w:hAnsi="Calibri" w:cs="Calibri"/>
                <w:sz w:val="20"/>
                <w:szCs w:val="20"/>
              </w:rPr>
              <w:t>avec : Préfecture, Département, CHU</w:t>
            </w:r>
            <w:r w:rsidRPr="0092165C">
              <w:rPr>
                <w:rFonts w:ascii="Calibri" w:hAnsi="Calibri" w:cs="Calibri"/>
                <w:sz w:val="20"/>
                <w:szCs w:val="20"/>
              </w:rPr>
              <w:t>, Parquet, Gendarmerie Nationale, DDSP 35, CAF</w:t>
            </w:r>
            <w:r w:rsidR="00EE73C9" w:rsidRPr="0092165C">
              <w:rPr>
                <w:rFonts w:ascii="Calibri" w:hAnsi="Calibri" w:cs="Calibri"/>
                <w:sz w:val="20"/>
                <w:szCs w:val="20"/>
              </w:rPr>
              <w:t xml:space="preserve">, </w:t>
            </w:r>
            <w:r w:rsidRPr="0092165C">
              <w:rPr>
                <w:rFonts w:ascii="Calibri" w:hAnsi="Calibri" w:cs="Calibri"/>
                <w:sz w:val="20"/>
                <w:szCs w:val="20"/>
              </w:rPr>
              <w:t xml:space="preserve">Asfad, </w:t>
            </w:r>
            <w:r w:rsidR="00EE73C9" w:rsidRPr="0092165C">
              <w:rPr>
                <w:rFonts w:ascii="Calibri" w:hAnsi="Calibri" w:cs="Calibri"/>
                <w:sz w:val="20"/>
                <w:szCs w:val="20"/>
              </w:rPr>
              <w:t xml:space="preserve">Sos Victimes et </w:t>
            </w:r>
            <w:r w:rsidRPr="0092165C">
              <w:rPr>
                <w:rFonts w:ascii="Calibri" w:hAnsi="Calibri" w:cs="Calibri"/>
                <w:sz w:val="20"/>
                <w:szCs w:val="20"/>
              </w:rPr>
              <w:t>SIAO</w:t>
            </w:r>
          </w:p>
          <w:p w:rsidR="00844A36" w:rsidRPr="0092165C" w:rsidRDefault="00844A36" w:rsidP="00EE73C9">
            <w:pPr>
              <w:jc w:val="center"/>
              <w:rPr>
                <w:rFonts w:ascii="Calibri" w:hAnsi="Calibri" w:cs="Calibri"/>
                <w:sz w:val="20"/>
                <w:szCs w:val="20"/>
              </w:rPr>
            </w:pPr>
          </w:p>
          <w:p w:rsidR="00844A36" w:rsidRPr="0092165C" w:rsidRDefault="00844A36" w:rsidP="00EE73C9">
            <w:pPr>
              <w:jc w:val="center"/>
              <w:rPr>
                <w:rFonts w:ascii="Calibri" w:hAnsi="Calibri" w:cs="Calibri"/>
                <w:sz w:val="20"/>
                <w:szCs w:val="20"/>
              </w:rPr>
            </w:pPr>
            <w:r w:rsidRPr="0092165C">
              <w:rPr>
                <w:rFonts w:ascii="Calibri" w:hAnsi="Calibri" w:cs="Calibri"/>
                <w:sz w:val="20"/>
                <w:szCs w:val="20"/>
              </w:rPr>
              <w:t xml:space="preserve">3 </w:t>
            </w:r>
            <w:r w:rsidRPr="0092165C">
              <w:rPr>
                <w:rFonts w:ascii="Calibri" w:hAnsi="Calibri" w:cs="Calibri"/>
                <w:b/>
                <w:sz w:val="20"/>
                <w:szCs w:val="20"/>
              </w:rPr>
              <w:t xml:space="preserve">rencontres </w:t>
            </w:r>
            <w:r w:rsidR="00EE73C9" w:rsidRPr="0092165C">
              <w:rPr>
                <w:rFonts w:ascii="Calibri" w:hAnsi="Calibri" w:cs="Calibri"/>
                <w:b/>
                <w:sz w:val="20"/>
                <w:szCs w:val="20"/>
              </w:rPr>
              <w:t>collectives</w:t>
            </w:r>
            <w:r w:rsidR="00EE73C9" w:rsidRPr="0092165C">
              <w:rPr>
                <w:rFonts w:ascii="Calibri" w:hAnsi="Calibri" w:cs="Calibri"/>
                <w:sz w:val="20"/>
                <w:szCs w:val="20"/>
              </w:rPr>
              <w:t xml:space="preserve"> </w:t>
            </w:r>
            <w:r w:rsidRPr="0092165C">
              <w:rPr>
                <w:rFonts w:ascii="Calibri" w:hAnsi="Calibri" w:cs="Calibri"/>
                <w:sz w:val="20"/>
                <w:szCs w:val="20"/>
              </w:rPr>
              <w:t>avec des associations de la plateforme départementale et le réseau rennais interprofessionnel</w:t>
            </w:r>
          </w:p>
          <w:p w:rsidR="00844A36" w:rsidRPr="0092165C" w:rsidRDefault="00844A36" w:rsidP="00EE73C9">
            <w:pPr>
              <w:jc w:val="center"/>
              <w:rPr>
                <w:rFonts w:ascii="Calibri" w:hAnsi="Calibri" w:cs="Calibri"/>
                <w:sz w:val="20"/>
                <w:szCs w:val="20"/>
              </w:rPr>
            </w:pPr>
          </w:p>
          <w:p w:rsidR="00844A36" w:rsidRPr="0092165C" w:rsidRDefault="00844A36" w:rsidP="0092165C">
            <w:pPr>
              <w:jc w:val="center"/>
              <w:rPr>
                <w:rFonts w:ascii="Calibri" w:hAnsi="Calibri" w:cs="Calibri"/>
                <w:sz w:val="20"/>
                <w:szCs w:val="20"/>
              </w:rPr>
            </w:pPr>
            <w:r w:rsidRPr="0092165C">
              <w:rPr>
                <w:rFonts w:ascii="Calibri" w:hAnsi="Calibri" w:cs="Calibri"/>
                <w:sz w:val="20"/>
                <w:szCs w:val="20"/>
              </w:rPr>
              <w:t xml:space="preserve">Un </w:t>
            </w:r>
            <w:r w:rsidRPr="0092165C">
              <w:rPr>
                <w:rFonts w:ascii="Calibri" w:hAnsi="Calibri" w:cs="Calibri"/>
                <w:b/>
                <w:sz w:val="20"/>
                <w:szCs w:val="20"/>
              </w:rPr>
              <w:t>questionnaire en ligne</w:t>
            </w:r>
            <w:r w:rsidRPr="0092165C">
              <w:rPr>
                <w:rFonts w:ascii="Calibri" w:hAnsi="Calibri" w:cs="Calibri"/>
                <w:sz w:val="20"/>
                <w:szCs w:val="20"/>
              </w:rPr>
              <w:t xml:space="preserve"> à destination des professionnels de proximité</w:t>
            </w:r>
          </w:p>
        </w:tc>
        <w:tc>
          <w:tcPr>
            <w:tcW w:w="3021" w:type="dxa"/>
          </w:tcPr>
          <w:p w:rsidR="00EE73C9" w:rsidRPr="0092165C" w:rsidRDefault="00EE73C9" w:rsidP="00EE73C9">
            <w:pPr>
              <w:jc w:val="center"/>
              <w:rPr>
                <w:rFonts w:ascii="Calibri" w:hAnsi="Calibri" w:cs="Calibri"/>
                <w:sz w:val="20"/>
                <w:szCs w:val="20"/>
              </w:rPr>
            </w:pPr>
            <w:r w:rsidRPr="0092165C">
              <w:rPr>
                <w:rFonts w:ascii="Calibri" w:hAnsi="Calibri" w:cs="Calibri"/>
                <w:b/>
                <w:sz w:val="20"/>
                <w:szCs w:val="20"/>
              </w:rPr>
              <w:t>Enquête sur les besoins et attentes des femmes victimes</w:t>
            </w:r>
            <w:r w:rsidRPr="0092165C">
              <w:rPr>
                <w:rFonts w:ascii="Calibri" w:hAnsi="Calibri" w:cs="Calibri"/>
                <w:sz w:val="20"/>
                <w:szCs w:val="20"/>
              </w:rPr>
              <w:t xml:space="preserve"> réalisé par le </w:t>
            </w:r>
            <w:r w:rsidR="00844A36" w:rsidRPr="0092165C">
              <w:rPr>
                <w:rFonts w:ascii="Calibri" w:hAnsi="Calibri" w:cs="Calibri"/>
                <w:sz w:val="20"/>
                <w:szCs w:val="20"/>
              </w:rPr>
              <w:t xml:space="preserve">laboratoire </w:t>
            </w:r>
            <w:r w:rsidRPr="0092165C">
              <w:rPr>
                <w:rFonts w:ascii="Calibri" w:hAnsi="Calibri" w:cs="Calibri"/>
                <w:sz w:val="20"/>
                <w:szCs w:val="20"/>
              </w:rPr>
              <w:t>de Psychologie : Cognition, Comportement, Communication.</w:t>
            </w:r>
          </w:p>
          <w:p w:rsidR="00844A36" w:rsidRPr="0092165C" w:rsidRDefault="00844A36" w:rsidP="00EE73C9">
            <w:pPr>
              <w:jc w:val="center"/>
              <w:rPr>
                <w:rFonts w:ascii="Calibri" w:hAnsi="Calibri" w:cs="Calibri"/>
                <w:sz w:val="20"/>
                <w:szCs w:val="20"/>
              </w:rPr>
            </w:pPr>
            <w:r w:rsidRPr="0092165C">
              <w:rPr>
                <w:rFonts w:ascii="Calibri" w:hAnsi="Calibri" w:cs="Calibri"/>
                <w:sz w:val="20"/>
                <w:szCs w:val="20"/>
              </w:rPr>
              <w:t>Réalisée entre mai et septembre 2021, via un questionnaire d'auto-administré qui a recueilli 314 réponses.</w:t>
            </w:r>
          </w:p>
          <w:p w:rsidR="00844A36" w:rsidRPr="0092165C" w:rsidRDefault="00844A36" w:rsidP="00EE73C9">
            <w:pPr>
              <w:jc w:val="center"/>
              <w:rPr>
                <w:rFonts w:ascii="Calibri" w:hAnsi="Calibri" w:cs="Calibri"/>
                <w:sz w:val="20"/>
                <w:szCs w:val="20"/>
              </w:rPr>
            </w:pPr>
          </w:p>
        </w:tc>
        <w:tc>
          <w:tcPr>
            <w:tcW w:w="3021" w:type="dxa"/>
          </w:tcPr>
          <w:p w:rsidR="00844A36" w:rsidRPr="0092165C" w:rsidRDefault="00844A36" w:rsidP="00EE73C9">
            <w:pPr>
              <w:jc w:val="center"/>
              <w:rPr>
                <w:rFonts w:ascii="Calibri" w:hAnsi="Calibri" w:cs="Calibri"/>
                <w:sz w:val="20"/>
                <w:szCs w:val="20"/>
              </w:rPr>
            </w:pPr>
            <w:r w:rsidRPr="0092165C">
              <w:rPr>
                <w:rFonts w:ascii="Calibri" w:hAnsi="Calibri" w:cs="Calibri"/>
                <w:sz w:val="20"/>
                <w:szCs w:val="20"/>
              </w:rPr>
              <w:t>2</w:t>
            </w:r>
            <w:r w:rsidR="00EE73C9" w:rsidRPr="0092165C">
              <w:rPr>
                <w:rFonts w:ascii="Calibri" w:hAnsi="Calibri" w:cs="Calibri"/>
                <w:sz w:val="20"/>
                <w:szCs w:val="20"/>
              </w:rPr>
              <w:t xml:space="preserve"> </w:t>
            </w:r>
            <w:r w:rsidR="00EE73C9" w:rsidRPr="0092165C">
              <w:rPr>
                <w:rFonts w:ascii="Calibri" w:hAnsi="Calibri" w:cs="Calibri"/>
                <w:b/>
                <w:sz w:val="20"/>
                <w:szCs w:val="20"/>
              </w:rPr>
              <w:t>visites</w:t>
            </w:r>
            <w:r w:rsidR="00EE73C9" w:rsidRPr="0092165C">
              <w:rPr>
                <w:rFonts w:ascii="Calibri" w:hAnsi="Calibri" w:cs="Calibri"/>
                <w:sz w:val="20"/>
                <w:szCs w:val="20"/>
              </w:rPr>
              <w:t xml:space="preserve">, </w:t>
            </w:r>
            <w:r w:rsidRPr="0092165C">
              <w:rPr>
                <w:rFonts w:ascii="Calibri" w:hAnsi="Calibri" w:cs="Calibri"/>
                <w:sz w:val="20"/>
                <w:szCs w:val="20"/>
              </w:rPr>
              <w:t>associant huit partenaires du Réseau rennais (Département, Préfecture, CHU, Asfad, MFPF, UAIR, CIDFF)</w:t>
            </w:r>
            <w:r w:rsidR="00EE73C9" w:rsidRPr="0092165C">
              <w:rPr>
                <w:rFonts w:ascii="Calibri" w:hAnsi="Calibri" w:cs="Calibri"/>
                <w:sz w:val="20"/>
                <w:szCs w:val="20"/>
              </w:rPr>
              <w:t>,</w:t>
            </w:r>
            <w:r w:rsidRPr="0092165C">
              <w:rPr>
                <w:rFonts w:ascii="Calibri" w:hAnsi="Calibri" w:cs="Calibri"/>
                <w:sz w:val="20"/>
                <w:szCs w:val="20"/>
              </w:rPr>
              <w:t xml:space="preserve"> à </w:t>
            </w:r>
            <w:proofErr w:type="spellStart"/>
            <w:r w:rsidRPr="0092165C">
              <w:rPr>
                <w:rFonts w:ascii="Calibri" w:hAnsi="Calibri" w:cs="Calibri"/>
                <w:sz w:val="20"/>
                <w:szCs w:val="20"/>
              </w:rPr>
              <w:t>Citad'elles</w:t>
            </w:r>
            <w:proofErr w:type="spellEnd"/>
            <w:r w:rsidRPr="0092165C">
              <w:rPr>
                <w:rFonts w:ascii="Calibri" w:hAnsi="Calibri" w:cs="Calibri"/>
                <w:sz w:val="20"/>
                <w:szCs w:val="20"/>
              </w:rPr>
              <w:t xml:space="preserve"> (Nante</w:t>
            </w:r>
            <w:r w:rsidR="00EE73C9" w:rsidRPr="0092165C">
              <w:rPr>
                <w:rFonts w:ascii="Calibri" w:hAnsi="Calibri" w:cs="Calibri"/>
                <w:sz w:val="20"/>
                <w:szCs w:val="20"/>
              </w:rPr>
              <w:t>s) et à la Maison des Femmes (</w:t>
            </w:r>
            <w:r w:rsidRPr="0092165C">
              <w:rPr>
                <w:rFonts w:ascii="Calibri" w:hAnsi="Calibri" w:cs="Calibri"/>
                <w:sz w:val="20"/>
                <w:szCs w:val="20"/>
              </w:rPr>
              <w:t>Saint-Denis</w:t>
            </w:r>
            <w:r w:rsidR="00EE73C9" w:rsidRPr="0092165C">
              <w:rPr>
                <w:rFonts w:ascii="Calibri" w:hAnsi="Calibri" w:cs="Calibri"/>
                <w:sz w:val="20"/>
                <w:szCs w:val="20"/>
              </w:rPr>
              <w:t>)</w:t>
            </w:r>
            <w:r w:rsidRPr="0092165C">
              <w:rPr>
                <w:rFonts w:ascii="Calibri" w:hAnsi="Calibri" w:cs="Calibri"/>
                <w:sz w:val="20"/>
                <w:szCs w:val="20"/>
              </w:rPr>
              <w:t>.</w:t>
            </w:r>
          </w:p>
          <w:p w:rsidR="00844A36" w:rsidRPr="0092165C" w:rsidRDefault="00844A36" w:rsidP="00EE73C9">
            <w:pPr>
              <w:jc w:val="center"/>
              <w:rPr>
                <w:rFonts w:ascii="Calibri" w:hAnsi="Calibri" w:cs="Calibri"/>
                <w:sz w:val="20"/>
                <w:szCs w:val="20"/>
              </w:rPr>
            </w:pPr>
          </w:p>
          <w:p w:rsidR="00844A36" w:rsidRPr="0092165C" w:rsidRDefault="00EE73C9" w:rsidP="00EE73C9">
            <w:pPr>
              <w:jc w:val="center"/>
              <w:rPr>
                <w:rFonts w:ascii="Calibri" w:hAnsi="Calibri" w:cs="Calibri"/>
                <w:b/>
                <w:sz w:val="20"/>
                <w:szCs w:val="20"/>
                <w:u w:val="single"/>
              </w:rPr>
            </w:pPr>
            <w:r w:rsidRPr="0092165C">
              <w:rPr>
                <w:rFonts w:ascii="Calibri" w:hAnsi="Calibri" w:cs="Calibri"/>
                <w:sz w:val="20"/>
                <w:szCs w:val="20"/>
              </w:rPr>
              <w:t xml:space="preserve">2 </w:t>
            </w:r>
            <w:r w:rsidR="00844A36" w:rsidRPr="0092165C">
              <w:rPr>
                <w:rFonts w:ascii="Calibri" w:hAnsi="Calibri" w:cs="Calibri"/>
                <w:b/>
                <w:sz w:val="20"/>
                <w:szCs w:val="20"/>
              </w:rPr>
              <w:t>entretiens</w:t>
            </w:r>
            <w:r w:rsidR="00844A36" w:rsidRPr="0092165C">
              <w:rPr>
                <w:rFonts w:ascii="Calibri" w:hAnsi="Calibri" w:cs="Calibri"/>
                <w:sz w:val="20"/>
                <w:szCs w:val="20"/>
              </w:rPr>
              <w:t xml:space="preserve"> avec la Maison des Aînés et des Aidants de Rennes et l'Institut </w:t>
            </w:r>
            <w:proofErr w:type="spellStart"/>
            <w:r w:rsidR="00844A36" w:rsidRPr="0092165C">
              <w:rPr>
                <w:rFonts w:ascii="Calibri" w:hAnsi="Calibri" w:cs="Calibri"/>
                <w:sz w:val="20"/>
                <w:szCs w:val="20"/>
              </w:rPr>
              <w:t>Women</w:t>
            </w:r>
            <w:proofErr w:type="spellEnd"/>
            <w:r w:rsidR="00844A36" w:rsidRPr="0092165C">
              <w:rPr>
                <w:rFonts w:ascii="Calibri" w:hAnsi="Calibri" w:cs="Calibri"/>
                <w:sz w:val="20"/>
                <w:szCs w:val="20"/>
              </w:rPr>
              <w:t xml:space="preserve"> </w:t>
            </w:r>
            <w:proofErr w:type="spellStart"/>
            <w:r w:rsidR="00844A36" w:rsidRPr="0092165C">
              <w:rPr>
                <w:rFonts w:ascii="Calibri" w:hAnsi="Calibri" w:cs="Calibri"/>
                <w:sz w:val="20"/>
                <w:szCs w:val="20"/>
              </w:rPr>
              <w:t>Safe</w:t>
            </w:r>
            <w:proofErr w:type="spellEnd"/>
            <w:r w:rsidR="00844A36" w:rsidRPr="0092165C">
              <w:rPr>
                <w:rFonts w:ascii="Calibri" w:hAnsi="Calibri" w:cs="Calibri"/>
                <w:sz w:val="20"/>
                <w:szCs w:val="20"/>
              </w:rPr>
              <w:t xml:space="preserve"> de Saint-Germain-en Laye.</w:t>
            </w:r>
          </w:p>
        </w:tc>
      </w:tr>
    </w:tbl>
    <w:p w:rsidR="00240CD2" w:rsidRDefault="00240CD2" w:rsidP="00DA38F8">
      <w:pPr>
        <w:spacing w:after="0" w:line="240" w:lineRule="auto"/>
        <w:jc w:val="both"/>
      </w:pPr>
    </w:p>
    <w:p w:rsidR="00FE6642" w:rsidRPr="00240CD2" w:rsidRDefault="00FE6642" w:rsidP="00FE6642">
      <w:pPr>
        <w:spacing w:after="0" w:line="240" w:lineRule="auto"/>
        <w:rPr>
          <w:rFonts w:ascii="Calibri" w:hAnsi="Calibri" w:cs="Calibri"/>
          <w:i/>
          <w:color w:val="660066"/>
          <w:u w:val="single"/>
        </w:rPr>
      </w:pPr>
    </w:p>
    <w:p w:rsidR="00484179" w:rsidRPr="0092165C" w:rsidRDefault="0092165C" w:rsidP="00240CD2">
      <w:pPr>
        <w:pStyle w:val="Paragraphedeliste"/>
        <w:numPr>
          <w:ilvl w:val="0"/>
          <w:numId w:val="9"/>
        </w:numPr>
        <w:spacing w:after="0" w:line="240" w:lineRule="auto"/>
        <w:rPr>
          <w:i/>
          <w:smallCaps/>
          <w:color w:val="BF8F00" w:themeColor="accent4" w:themeShade="BF"/>
        </w:rPr>
      </w:pPr>
      <w:r>
        <w:rPr>
          <w:i/>
          <w:smallCaps/>
          <w:color w:val="BF8F00" w:themeColor="accent4" w:themeShade="BF"/>
        </w:rPr>
        <w:t xml:space="preserve">Premier constat : </w:t>
      </w:r>
      <w:r w:rsidR="00484179" w:rsidRPr="0092165C">
        <w:rPr>
          <w:i/>
          <w:smallCaps/>
          <w:color w:val="BF8F00" w:themeColor="accent4" w:themeShade="BF"/>
        </w:rPr>
        <w:t>expérience de violences multiples</w:t>
      </w:r>
    </w:p>
    <w:p w:rsidR="00484179" w:rsidRPr="00484179" w:rsidRDefault="00484179" w:rsidP="00484179">
      <w:pPr>
        <w:spacing w:after="0" w:line="240" w:lineRule="auto"/>
        <w:rPr>
          <w:i/>
          <w:smallCaps/>
          <w:color w:val="BF8F00" w:themeColor="accent4" w:themeShade="BF"/>
        </w:rPr>
      </w:pPr>
    </w:p>
    <w:p w:rsidR="00484179" w:rsidRPr="00484179" w:rsidRDefault="00484179" w:rsidP="00484179">
      <w:pPr>
        <w:autoSpaceDE w:val="0"/>
        <w:autoSpaceDN w:val="0"/>
        <w:adjustRightInd w:val="0"/>
        <w:spacing w:after="0" w:line="240" w:lineRule="auto"/>
        <w:jc w:val="both"/>
        <w:rPr>
          <w:rFonts w:cs="Times New Roman"/>
          <w:color w:val="000000"/>
        </w:rPr>
      </w:pPr>
      <w:r w:rsidRPr="00484179">
        <w:rPr>
          <w:rFonts w:cs="Times New Roman"/>
          <w:color w:val="000000"/>
        </w:rPr>
        <w:t xml:space="preserve">Les résultats de l’enquête de </w:t>
      </w:r>
      <w:proofErr w:type="spellStart"/>
      <w:r w:rsidRPr="00484179">
        <w:rPr>
          <w:rFonts w:cs="Times New Roman"/>
          <w:color w:val="000000"/>
        </w:rPr>
        <w:t>victimation</w:t>
      </w:r>
      <w:proofErr w:type="spellEnd"/>
      <w:r w:rsidRPr="00484179">
        <w:rPr>
          <w:rFonts w:cs="Times New Roman"/>
          <w:color w:val="000000"/>
        </w:rPr>
        <w:t xml:space="preserve"> réalisé</w:t>
      </w:r>
      <w:r w:rsidR="00F621D0">
        <w:rPr>
          <w:rFonts w:cs="Times New Roman"/>
          <w:color w:val="000000"/>
        </w:rPr>
        <w:t>e</w:t>
      </w:r>
      <w:r w:rsidRPr="00484179">
        <w:rPr>
          <w:rFonts w:cs="Times New Roman"/>
          <w:color w:val="000000"/>
        </w:rPr>
        <w:t xml:space="preserve"> </w:t>
      </w:r>
      <w:r w:rsidR="00F621D0">
        <w:rPr>
          <w:rFonts w:cs="Times New Roman"/>
          <w:color w:val="000000"/>
        </w:rPr>
        <w:t xml:space="preserve">via l'étude </w:t>
      </w:r>
      <w:r w:rsidRPr="00484179">
        <w:rPr>
          <w:rFonts w:cs="Times New Roman"/>
          <w:color w:val="000000"/>
        </w:rPr>
        <w:t xml:space="preserve">du LP3C soulignent </w:t>
      </w:r>
      <w:r w:rsidRPr="00484179">
        <w:rPr>
          <w:rFonts w:cs="Times New Roman"/>
          <w:b/>
          <w:bCs/>
          <w:color w:val="000000"/>
        </w:rPr>
        <w:t>l’étendue et la diversité des violences faites aux femmes</w:t>
      </w:r>
      <w:r w:rsidRPr="00484179">
        <w:rPr>
          <w:rFonts w:cs="Times New Roman"/>
          <w:color w:val="000000"/>
        </w:rPr>
        <w:t xml:space="preserve">. </w:t>
      </w:r>
      <w:r w:rsidRPr="00484179">
        <w:rPr>
          <w:rFonts w:cs="Times New Roman"/>
          <w:b/>
          <w:bCs/>
          <w:color w:val="000000"/>
        </w:rPr>
        <w:t xml:space="preserve">L’ampleur des expériences de </w:t>
      </w:r>
      <w:proofErr w:type="spellStart"/>
      <w:r w:rsidRPr="00484179">
        <w:rPr>
          <w:rFonts w:cs="Times New Roman"/>
          <w:b/>
          <w:bCs/>
          <w:color w:val="000000"/>
        </w:rPr>
        <w:t>victimation</w:t>
      </w:r>
      <w:proofErr w:type="spellEnd"/>
      <w:r w:rsidRPr="00484179">
        <w:rPr>
          <w:rFonts w:cs="Times New Roman"/>
          <w:b/>
          <w:bCs/>
          <w:color w:val="000000"/>
        </w:rPr>
        <w:t xml:space="preserve"> multiples avec</w:t>
      </w:r>
      <w:r w:rsidRPr="00484179">
        <w:rPr>
          <w:rFonts w:cs="Times New Roman"/>
          <w:color w:val="000000"/>
        </w:rPr>
        <w:t xml:space="preserve"> </w:t>
      </w:r>
      <w:r w:rsidRPr="00484179">
        <w:rPr>
          <w:rFonts w:cs="Times New Roman"/>
          <w:color w:val="000000"/>
        </w:rPr>
        <w:lastRenderedPageBreak/>
        <w:t xml:space="preserve">une majorité de participantes (45,2%) qui témoignent avoir vécu au cours de leur vie au moins deux types de violences (sexistes, sexuelles et/ou conjugales) et 4 personnes sur 10, les trois types. </w:t>
      </w:r>
    </w:p>
    <w:p w:rsidR="00484179" w:rsidRDefault="00484179" w:rsidP="00484179">
      <w:pPr>
        <w:autoSpaceDE w:val="0"/>
        <w:autoSpaceDN w:val="0"/>
        <w:adjustRightInd w:val="0"/>
        <w:spacing w:after="0" w:line="240" w:lineRule="auto"/>
        <w:jc w:val="both"/>
        <w:rPr>
          <w:rFonts w:cs="Times New Roman"/>
          <w:color w:val="000000"/>
        </w:rPr>
      </w:pPr>
    </w:p>
    <w:p w:rsidR="00484179" w:rsidRPr="00484179" w:rsidRDefault="00484179" w:rsidP="00484179">
      <w:pPr>
        <w:autoSpaceDE w:val="0"/>
        <w:autoSpaceDN w:val="0"/>
        <w:adjustRightInd w:val="0"/>
        <w:spacing w:after="0" w:line="240" w:lineRule="auto"/>
        <w:jc w:val="both"/>
        <w:rPr>
          <w:rFonts w:cs="Times New Roman"/>
          <w:color w:val="000000"/>
        </w:rPr>
      </w:pPr>
      <w:r w:rsidRPr="00484179">
        <w:rPr>
          <w:rFonts w:cs="Times New Roman"/>
          <w:color w:val="000000"/>
        </w:rPr>
        <w:t xml:space="preserve">En moyenne, les répondantes rapportent avoir vécu 4,4 types de violences parmi les sous-catégories étudiées (ex. insultes sexistes, harcèlement sexuel, viol, violences psychologiques au sein du couple). De fait, </w:t>
      </w:r>
      <w:r w:rsidRPr="00484179">
        <w:rPr>
          <w:rFonts w:cs="Times New Roman"/>
          <w:b/>
          <w:bCs/>
          <w:color w:val="000000"/>
        </w:rPr>
        <w:t>36,9% d’entre elles ont subi entre 1 et 3 types de violences, 41,7% entre 3 et 6, et enfin, 19,7% entre 6 et 10</w:t>
      </w:r>
      <w:r w:rsidRPr="00484179">
        <w:rPr>
          <w:rFonts w:cs="Times New Roman"/>
          <w:color w:val="000000"/>
        </w:rPr>
        <w:t xml:space="preserve">. </w:t>
      </w:r>
    </w:p>
    <w:p w:rsidR="00484179" w:rsidRPr="00484179" w:rsidRDefault="00484179" w:rsidP="00484179">
      <w:pPr>
        <w:autoSpaceDE w:val="0"/>
        <w:autoSpaceDN w:val="0"/>
        <w:adjustRightInd w:val="0"/>
        <w:spacing w:after="0" w:line="240" w:lineRule="auto"/>
        <w:jc w:val="both"/>
        <w:rPr>
          <w:rFonts w:cs="Times New Roman"/>
          <w:color w:val="000000"/>
        </w:rPr>
      </w:pPr>
    </w:p>
    <w:p w:rsidR="00484179" w:rsidRPr="00484179" w:rsidRDefault="00484179" w:rsidP="00484179">
      <w:pPr>
        <w:spacing w:after="0" w:line="240" w:lineRule="auto"/>
        <w:jc w:val="both"/>
        <w:rPr>
          <w:i/>
          <w:smallCaps/>
          <w:color w:val="BF8F00" w:themeColor="accent4" w:themeShade="BF"/>
        </w:rPr>
      </w:pPr>
      <w:r w:rsidRPr="00484179">
        <w:rPr>
          <w:rFonts w:cs="Times New Roman"/>
          <w:color w:val="000000"/>
        </w:rPr>
        <w:t xml:space="preserve">Ce triste constat tend à illustrer le </w:t>
      </w:r>
      <w:r w:rsidRPr="00484179">
        <w:rPr>
          <w:rFonts w:cs="Times New Roman"/>
          <w:b/>
          <w:bCs/>
          <w:color w:val="000000"/>
        </w:rPr>
        <w:t xml:space="preserve">continuum des violences faites aux femmes </w:t>
      </w:r>
      <w:r w:rsidRPr="00484179">
        <w:rPr>
          <w:rFonts w:cs="Times New Roman"/>
          <w:color w:val="000000"/>
        </w:rPr>
        <w:t xml:space="preserve">et les place comme un </w:t>
      </w:r>
      <w:r w:rsidRPr="00484179">
        <w:rPr>
          <w:rFonts w:cs="Times New Roman"/>
          <w:b/>
          <w:bCs/>
          <w:color w:val="000000"/>
        </w:rPr>
        <w:t>phénomène social majeur</w:t>
      </w:r>
      <w:r w:rsidRPr="00484179">
        <w:rPr>
          <w:rFonts w:cs="Times New Roman"/>
          <w:color w:val="000000"/>
        </w:rPr>
        <w:t xml:space="preserve">, reflétant les inégalités de genre. De plus, l’importance de la nature cumulative de la violence et de son impact négatif sur la santé a été bien reconnue dans la littérature empirique : </w:t>
      </w:r>
      <w:r w:rsidRPr="00484179">
        <w:rPr>
          <w:rFonts w:cs="Times New Roman"/>
          <w:b/>
          <w:bCs/>
          <w:color w:val="000000"/>
        </w:rPr>
        <w:t>plus que la « gravité » d’un événement isolé, c’est le nombre de types différents d’expériences de violences cumulés qui est principalement responsable de la détérioration de la santé des femmes</w:t>
      </w:r>
      <w:r w:rsidRPr="00484179">
        <w:rPr>
          <w:rFonts w:cs="Times New Roman"/>
          <w:color w:val="000000"/>
        </w:rPr>
        <w:t>. En somme, étant donné les effets à long terme et persistants de la violence sur la santé, il devient impératif de ne pas évaluer uniquement les expériences récentes de violence, mais plutôt l’ensemble des expériences de violences survenues au cours de la vie.</w:t>
      </w:r>
    </w:p>
    <w:p w:rsidR="00484179" w:rsidRPr="00796624" w:rsidRDefault="00484179" w:rsidP="00796624">
      <w:pPr>
        <w:spacing w:after="0" w:line="240" w:lineRule="auto"/>
        <w:jc w:val="both"/>
        <w:rPr>
          <w:i/>
        </w:rPr>
      </w:pPr>
    </w:p>
    <w:p w:rsidR="00484179" w:rsidRPr="00796624" w:rsidRDefault="00796624" w:rsidP="00796624">
      <w:pPr>
        <w:spacing w:after="0" w:line="240" w:lineRule="auto"/>
        <w:jc w:val="both"/>
      </w:pPr>
      <w:r w:rsidRPr="00796624">
        <w:t xml:space="preserve">Globalement, les violences à l'encontre des femmes sont un facteur de fragilisation et de vulnérabilité pour elles-mêmes et pour les enfants qui y sont exposés. </w:t>
      </w:r>
    </w:p>
    <w:p w:rsidR="00484179" w:rsidRPr="00484179" w:rsidRDefault="00484179" w:rsidP="00484179">
      <w:pPr>
        <w:spacing w:after="0" w:line="240" w:lineRule="auto"/>
        <w:rPr>
          <w:i/>
          <w:smallCaps/>
          <w:color w:val="BF8F00" w:themeColor="accent4" w:themeShade="BF"/>
        </w:rPr>
      </w:pPr>
    </w:p>
    <w:p w:rsidR="00FE6642" w:rsidRPr="0092165C" w:rsidRDefault="00240CD2" w:rsidP="00240CD2">
      <w:pPr>
        <w:pStyle w:val="Paragraphedeliste"/>
        <w:numPr>
          <w:ilvl w:val="0"/>
          <w:numId w:val="9"/>
        </w:numPr>
        <w:spacing w:after="0" w:line="240" w:lineRule="auto"/>
        <w:rPr>
          <w:rFonts w:ascii="Calibri" w:hAnsi="Calibri"/>
          <w:i/>
          <w:smallCaps/>
          <w:color w:val="BF8F00" w:themeColor="accent4" w:themeShade="BF"/>
        </w:rPr>
      </w:pPr>
      <w:r w:rsidRPr="0092165C">
        <w:rPr>
          <w:rFonts w:ascii="Calibri" w:hAnsi="Calibri" w:cs="Calibri"/>
          <w:i/>
          <w:smallCaps/>
          <w:color w:val="BF8F00" w:themeColor="accent4" w:themeShade="BF"/>
          <w:u w:val="single"/>
        </w:rPr>
        <w:t>A</w:t>
      </w:r>
      <w:r w:rsidR="00FE6642" w:rsidRPr="0092165C">
        <w:rPr>
          <w:rFonts w:ascii="Calibri" w:hAnsi="Calibri" w:cs="Calibri"/>
          <w:i/>
          <w:smallCaps/>
          <w:color w:val="BF8F00" w:themeColor="accent4" w:themeShade="BF"/>
          <w:u w:val="single"/>
        </w:rPr>
        <w:t>ttentes</w:t>
      </w:r>
      <w:r w:rsidR="00FE6642" w:rsidRPr="0092165C">
        <w:rPr>
          <w:rFonts w:ascii="Calibri" w:hAnsi="Calibri"/>
          <w:i/>
          <w:smallCaps/>
          <w:color w:val="BF8F00" w:themeColor="accent4" w:themeShade="BF"/>
          <w:u w:val="single"/>
        </w:rPr>
        <w:t xml:space="preserve"> et besoins repérés</w:t>
      </w:r>
    </w:p>
    <w:p w:rsidR="00F91993" w:rsidRDefault="00F91993" w:rsidP="00FE6642">
      <w:pPr>
        <w:spacing w:after="0" w:line="240" w:lineRule="auto"/>
      </w:pPr>
    </w:p>
    <w:p w:rsidR="00F55A04" w:rsidRDefault="00240CD2" w:rsidP="00240CD2">
      <w:pPr>
        <w:spacing w:after="0" w:line="240" w:lineRule="auto"/>
        <w:jc w:val="both"/>
      </w:pPr>
      <w:r w:rsidRPr="00240CD2">
        <w:rPr>
          <w:b/>
        </w:rPr>
        <w:t>L'entrée dans un parcours d'accompagnement</w:t>
      </w:r>
      <w:r>
        <w:t xml:space="preserve"> </w:t>
      </w:r>
      <w:r w:rsidR="00F55A04">
        <w:t xml:space="preserve">peut se faire à l'occasion de l'expression des violences subies ou d'une demande d'aide, d'accès </w:t>
      </w:r>
      <w:proofErr w:type="spellStart"/>
      <w:r w:rsidR="00F55A04">
        <w:t>au.x</w:t>
      </w:r>
      <w:proofErr w:type="spellEnd"/>
      <w:r w:rsidR="00F55A04">
        <w:t xml:space="preserve"> </w:t>
      </w:r>
      <w:proofErr w:type="spellStart"/>
      <w:proofErr w:type="gramStart"/>
      <w:r w:rsidR="00F55A04">
        <w:t>droit.s</w:t>
      </w:r>
      <w:proofErr w:type="spellEnd"/>
      <w:proofErr w:type="gramEnd"/>
      <w:r w:rsidR="00F55A04">
        <w:t>, d'une mesure de protection. Les domaine</w:t>
      </w:r>
      <w:r>
        <w:t xml:space="preserve">s concernés sont donc pluriels. </w:t>
      </w:r>
      <w:r w:rsidR="00F55A04">
        <w:t xml:space="preserve"> </w:t>
      </w:r>
    </w:p>
    <w:p w:rsidR="00F55A04" w:rsidRDefault="00F55A04" w:rsidP="00F55A04">
      <w:pPr>
        <w:spacing w:after="0" w:line="240" w:lineRule="auto"/>
        <w:jc w:val="both"/>
      </w:pPr>
    </w:p>
    <w:tbl>
      <w:tblPr>
        <w:tblStyle w:val="Grilledutableau"/>
        <w:tblW w:w="0" w:type="auto"/>
        <w:tblLook w:val="04A0" w:firstRow="1" w:lastRow="0" w:firstColumn="1" w:lastColumn="0" w:noHBand="0" w:noVBand="1"/>
      </w:tblPr>
      <w:tblGrid>
        <w:gridCol w:w="9062"/>
      </w:tblGrid>
      <w:tr w:rsidR="00240CD2" w:rsidTr="0076154B">
        <w:trPr>
          <w:trHeight w:val="677"/>
        </w:trPr>
        <w:tc>
          <w:tcPr>
            <w:tcW w:w="9062" w:type="dxa"/>
            <w:vAlign w:val="center"/>
          </w:tcPr>
          <w:p w:rsidR="00240CD2" w:rsidRPr="00240CD2" w:rsidRDefault="00240CD2" w:rsidP="00240CD2">
            <w:r w:rsidRPr="00240CD2">
              <w:rPr>
                <w:b/>
              </w:rPr>
              <w:t>Besoins relevés au niveau de l'entrée dans l'accompagnement</w:t>
            </w:r>
          </w:p>
        </w:tc>
      </w:tr>
      <w:tr w:rsidR="00240CD2" w:rsidTr="00796624">
        <w:trPr>
          <w:trHeight w:val="699"/>
        </w:trPr>
        <w:tc>
          <w:tcPr>
            <w:tcW w:w="9062" w:type="dxa"/>
            <w:vAlign w:val="center"/>
          </w:tcPr>
          <w:p w:rsidR="00240CD2" w:rsidRDefault="00240CD2" w:rsidP="0076154B">
            <w:pPr>
              <w:pStyle w:val="Paragraphedeliste"/>
              <w:numPr>
                <w:ilvl w:val="0"/>
                <w:numId w:val="12"/>
              </w:numPr>
              <w:spacing w:line="360" w:lineRule="auto"/>
              <w:ind w:left="567" w:hanging="357"/>
            </w:pPr>
            <w:r w:rsidRPr="00240CD2">
              <w:rPr>
                <w:b/>
              </w:rPr>
              <w:t xml:space="preserve">Lisibilité </w:t>
            </w:r>
            <w:r w:rsidR="0076154B">
              <w:t>des</w:t>
            </w:r>
            <w:r w:rsidRPr="00240CD2">
              <w:t xml:space="preserve"> premier</w:t>
            </w:r>
            <w:r w:rsidR="0076154B">
              <w:t>s</w:t>
            </w:r>
            <w:r w:rsidRPr="00240CD2">
              <w:t xml:space="preserve"> accueil</w:t>
            </w:r>
            <w:r w:rsidR="0076154B">
              <w:t>s</w:t>
            </w:r>
            <w:r w:rsidR="0082685D">
              <w:t xml:space="preserve"> : besoin d'une communication plus simple, plus intensive et mieux coordonnée</w:t>
            </w:r>
            <w:r w:rsidRPr="00240CD2">
              <w:t xml:space="preserve"> ;</w:t>
            </w:r>
          </w:p>
          <w:p w:rsidR="00DC3EE9" w:rsidRPr="0076154B" w:rsidRDefault="00DC3EE9" w:rsidP="0076154B">
            <w:pPr>
              <w:pStyle w:val="Paragraphedeliste"/>
              <w:numPr>
                <w:ilvl w:val="0"/>
                <w:numId w:val="12"/>
              </w:numPr>
              <w:spacing w:line="360" w:lineRule="auto"/>
              <w:ind w:left="567" w:hanging="357"/>
            </w:pPr>
            <w:r>
              <w:rPr>
                <w:b/>
              </w:rPr>
              <w:t xml:space="preserve">Formation </w:t>
            </w:r>
            <w:r w:rsidRPr="00DC3EE9">
              <w:t>de l'ensemble des pr</w:t>
            </w:r>
            <w:r w:rsidR="00796624">
              <w:t xml:space="preserve">ofessionnels sur le repérage, </w:t>
            </w:r>
            <w:r w:rsidRPr="00DC3EE9">
              <w:t>l'écoute</w:t>
            </w:r>
            <w:r w:rsidR="00796624">
              <w:t xml:space="preserve"> et la stratégie des agresseurs</w:t>
            </w:r>
            <w:r>
              <w:rPr>
                <w:b/>
              </w:rPr>
              <w:t xml:space="preserve"> ;</w:t>
            </w:r>
          </w:p>
          <w:p w:rsidR="0076154B" w:rsidRDefault="0076154B" w:rsidP="0076154B">
            <w:pPr>
              <w:pStyle w:val="Paragraphedeliste"/>
              <w:numPr>
                <w:ilvl w:val="0"/>
                <w:numId w:val="12"/>
              </w:numPr>
              <w:spacing w:line="360" w:lineRule="auto"/>
              <w:ind w:left="567" w:hanging="357"/>
            </w:pPr>
            <w:r>
              <w:rPr>
                <w:b/>
              </w:rPr>
              <w:t xml:space="preserve">Sensibilisation en population générale </w:t>
            </w:r>
            <w:r w:rsidRPr="0076154B">
              <w:t>pour faciliter aussi ce repérage</w:t>
            </w:r>
            <w:r>
              <w:rPr>
                <w:b/>
              </w:rPr>
              <w:t xml:space="preserve"> ;</w:t>
            </w:r>
          </w:p>
          <w:p w:rsidR="00240CD2" w:rsidRPr="00240CD2" w:rsidRDefault="00240CD2" w:rsidP="0076154B">
            <w:pPr>
              <w:pStyle w:val="Paragraphedeliste"/>
              <w:numPr>
                <w:ilvl w:val="0"/>
                <w:numId w:val="12"/>
              </w:numPr>
              <w:spacing w:line="360" w:lineRule="auto"/>
              <w:ind w:left="567" w:hanging="357"/>
            </w:pPr>
            <w:r w:rsidRPr="00240CD2">
              <w:t>Évaluation partagée des situations individuelles – outils commun</w:t>
            </w:r>
            <w:r w:rsidR="0082685D">
              <w:t xml:space="preserve"> à développer pour mieux orienter et </w:t>
            </w:r>
            <w:r w:rsidR="0082685D">
              <w:rPr>
                <w:b/>
              </w:rPr>
              <w:t>sécuriser</w:t>
            </w:r>
            <w:r w:rsidRPr="00240CD2">
              <w:t xml:space="preserve"> l'</w:t>
            </w:r>
            <w:r w:rsidR="0082685D">
              <w:t xml:space="preserve">ensemble des </w:t>
            </w:r>
            <w:r w:rsidRPr="00240CD2">
              <w:t>orientation</w:t>
            </w:r>
            <w:r w:rsidR="0082685D">
              <w:t>s</w:t>
            </w:r>
            <w:r w:rsidRPr="00240CD2">
              <w:t xml:space="preserve"> (notamment sur la </w:t>
            </w:r>
            <w:r w:rsidRPr="0082685D">
              <w:rPr>
                <w:b/>
              </w:rPr>
              <w:t>plainte</w:t>
            </w:r>
            <w:r w:rsidRPr="00240CD2">
              <w:t>) ;</w:t>
            </w:r>
          </w:p>
          <w:p w:rsidR="00240CD2" w:rsidRPr="00240CD2" w:rsidRDefault="00240CD2" w:rsidP="0076154B">
            <w:pPr>
              <w:pStyle w:val="Paragraphedeliste"/>
              <w:numPr>
                <w:ilvl w:val="0"/>
                <w:numId w:val="12"/>
              </w:numPr>
              <w:spacing w:line="360" w:lineRule="auto"/>
              <w:ind w:left="567" w:hanging="357"/>
            </w:pPr>
            <w:r w:rsidRPr="00240CD2">
              <w:t xml:space="preserve">Attention particulière aux </w:t>
            </w:r>
            <w:r w:rsidRPr="00240CD2">
              <w:rPr>
                <w:b/>
              </w:rPr>
              <w:t>publics plus vulnérables</w:t>
            </w:r>
            <w:r w:rsidRPr="00240CD2">
              <w:t xml:space="preserve"> – Mise en œuvre de la protection des femmes étrangères victimes de violences ;</w:t>
            </w:r>
          </w:p>
          <w:p w:rsidR="00240CD2" w:rsidRPr="00240CD2" w:rsidRDefault="00240CD2" w:rsidP="0076154B">
            <w:pPr>
              <w:pStyle w:val="Paragraphedeliste"/>
              <w:numPr>
                <w:ilvl w:val="0"/>
                <w:numId w:val="12"/>
              </w:numPr>
              <w:spacing w:line="360" w:lineRule="auto"/>
              <w:ind w:left="567" w:hanging="357"/>
            </w:pPr>
            <w:r w:rsidRPr="00240CD2">
              <w:t xml:space="preserve">Respecter la </w:t>
            </w:r>
            <w:r w:rsidRPr="00DC3EE9">
              <w:rPr>
                <w:b/>
              </w:rPr>
              <w:t>temporalité de la victime</w:t>
            </w:r>
            <w:r w:rsidRPr="00240CD2">
              <w:t xml:space="preserve"> : possibilité de reprise de rendez-vous, sas de ressourcement / décompression</w:t>
            </w:r>
            <w:r w:rsidR="0082685D">
              <w:t xml:space="preserve"> ;</w:t>
            </w:r>
          </w:p>
          <w:p w:rsidR="00DC3EE9" w:rsidRDefault="00240CD2" w:rsidP="0076154B">
            <w:pPr>
              <w:pStyle w:val="Paragraphedeliste"/>
              <w:numPr>
                <w:ilvl w:val="0"/>
                <w:numId w:val="12"/>
              </w:numPr>
              <w:spacing w:line="360" w:lineRule="auto"/>
              <w:ind w:left="567" w:hanging="357"/>
            </w:pPr>
            <w:r w:rsidRPr="00240CD2">
              <w:t>Question spéc</w:t>
            </w:r>
            <w:r w:rsidR="0082685D">
              <w:t xml:space="preserve">ifique des </w:t>
            </w:r>
            <w:r w:rsidR="0082685D" w:rsidRPr="00DC3EE9">
              <w:rPr>
                <w:b/>
              </w:rPr>
              <w:t>violences</w:t>
            </w:r>
            <w:r w:rsidR="00DC3EE9" w:rsidRPr="00DC3EE9">
              <w:rPr>
                <w:b/>
              </w:rPr>
              <w:t xml:space="preserve"> sexuelles</w:t>
            </w:r>
            <w:r w:rsidR="00DC3EE9">
              <w:t xml:space="preserve"> à prendre en charge</w:t>
            </w:r>
          </w:p>
          <w:p w:rsidR="00240CD2" w:rsidRDefault="00DC3EE9" w:rsidP="0076154B">
            <w:pPr>
              <w:pStyle w:val="Paragraphedeliste"/>
              <w:numPr>
                <w:ilvl w:val="0"/>
                <w:numId w:val="12"/>
              </w:numPr>
              <w:spacing w:line="360" w:lineRule="auto"/>
              <w:ind w:left="567" w:hanging="357"/>
            </w:pPr>
            <w:r>
              <w:t>Permettre les recours et l'écoute pour</w:t>
            </w:r>
            <w:r w:rsidR="0082685D">
              <w:t xml:space="preserve"> </w:t>
            </w:r>
            <w:r>
              <w:t>l</w:t>
            </w:r>
            <w:r w:rsidR="0082685D">
              <w:t xml:space="preserve">es violences moins graves </w:t>
            </w:r>
            <w:r>
              <w:t>mais très fréquemment subies.</w:t>
            </w:r>
          </w:p>
          <w:p w:rsidR="00796624" w:rsidRPr="00240CD2" w:rsidRDefault="00796624" w:rsidP="0076154B">
            <w:pPr>
              <w:pStyle w:val="Paragraphedeliste"/>
              <w:numPr>
                <w:ilvl w:val="0"/>
                <w:numId w:val="12"/>
              </w:numPr>
              <w:spacing w:line="360" w:lineRule="auto"/>
              <w:ind w:left="567" w:hanging="357"/>
            </w:pPr>
            <w:r>
              <w:lastRenderedPageBreak/>
              <w:t>Déconstruire l'instrumentalisation des femmes victimes quant à leur responsabilité parentale ;</w:t>
            </w:r>
          </w:p>
        </w:tc>
      </w:tr>
    </w:tbl>
    <w:p w:rsidR="00240CD2" w:rsidRDefault="00240CD2" w:rsidP="00F55A04">
      <w:pPr>
        <w:spacing w:after="0" w:line="240" w:lineRule="auto"/>
        <w:jc w:val="both"/>
      </w:pPr>
    </w:p>
    <w:p w:rsidR="00F55A04" w:rsidRDefault="00F55A04" w:rsidP="00240CD2">
      <w:pPr>
        <w:spacing w:after="0" w:line="240" w:lineRule="auto"/>
        <w:jc w:val="center"/>
        <w:rPr>
          <w:b/>
        </w:rPr>
      </w:pPr>
    </w:p>
    <w:p w:rsidR="00F55A04" w:rsidRDefault="00F55A04" w:rsidP="00F55A04">
      <w:pPr>
        <w:spacing w:after="0" w:line="240" w:lineRule="auto"/>
        <w:jc w:val="both"/>
      </w:pPr>
      <w:r>
        <w:t xml:space="preserve">Le </w:t>
      </w:r>
      <w:r w:rsidRPr="007E2CD7">
        <w:rPr>
          <w:b/>
        </w:rPr>
        <w:t>suivi et l'accompagnement</w:t>
      </w:r>
      <w:r>
        <w:t xml:space="preserve"> </w:t>
      </w:r>
      <w:r w:rsidR="00240CD2">
        <w:t xml:space="preserve">sont entendus comme la mise en place </w:t>
      </w:r>
      <w:r>
        <w:t xml:space="preserve">des mesures en direction de la victime, de manière cumulative ou non : accès </w:t>
      </w:r>
      <w:proofErr w:type="spellStart"/>
      <w:r>
        <w:t>au.x</w:t>
      </w:r>
      <w:proofErr w:type="spellEnd"/>
      <w:r>
        <w:t xml:space="preserve"> </w:t>
      </w:r>
      <w:proofErr w:type="spellStart"/>
      <w:proofErr w:type="gramStart"/>
      <w:r>
        <w:t>droit.s</w:t>
      </w:r>
      <w:proofErr w:type="spellEnd"/>
      <w:proofErr w:type="gramEnd"/>
      <w:r>
        <w:t xml:space="preserve"> (logement, prestations sociales, accès à un conseil juridique…), à un titre de séjour, à des soins médicaux et psychologiques, à des mesures de protection, au lancement de la procédure judiciaire (pénale et/ou familiale), </w:t>
      </w:r>
      <w:r w:rsidR="00240CD2">
        <w:t xml:space="preserve">d'une </w:t>
      </w:r>
      <w:r>
        <w:t xml:space="preserve">aide à la parentalité. </w:t>
      </w:r>
    </w:p>
    <w:p w:rsidR="00F55A04" w:rsidRDefault="00F55A04" w:rsidP="00F55A04">
      <w:pPr>
        <w:spacing w:after="0" w:line="240" w:lineRule="auto"/>
      </w:pPr>
    </w:p>
    <w:tbl>
      <w:tblPr>
        <w:tblStyle w:val="Grilledutableau"/>
        <w:tblW w:w="0" w:type="auto"/>
        <w:tblLook w:val="04A0" w:firstRow="1" w:lastRow="0" w:firstColumn="1" w:lastColumn="0" w:noHBand="0" w:noVBand="1"/>
      </w:tblPr>
      <w:tblGrid>
        <w:gridCol w:w="9062"/>
      </w:tblGrid>
      <w:tr w:rsidR="00240CD2" w:rsidTr="0076154B">
        <w:trPr>
          <w:trHeight w:val="663"/>
        </w:trPr>
        <w:tc>
          <w:tcPr>
            <w:tcW w:w="9062" w:type="dxa"/>
            <w:vAlign w:val="center"/>
          </w:tcPr>
          <w:p w:rsidR="00240CD2" w:rsidRPr="00240CD2" w:rsidRDefault="00240CD2" w:rsidP="00DC3EE9">
            <w:r w:rsidRPr="00240CD2">
              <w:rPr>
                <w:b/>
              </w:rPr>
              <w:t>Besoins relevés pour le suivi et l'accompagnement</w:t>
            </w:r>
          </w:p>
        </w:tc>
      </w:tr>
      <w:tr w:rsidR="00240CD2" w:rsidTr="0076154B">
        <w:trPr>
          <w:trHeight w:val="5238"/>
        </w:trPr>
        <w:tc>
          <w:tcPr>
            <w:tcW w:w="9062" w:type="dxa"/>
            <w:vAlign w:val="center"/>
          </w:tcPr>
          <w:p w:rsidR="00DC3EE9" w:rsidRPr="00DC3EE9" w:rsidRDefault="00484179" w:rsidP="0076154B">
            <w:pPr>
              <w:pStyle w:val="Paragraphedeliste"/>
              <w:numPr>
                <w:ilvl w:val="0"/>
                <w:numId w:val="12"/>
              </w:numPr>
              <w:spacing w:line="360" w:lineRule="auto"/>
              <w:ind w:left="567" w:hanging="357"/>
            </w:pPr>
            <w:r w:rsidRPr="00DC3EE9">
              <w:t>La nécessité d'une prise en charge prenant en compte</w:t>
            </w:r>
            <w:r>
              <w:rPr>
                <w:b/>
              </w:rPr>
              <w:t xml:space="preserve"> la multiplicité des violences vécues</w:t>
            </w:r>
          </w:p>
          <w:p w:rsidR="00DC3EE9" w:rsidRDefault="00240CD2" w:rsidP="0076154B">
            <w:pPr>
              <w:pStyle w:val="Paragraphedeliste"/>
              <w:numPr>
                <w:ilvl w:val="0"/>
                <w:numId w:val="12"/>
              </w:numPr>
              <w:spacing w:line="360" w:lineRule="auto"/>
              <w:ind w:left="567" w:hanging="357"/>
            </w:pPr>
            <w:r w:rsidRPr="00DC3EE9">
              <w:rPr>
                <w:b/>
              </w:rPr>
              <w:t>Complémentarité des différents domaines</w:t>
            </w:r>
            <w:r w:rsidR="00DC3EE9">
              <w:rPr>
                <w:b/>
              </w:rPr>
              <w:t xml:space="preserve"> </w:t>
            </w:r>
            <w:r w:rsidRPr="00240CD2">
              <w:t xml:space="preserve">: interconnaissance et transparence </w:t>
            </w:r>
          </w:p>
          <w:p w:rsidR="00DC3EE9" w:rsidRDefault="00DC3EE9" w:rsidP="0076154B">
            <w:pPr>
              <w:pStyle w:val="Paragraphedeliste"/>
              <w:numPr>
                <w:ilvl w:val="0"/>
                <w:numId w:val="12"/>
              </w:numPr>
              <w:spacing w:line="360" w:lineRule="auto"/>
              <w:ind w:left="567" w:hanging="357"/>
            </w:pPr>
            <w:r>
              <w:rPr>
                <w:b/>
              </w:rPr>
              <w:t xml:space="preserve">Clarification des démarches </w:t>
            </w:r>
            <w:r w:rsidRPr="00DC3EE9">
              <w:t>auxquelles les victimes peuvent avoir recours</w:t>
            </w:r>
          </w:p>
          <w:p w:rsidR="00DC3EE9" w:rsidRDefault="00240CD2" w:rsidP="0076154B">
            <w:pPr>
              <w:pStyle w:val="Paragraphedeliste"/>
              <w:numPr>
                <w:ilvl w:val="0"/>
                <w:numId w:val="12"/>
              </w:numPr>
              <w:spacing w:line="360" w:lineRule="auto"/>
              <w:ind w:left="567" w:hanging="357"/>
            </w:pPr>
            <w:r w:rsidRPr="00DC3EE9">
              <w:rPr>
                <w:b/>
              </w:rPr>
              <w:t xml:space="preserve">Capacité de chaque structure à répondre aux besoins </w:t>
            </w:r>
            <w:r w:rsidRPr="00240CD2">
              <w:t>(temps d'attente)</w:t>
            </w:r>
          </w:p>
          <w:p w:rsidR="00DC3EE9" w:rsidRPr="00DC3EE9" w:rsidRDefault="00240CD2" w:rsidP="0076154B">
            <w:pPr>
              <w:pStyle w:val="Paragraphedeliste"/>
              <w:numPr>
                <w:ilvl w:val="0"/>
                <w:numId w:val="12"/>
              </w:numPr>
              <w:spacing w:line="360" w:lineRule="auto"/>
              <w:ind w:left="567" w:hanging="357"/>
            </w:pPr>
            <w:r w:rsidRPr="00DC3EE9">
              <w:rPr>
                <w:b/>
              </w:rPr>
              <w:t>Manque important sur l'accompagnement psychologique</w:t>
            </w:r>
          </w:p>
          <w:p w:rsidR="00DC3EE9" w:rsidRPr="00DC3EE9" w:rsidRDefault="00DC3EE9" w:rsidP="0076154B">
            <w:pPr>
              <w:pStyle w:val="Paragraphedeliste"/>
              <w:numPr>
                <w:ilvl w:val="0"/>
                <w:numId w:val="12"/>
              </w:numPr>
              <w:spacing w:line="360" w:lineRule="auto"/>
              <w:ind w:left="567" w:hanging="357"/>
            </w:pPr>
            <w:r w:rsidRPr="00D7050F">
              <w:t>Besoin de professionnel</w:t>
            </w:r>
            <w:r w:rsidR="00D7050F">
              <w:t>s</w:t>
            </w:r>
            <w:r w:rsidRPr="00D7050F">
              <w:t xml:space="preserve"> bienveillant</w:t>
            </w:r>
            <w:r w:rsidR="00D7050F">
              <w:t>s</w:t>
            </w:r>
            <w:r w:rsidRPr="00D7050F">
              <w:t xml:space="preserve"> et dans le non-jugement</w:t>
            </w:r>
            <w:r w:rsidR="00796624">
              <w:rPr>
                <w:b/>
              </w:rPr>
              <w:t xml:space="preserve"> : nécessité</w:t>
            </w:r>
            <w:r>
              <w:rPr>
                <w:b/>
              </w:rPr>
              <w:t xml:space="preserve"> de formation spécifique à la prise en charge des femmes victimes</w:t>
            </w:r>
          </w:p>
          <w:p w:rsidR="00DC3EE9" w:rsidRPr="00DC3EE9" w:rsidRDefault="00240CD2" w:rsidP="0076154B">
            <w:pPr>
              <w:pStyle w:val="Paragraphedeliste"/>
              <w:numPr>
                <w:ilvl w:val="0"/>
                <w:numId w:val="12"/>
              </w:numPr>
              <w:spacing w:line="360" w:lineRule="auto"/>
              <w:ind w:left="567" w:hanging="357"/>
            </w:pPr>
            <w:r w:rsidRPr="00240CD2">
              <w:t xml:space="preserve">Ressources en direction des </w:t>
            </w:r>
            <w:r w:rsidRPr="00DC3EE9">
              <w:rPr>
                <w:b/>
              </w:rPr>
              <w:t>enfants</w:t>
            </w:r>
            <w:r w:rsidR="00DC3EE9">
              <w:rPr>
                <w:b/>
              </w:rPr>
              <w:t xml:space="preserve"> et autour du soutien à </w:t>
            </w:r>
            <w:r w:rsidRPr="00DC3EE9">
              <w:rPr>
                <w:b/>
              </w:rPr>
              <w:t>la parentalité</w:t>
            </w:r>
          </w:p>
          <w:p w:rsidR="00DC3EE9" w:rsidRDefault="00240CD2" w:rsidP="0076154B">
            <w:pPr>
              <w:pStyle w:val="Paragraphedeliste"/>
              <w:numPr>
                <w:ilvl w:val="0"/>
                <w:numId w:val="12"/>
              </w:numPr>
              <w:spacing w:line="360" w:lineRule="auto"/>
              <w:ind w:left="567" w:hanging="357"/>
            </w:pPr>
            <w:r w:rsidRPr="00240CD2">
              <w:t xml:space="preserve">Lieu de </w:t>
            </w:r>
            <w:r w:rsidRPr="00DC3EE9">
              <w:rPr>
                <w:b/>
              </w:rPr>
              <w:t>ressourcement positif</w:t>
            </w:r>
            <w:r w:rsidR="00D7050F">
              <w:rPr>
                <w:b/>
              </w:rPr>
              <w:t xml:space="preserve"> et sécurisé</w:t>
            </w:r>
            <w:r w:rsidR="00D7050F">
              <w:t xml:space="preserve"> tout au long d'un parcours</w:t>
            </w:r>
          </w:p>
          <w:p w:rsidR="00DC3EE9" w:rsidRDefault="00DC3EE9" w:rsidP="0076154B">
            <w:pPr>
              <w:pStyle w:val="Paragraphedeliste"/>
              <w:numPr>
                <w:ilvl w:val="0"/>
                <w:numId w:val="12"/>
              </w:numPr>
              <w:spacing w:line="360" w:lineRule="auto"/>
              <w:ind w:left="567" w:hanging="357"/>
            </w:pPr>
            <w:r>
              <w:t>Déployer le</w:t>
            </w:r>
            <w:r w:rsidR="00240CD2" w:rsidRPr="00240CD2">
              <w:t xml:space="preserve"> </w:t>
            </w:r>
            <w:r w:rsidR="00240CD2" w:rsidRPr="00DC3EE9">
              <w:rPr>
                <w:b/>
              </w:rPr>
              <w:t>soutien par les pairs</w:t>
            </w:r>
            <w:r w:rsidR="00240CD2" w:rsidRPr="00240CD2">
              <w:t xml:space="preserve"> durant tout</w:t>
            </w:r>
            <w:r>
              <w:t xml:space="preserve">e cette phase d'accompagnement </w:t>
            </w:r>
          </w:p>
          <w:p w:rsidR="00240CD2" w:rsidRDefault="00240CD2" w:rsidP="0076154B">
            <w:pPr>
              <w:pStyle w:val="Paragraphedeliste"/>
              <w:numPr>
                <w:ilvl w:val="0"/>
                <w:numId w:val="12"/>
              </w:numPr>
              <w:spacing w:line="360" w:lineRule="auto"/>
              <w:ind w:left="567" w:hanging="357"/>
            </w:pPr>
            <w:r w:rsidRPr="00240CD2">
              <w:t>Problématique spécifique des personnes sans titre</w:t>
            </w:r>
          </w:p>
          <w:p w:rsidR="00DC3EE9" w:rsidRPr="00240CD2" w:rsidRDefault="00DC3EE9" w:rsidP="0076154B">
            <w:pPr>
              <w:pStyle w:val="Paragraphedeliste"/>
              <w:numPr>
                <w:ilvl w:val="0"/>
                <w:numId w:val="12"/>
              </w:numPr>
              <w:spacing w:line="360" w:lineRule="auto"/>
              <w:ind w:left="567" w:hanging="357"/>
            </w:pPr>
            <w:r>
              <w:t>Globalement, temps de la prise en charge jugé comme trop long par les personnes victimes</w:t>
            </w:r>
          </w:p>
        </w:tc>
      </w:tr>
    </w:tbl>
    <w:p w:rsidR="00F55A04" w:rsidRPr="007B41E2" w:rsidRDefault="00F55A04" w:rsidP="00F55A04">
      <w:pPr>
        <w:spacing w:after="0" w:line="240" w:lineRule="auto"/>
        <w:jc w:val="both"/>
        <w:rPr>
          <w:b/>
        </w:rPr>
      </w:pPr>
    </w:p>
    <w:p w:rsidR="00F55A04" w:rsidRDefault="00F55A04" w:rsidP="00F55A04">
      <w:pPr>
        <w:spacing w:after="0" w:line="240" w:lineRule="auto"/>
        <w:jc w:val="both"/>
      </w:pPr>
      <w:r>
        <w:t>Les conséquences des violences conjugales sur les personnes et enfants qui en sont victimes sont importantes en terme économique, social et sanitaire. Si le volet accompagnement vise bien à protéger / sé</w:t>
      </w:r>
      <w:r w:rsidR="00240CD2">
        <w:t>curiser / soutenir la personne</w:t>
      </w:r>
      <w:r>
        <w:t xml:space="preserve">, il est des </w:t>
      </w:r>
      <w:r w:rsidRPr="00240CD2">
        <w:rPr>
          <w:b/>
        </w:rPr>
        <w:t>conséquences à long terme</w:t>
      </w:r>
      <w:r>
        <w:t>, en terme de traumatisme psychique, qui ne sont aujourd'hui pas pris</w:t>
      </w:r>
      <w:r w:rsidR="00796624">
        <w:t>es</w:t>
      </w:r>
      <w:r>
        <w:t xml:space="preserve"> en compte dans les politiques publiques. </w:t>
      </w:r>
    </w:p>
    <w:p w:rsidR="00F55A04" w:rsidRDefault="00F55A04" w:rsidP="00F55A04">
      <w:pPr>
        <w:spacing w:after="0" w:line="240" w:lineRule="auto"/>
        <w:jc w:val="both"/>
      </w:pPr>
    </w:p>
    <w:tbl>
      <w:tblPr>
        <w:tblStyle w:val="Grilledutableau"/>
        <w:tblW w:w="0" w:type="auto"/>
        <w:tblLook w:val="04A0" w:firstRow="1" w:lastRow="0" w:firstColumn="1" w:lastColumn="0" w:noHBand="0" w:noVBand="1"/>
      </w:tblPr>
      <w:tblGrid>
        <w:gridCol w:w="9062"/>
      </w:tblGrid>
      <w:tr w:rsidR="00240CD2" w:rsidRPr="00240CD2" w:rsidTr="00903AB7">
        <w:trPr>
          <w:trHeight w:val="647"/>
        </w:trPr>
        <w:tc>
          <w:tcPr>
            <w:tcW w:w="9062" w:type="dxa"/>
            <w:vAlign w:val="center"/>
          </w:tcPr>
          <w:p w:rsidR="00240CD2" w:rsidRPr="00240CD2" w:rsidRDefault="00240CD2" w:rsidP="00240CD2">
            <w:r w:rsidRPr="00240CD2">
              <w:rPr>
                <w:b/>
              </w:rPr>
              <w:t xml:space="preserve">Besoins relevés pour la reconstruction </w:t>
            </w:r>
          </w:p>
        </w:tc>
      </w:tr>
      <w:tr w:rsidR="00240CD2" w:rsidRPr="00240CD2" w:rsidTr="006E6C79">
        <w:tc>
          <w:tcPr>
            <w:tcW w:w="9062" w:type="dxa"/>
            <w:vAlign w:val="center"/>
          </w:tcPr>
          <w:p w:rsidR="00240CD2" w:rsidRPr="00240CD2" w:rsidRDefault="00240CD2" w:rsidP="00903AB7">
            <w:pPr>
              <w:pStyle w:val="Paragraphedeliste"/>
              <w:numPr>
                <w:ilvl w:val="0"/>
                <w:numId w:val="12"/>
              </w:numPr>
              <w:spacing w:line="360" w:lineRule="auto"/>
              <w:ind w:left="714" w:hanging="357"/>
              <w:jc w:val="both"/>
            </w:pPr>
            <w:r w:rsidRPr="00240CD2">
              <w:t>Renverser le stigmate, valorisation de parcours de sortie des violences ;</w:t>
            </w:r>
          </w:p>
          <w:p w:rsidR="00240CD2" w:rsidRPr="00240CD2" w:rsidRDefault="00240CD2" w:rsidP="00903AB7">
            <w:pPr>
              <w:pStyle w:val="Paragraphedeliste"/>
              <w:numPr>
                <w:ilvl w:val="0"/>
                <w:numId w:val="12"/>
              </w:numPr>
              <w:spacing w:line="360" w:lineRule="auto"/>
              <w:ind w:left="714" w:hanging="357"/>
              <w:jc w:val="both"/>
            </w:pPr>
            <w:r w:rsidRPr="00240CD2">
              <w:t xml:space="preserve">Permettre le soin à long terme </w:t>
            </w:r>
            <w:r w:rsidR="00796624">
              <w:t xml:space="preserve">les conséquences </w:t>
            </w:r>
            <w:r w:rsidRPr="00240CD2">
              <w:t>des violences ;</w:t>
            </w:r>
          </w:p>
          <w:p w:rsidR="00240CD2" w:rsidRPr="00240CD2" w:rsidRDefault="00240CD2" w:rsidP="00796624">
            <w:pPr>
              <w:pStyle w:val="Paragraphedeliste"/>
              <w:numPr>
                <w:ilvl w:val="0"/>
                <w:numId w:val="12"/>
              </w:numPr>
              <w:spacing w:line="360" w:lineRule="auto"/>
              <w:ind w:left="714" w:hanging="357"/>
              <w:jc w:val="both"/>
            </w:pPr>
            <w:r w:rsidRPr="00240CD2">
              <w:t xml:space="preserve">Garantir un soutien possible, à la demande des femmes et enfants impactés, </w:t>
            </w:r>
            <w:r w:rsidR="00796624">
              <w:t>au-delà de</w:t>
            </w:r>
            <w:r w:rsidRPr="00240CD2">
              <w:t xml:space="preserve"> la situation de crise. </w:t>
            </w:r>
          </w:p>
        </w:tc>
      </w:tr>
    </w:tbl>
    <w:p w:rsidR="00240CD2" w:rsidRDefault="00240CD2" w:rsidP="00F55A04">
      <w:pPr>
        <w:spacing w:after="0" w:line="240" w:lineRule="auto"/>
        <w:jc w:val="both"/>
      </w:pPr>
    </w:p>
    <w:p w:rsidR="00F55A04" w:rsidRDefault="00F55A04" w:rsidP="00F55A04">
      <w:pPr>
        <w:spacing w:after="0" w:line="240" w:lineRule="auto"/>
        <w:rPr>
          <w:b/>
        </w:rPr>
      </w:pPr>
    </w:p>
    <w:p w:rsidR="00DA4D69" w:rsidRDefault="00DA4D69" w:rsidP="00F55A04">
      <w:pPr>
        <w:spacing w:after="0" w:line="240" w:lineRule="auto"/>
        <w:rPr>
          <w:b/>
        </w:rPr>
      </w:pPr>
    </w:p>
    <w:p w:rsidR="00CE7E17" w:rsidRDefault="00CE7E17" w:rsidP="00FE6642">
      <w:pPr>
        <w:spacing w:after="0" w:line="240" w:lineRule="auto"/>
      </w:pPr>
    </w:p>
    <w:p w:rsidR="0092165C" w:rsidRDefault="0092165C" w:rsidP="00FE6642">
      <w:pPr>
        <w:spacing w:after="0" w:line="240" w:lineRule="auto"/>
      </w:pPr>
    </w:p>
    <w:p w:rsidR="00FE6642" w:rsidRPr="0092165C" w:rsidRDefault="00FE6642" w:rsidP="00FE6642">
      <w:pPr>
        <w:spacing w:after="0" w:line="240" w:lineRule="auto"/>
        <w:rPr>
          <w:smallCaps/>
          <w:color w:val="660066"/>
          <w:sz w:val="28"/>
          <w:szCs w:val="28"/>
          <w:u w:val="single"/>
        </w:rPr>
      </w:pPr>
      <w:r w:rsidRPr="0092165C">
        <w:rPr>
          <w:smallCaps/>
          <w:color w:val="660066"/>
          <w:sz w:val="28"/>
          <w:szCs w:val="28"/>
          <w:u w:val="single"/>
        </w:rPr>
        <w:lastRenderedPageBreak/>
        <w:t xml:space="preserve">Axes de déploiement : </w:t>
      </w:r>
      <w:r w:rsidR="00240CD2" w:rsidRPr="0092165C">
        <w:rPr>
          <w:smallCaps/>
          <w:color w:val="660066"/>
          <w:sz w:val="28"/>
          <w:szCs w:val="28"/>
          <w:u w:val="single"/>
        </w:rPr>
        <w:t>critère</w:t>
      </w:r>
      <w:r w:rsidR="00903AB7" w:rsidRPr="0092165C">
        <w:rPr>
          <w:smallCaps/>
          <w:color w:val="660066"/>
          <w:sz w:val="28"/>
          <w:szCs w:val="28"/>
          <w:u w:val="single"/>
        </w:rPr>
        <w:t>s</w:t>
      </w:r>
      <w:r w:rsidR="00240CD2" w:rsidRPr="0092165C">
        <w:rPr>
          <w:smallCaps/>
          <w:color w:val="660066"/>
          <w:sz w:val="28"/>
          <w:szCs w:val="28"/>
          <w:u w:val="single"/>
        </w:rPr>
        <w:t xml:space="preserve"> pour l'ouverture d'</w:t>
      </w:r>
      <w:r w:rsidRPr="0092165C">
        <w:rPr>
          <w:smallCaps/>
          <w:color w:val="660066"/>
          <w:sz w:val="28"/>
          <w:szCs w:val="28"/>
          <w:u w:val="single"/>
        </w:rPr>
        <w:t>un lieu d'accueil</w:t>
      </w:r>
    </w:p>
    <w:p w:rsidR="00FE6642" w:rsidRDefault="00FE6642" w:rsidP="00FE6642">
      <w:pPr>
        <w:spacing w:after="0" w:line="240" w:lineRule="auto"/>
      </w:pPr>
    </w:p>
    <w:p w:rsidR="009C0363" w:rsidRDefault="00903AB7" w:rsidP="00F621D0">
      <w:pPr>
        <w:spacing w:after="0" w:line="240" w:lineRule="auto"/>
        <w:jc w:val="both"/>
      </w:pPr>
      <w:r>
        <w:t>Les critères</w:t>
      </w:r>
      <w:r w:rsidR="009C0363">
        <w:t xml:space="preserve"> </w:t>
      </w:r>
      <w:r>
        <w:t xml:space="preserve">définis ici sont les idéaux-types de constitution d'un lieu d'accueil, </w:t>
      </w:r>
      <w:r w:rsidR="009C0363">
        <w:t xml:space="preserve">nécessaires </w:t>
      </w:r>
      <w:r>
        <w:t>pour répondre aux besoins définis plus haut</w:t>
      </w:r>
      <w:r w:rsidR="009C0363">
        <w:t>.</w:t>
      </w:r>
    </w:p>
    <w:p w:rsidR="00973F59" w:rsidRPr="0092165C" w:rsidRDefault="00973F59" w:rsidP="00FE6642">
      <w:pPr>
        <w:spacing w:after="0" w:line="240" w:lineRule="auto"/>
        <w:rPr>
          <w:b/>
          <w:color w:val="BF8F00" w:themeColor="accent4" w:themeShade="BF"/>
          <w:sz w:val="24"/>
          <w:szCs w:val="24"/>
        </w:rPr>
      </w:pPr>
    </w:p>
    <w:p w:rsidR="00973F59" w:rsidRPr="0092165C" w:rsidRDefault="00B82B32" w:rsidP="00973F59">
      <w:pPr>
        <w:pStyle w:val="Paragraphedeliste"/>
        <w:numPr>
          <w:ilvl w:val="0"/>
          <w:numId w:val="9"/>
        </w:numPr>
        <w:spacing w:after="0" w:line="240" w:lineRule="auto"/>
        <w:rPr>
          <w:b/>
          <w:smallCaps/>
          <w:color w:val="BF8F00" w:themeColor="accent4" w:themeShade="BF"/>
          <w:sz w:val="24"/>
          <w:szCs w:val="24"/>
        </w:rPr>
      </w:pPr>
      <w:r>
        <w:rPr>
          <w:b/>
          <w:smallCaps/>
          <w:color w:val="BF8F00" w:themeColor="accent4" w:themeShade="BF"/>
          <w:sz w:val="24"/>
          <w:szCs w:val="24"/>
        </w:rPr>
        <w:t>Valeurs et principes</w:t>
      </w:r>
      <w:r w:rsidR="00973F59" w:rsidRPr="0092165C">
        <w:rPr>
          <w:b/>
          <w:smallCaps/>
          <w:color w:val="BF8F00" w:themeColor="accent4" w:themeShade="BF"/>
          <w:sz w:val="24"/>
          <w:szCs w:val="24"/>
        </w:rPr>
        <w:t xml:space="preserve"> </w:t>
      </w:r>
    </w:p>
    <w:p w:rsidR="00973F59" w:rsidRDefault="00973F59" w:rsidP="00973F59">
      <w:pPr>
        <w:spacing w:after="0" w:line="240" w:lineRule="auto"/>
      </w:pPr>
    </w:p>
    <w:tbl>
      <w:tblPr>
        <w:tblW w:w="9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6"/>
        <w:gridCol w:w="7229"/>
      </w:tblGrid>
      <w:tr w:rsidR="00973F59" w:rsidRPr="00973F59" w:rsidTr="0098446B">
        <w:trPr>
          <w:trHeight w:val="2367"/>
        </w:trPr>
        <w:tc>
          <w:tcPr>
            <w:tcW w:w="1946" w:type="dxa"/>
            <w:shd w:val="clear" w:color="auto" w:fill="7F7F7F" w:themeFill="text1" w:themeFillTint="80"/>
            <w:vAlign w:val="center"/>
          </w:tcPr>
          <w:p w:rsidR="00973F59" w:rsidRPr="00973F59" w:rsidRDefault="00083674" w:rsidP="00702978">
            <w:pPr>
              <w:autoSpaceDE w:val="0"/>
              <w:autoSpaceDN w:val="0"/>
              <w:adjustRightInd w:val="0"/>
              <w:spacing w:after="0" w:line="240" w:lineRule="auto"/>
              <w:rPr>
                <w:rFonts w:ascii="Calibri" w:hAnsi="Calibri" w:cs="Times New Roman"/>
                <w:smallCaps/>
                <w:color w:val="FFFFFF" w:themeColor="background1"/>
              </w:rPr>
            </w:pPr>
            <w:r w:rsidRPr="0098446B">
              <w:rPr>
                <w:rFonts w:ascii="Calibri" w:hAnsi="Calibri" w:cs="Times New Roman"/>
                <w:b/>
                <w:bCs/>
                <w:smallCaps/>
                <w:color w:val="FFFFFF" w:themeColor="background1"/>
              </w:rPr>
              <w:t>B</w:t>
            </w:r>
            <w:r w:rsidR="00973F59" w:rsidRPr="00973F59">
              <w:rPr>
                <w:rFonts w:ascii="Calibri" w:hAnsi="Calibri" w:cs="Times New Roman"/>
                <w:b/>
                <w:bCs/>
                <w:smallCaps/>
                <w:color w:val="FFFFFF" w:themeColor="background1"/>
              </w:rPr>
              <w:t xml:space="preserve">ienveillance </w:t>
            </w:r>
            <w:r w:rsidRPr="0098446B">
              <w:rPr>
                <w:rFonts w:ascii="Calibri" w:hAnsi="Calibri" w:cs="Times New Roman"/>
                <w:b/>
                <w:bCs/>
                <w:smallCaps/>
                <w:color w:val="FFFFFF" w:themeColor="background1"/>
              </w:rPr>
              <w:t>et écoute</w:t>
            </w:r>
          </w:p>
        </w:tc>
        <w:tc>
          <w:tcPr>
            <w:tcW w:w="7229" w:type="dxa"/>
            <w:vAlign w:val="center"/>
          </w:tcPr>
          <w:p w:rsidR="00973F59" w:rsidRPr="008C7416" w:rsidRDefault="00702978" w:rsidP="00B55107">
            <w:pPr>
              <w:pStyle w:val="Paragraphedeliste"/>
              <w:autoSpaceDE w:val="0"/>
              <w:autoSpaceDN w:val="0"/>
              <w:adjustRightInd w:val="0"/>
              <w:spacing w:after="0" w:line="240" w:lineRule="auto"/>
              <w:ind w:left="317"/>
              <w:rPr>
                <w:rFonts w:cs="Times New Roman"/>
                <w:color w:val="000000"/>
              </w:rPr>
            </w:pPr>
            <w:r w:rsidRPr="008C7416">
              <w:rPr>
                <w:rFonts w:cs="Times New Roman"/>
                <w:color w:val="000000"/>
              </w:rPr>
              <w:t>I</w:t>
            </w:r>
            <w:r w:rsidR="00973F59" w:rsidRPr="008C7416">
              <w:rPr>
                <w:rFonts w:cs="Times New Roman"/>
                <w:color w:val="000000"/>
              </w:rPr>
              <w:t>ntervenants spécifiquement formé</w:t>
            </w:r>
            <w:r w:rsidRPr="008C7416">
              <w:rPr>
                <w:rFonts w:cs="Times New Roman"/>
                <w:color w:val="000000"/>
              </w:rPr>
              <w:t xml:space="preserve">s, avec de bonnes conditions de travail </w:t>
            </w:r>
          </w:p>
          <w:p w:rsidR="008942F4" w:rsidRDefault="008942F4" w:rsidP="00B55107">
            <w:pPr>
              <w:pStyle w:val="Paragraphedeliste"/>
              <w:autoSpaceDE w:val="0"/>
              <w:autoSpaceDN w:val="0"/>
              <w:adjustRightInd w:val="0"/>
              <w:spacing w:after="0" w:line="240" w:lineRule="auto"/>
              <w:ind w:left="317"/>
              <w:rPr>
                <w:rFonts w:cs="Times New Roman"/>
                <w:color w:val="000000"/>
              </w:rPr>
            </w:pPr>
            <w:r w:rsidRPr="008C7416">
              <w:rPr>
                <w:rFonts w:cs="Times New Roman"/>
                <w:color w:val="000000"/>
              </w:rPr>
              <w:t xml:space="preserve">Écoute, soutien et formation des professionnels à l’accueil et à l’accompagnement des victimes. </w:t>
            </w:r>
          </w:p>
          <w:p w:rsidR="00B82B32" w:rsidRPr="00B82B32" w:rsidRDefault="00B82B32" w:rsidP="00B82B32">
            <w:pPr>
              <w:autoSpaceDE w:val="0"/>
              <w:autoSpaceDN w:val="0"/>
              <w:adjustRightInd w:val="0"/>
              <w:spacing w:after="0" w:line="240" w:lineRule="auto"/>
              <w:ind w:left="-40"/>
              <w:rPr>
                <w:rFonts w:cs="Times New Roman"/>
                <w:color w:val="000000"/>
                <w:sz w:val="10"/>
                <w:szCs w:val="10"/>
              </w:rPr>
            </w:pPr>
          </w:p>
          <w:p w:rsidR="008942F4" w:rsidRDefault="008942F4" w:rsidP="00B55107">
            <w:pPr>
              <w:pStyle w:val="Paragraphedeliste"/>
              <w:autoSpaceDE w:val="0"/>
              <w:autoSpaceDN w:val="0"/>
              <w:adjustRightInd w:val="0"/>
              <w:spacing w:after="0" w:line="240" w:lineRule="auto"/>
              <w:ind w:left="317"/>
              <w:rPr>
                <w:rFonts w:cs="Times New Roman"/>
                <w:color w:val="000000"/>
              </w:rPr>
            </w:pPr>
            <w:r w:rsidRPr="008C7416">
              <w:rPr>
                <w:rFonts w:cs="Times New Roman"/>
                <w:color w:val="000000"/>
              </w:rPr>
              <w:t>Garantir la confidentialité des informations personnelles.</w:t>
            </w:r>
          </w:p>
          <w:p w:rsidR="00B82B32" w:rsidRPr="00B82B32" w:rsidRDefault="00B82B32" w:rsidP="00B82B32">
            <w:pPr>
              <w:autoSpaceDE w:val="0"/>
              <w:autoSpaceDN w:val="0"/>
              <w:adjustRightInd w:val="0"/>
              <w:spacing w:after="0" w:line="240" w:lineRule="auto"/>
              <w:rPr>
                <w:rFonts w:cs="Times New Roman"/>
                <w:color w:val="000000"/>
                <w:sz w:val="10"/>
                <w:szCs w:val="10"/>
              </w:rPr>
            </w:pPr>
          </w:p>
          <w:p w:rsidR="00083674" w:rsidRPr="008C7416" w:rsidRDefault="00083674" w:rsidP="00B55107">
            <w:pPr>
              <w:pStyle w:val="Paragraphedeliste"/>
              <w:spacing w:after="0" w:line="240" w:lineRule="auto"/>
              <w:ind w:left="317"/>
            </w:pPr>
            <w:r w:rsidRPr="008C7416">
              <w:t xml:space="preserve">Notion de sororité, d'entraide importante, tout comme la sollicitation de l'expression des usagères sur leurs besoins, jusque dans la </w:t>
            </w:r>
            <w:proofErr w:type="spellStart"/>
            <w:r w:rsidRPr="008C7416">
              <w:t>co</w:t>
            </w:r>
            <w:proofErr w:type="spellEnd"/>
            <w:r w:rsidRPr="008C7416">
              <w:t xml:space="preserve">-construction des réponses. </w:t>
            </w:r>
          </w:p>
        </w:tc>
      </w:tr>
      <w:tr w:rsidR="00973F59" w:rsidRPr="00973F59" w:rsidTr="0098446B">
        <w:trPr>
          <w:trHeight w:val="3393"/>
        </w:trPr>
        <w:tc>
          <w:tcPr>
            <w:tcW w:w="1946" w:type="dxa"/>
            <w:shd w:val="clear" w:color="auto" w:fill="7F7F7F" w:themeFill="text1" w:themeFillTint="80"/>
            <w:vAlign w:val="center"/>
          </w:tcPr>
          <w:p w:rsidR="00973F59" w:rsidRPr="00973F59" w:rsidRDefault="00973F59" w:rsidP="00702978">
            <w:pPr>
              <w:autoSpaceDE w:val="0"/>
              <w:autoSpaceDN w:val="0"/>
              <w:adjustRightInd w:val="0"/>
              <w:spacing w:after="0" w:line="240" w:lineRule="auto"/>
              <w:rPr>
                <w:rFonts w:ascii="Calibri" w:hAnsi="Calibri" w:cs="Times New Roman"/>
                <w:smallCaps/>
                <w:color w:val="FFFFFF" w:themeColor="background1"/>
              </w:rPr>
            </w:pPr>
            <w:r w:rsidRPr="00973F59">
              <w:rPr>
                <w:rFonts w:ascii="Calibri" w:hAnsi="Calibri" w:cs="Times New Roman"/>
                <w:b/>
                <w:bCs/>
                <w:smallCaps/>
                <w:color w:val="FFFFFF" w:themeColor="background1"/>
              </w:rPr>
              <w:t xml:space="preserve">Accueil inconditionnel </w:t>
            </w:r>
          </w:p>
        </w:tc>
        <w:tc>
          <w:tcPr>
            <w:tcW w:w="7229" w:type="dxa"/>
            <w:vAlign w:val="center"/>
          </w:tcPr>
          <w:p w:rsidR="00702978" w:rsidRDefault="00973F59" w:rsidP="00B55107">
            <w:pPr>
              <w:pStyle w:val="Paragraphedeliste"/>
              <w:spacing w:after="0" w:line="240" w:lineRule="auto"/>
              <w:ind w:left="317"/>
            </w:pPr>
            <w:r w:rsidRPr="008C7416">
              <w:t xml:space="preserve">Pas de critère préalable (lieu de domiciliation, séparation, plainte préalable, etc…). </w:t>
            </w:r>
          </w:p>
          <w:p w:rsidR="00B82B32" w:rsidRPr="00B82B32" w:rsidRDefault="00B82B32" w:rsidP="00B82B32">
            <w:pPr>
              <w:spacing w:after="0" w:line="240" w:lineRule="auto"/>
              <w:ind w:left="-40"/>
              <w:rPr>
                <w:sz w:val="10"/>
                <w:szCs w:val="10"/>
              </w:rPr>
            </w:pPr>
          </w:p>
          <w:p w:rsidR="00702978" w:rsidRDefault="00973F59" w:rsidP="00B55107">
            <w:pPr>
              <w:pStyle w:val="Paragraphedeliste"/>
              <w:spacing w:after="0" w:line="240" w:lineRule="auto"/>
              <w:ind w:left="317"/>
            </w:pPr>
            <w:r w:rsidRPr="008C7416">
              <w:t xml:space="preserve">Accueil avec rendez-vous ou non, sur orientation ou non. </w:t>
            </w:r>
          </w:p>
          <w:p w:rsidR="00B82B32" w:rsidRPr="00B82B32" w:rsidRDefault="00B82B32" w:rsidP="00B82B32">
            <w:pPr>
              <w:spacing w:after="0" w:line="240" w:lineRule="auto"/>
              <w:rPr>
                <w:sz w:val="10"/>
                <w:szCs w:val="10"/>
              </w:rPr>
            </w:pPr>
          </w:p>
          <w:p w:rsidR="00973F59" w:rsidRPr="00B82B32" w:rsidRDefault="00973F59" w:rsidP="00B55107">
            <w:pPr>
              <w:pStyle w:val="Paragraphedeliste"/>
              <w:spacing w:after="0" w:line="240" w:lineRule="auto"/>
              <w:ind w:left="317"/>
            </w:pPr>
            <w:r w:rsidRPr="008C7416">
              <w:rPr>
                <w:rFonts w:cs="Times New Roman"/>
                <w:color w:val="000000"/>
              </w:rPr>
              <w:t>Disponibilité des professionnels,</w:t>
            </w:r>
            <w:r w:rsidR="00B82B32">
              <w:rPr>
                <w:rFonts w:cs="Times New Roman"/>
                <w:color w:val="000000"/>
              </w:rPr>
              <w:t xml:space="preserve"> pas d’attente trop longue.</w:t>
            </w:r>
          </w:p>
          <w:p w:rsidR="00B82B32" w:rsidRPr="00B82B32" w:rsidRDefault="00B82B32" w:rsidP="00B82B32">
            <w:pPr>
              <w:spacing w:after="0" w:line="240" w:lineRule="auto"/>
              <w:rPr>
                <w:sz w:val="10"/>
                <w:szCs w:val="10"/>
              </w:rPr>
            </w:pPr>
          </w:p>
          <w:p w:rsidR="008942F4" w:rsidRDefault="008942F4" w:rsidP="00B55107">
            <w:pPr>
              <w:pStyle w:val="Paragraphedeliste"/>
              <w:spacing w:after="0" w:line="240" w:lineRule="auto"/>
              <w:ind w:left="317"/>
            </w:pPr>
            <w:r w:rsidRPr="008C7416">
              <w:t>Pour toutes les formes de violences intrafamiliales et sexuelles</w:t>
            </w:r>
            <w:r w:rsidR="00B82B32">
              <w:t>.</w:t>
            </w:r>
          </w:p>
          <w:p w:rsidR="00B82B32" w:rsidRPr="00B82B32" w:rsidRDefault="00B82B32" w:rsidP="00B82B32">
            <w:pPr>
              <w:spacing w:after="0" w:line="240" w:lineRule="auto"/>
              <w:rPr>
                <w:sz w:val="10"/>
                <w:szCs w:val="10"/>
              </w:rPr>
            </w:pPr>
          </w:p>
          <w:p w:rsidR="0092165C" w:rsidRDefault="0092165C" w:rsidP="00B55107">
            <w:pPr>
              <w:pStyle w:val="Paragraphedeliste"/>
              <w:spacing w:after="0" w:line="240" w:lineRule="auto"/>
              <w:ind w:left="317"/>
            </w:pPr>
            <w:r w:rsidRPr="008C7416">
              <w:t>Lieu accessible en tra</w:t>
            </w:r>
            <w:r w:rsidR="00B82B32">
              <w:t>nsports en commun, bien signalé.</w:t>
            </w:r>
          </w:p>
          <w:p w:rsidR="00B82B32" w:rsidRPr="00B82B32" w:rsidRDefault="00B82B32" w:rsidP="00B82B32">
            <w:pPr>
              <w:spacing w:after="0" w:line="240" w:lineRule="auto"/>
              <w:rPr>
                <w:sz w:val="10"/>
                <w:szCs w:val="10"/>
              </w:rPr>
            </w:pPr>
          </w:p>
          <w:p w:rsidR="0092165C" w:rsidRDefault="0092165C" w:rsidP="00B55107">
            <w:pPr>
              <w:pStyle w:val="Paragraphedeliste"/>
              <w:autoSpaceDE w:val="0"/>
              <w:autoSpaceDN w:val="0"/>
              <w:adjustRightInd w:val="0"/>
              <w:spacing w:after="0" w:line="240" w:lineRule="auto"/>
              <w:ind w:left="317"/>
              <w:rPr>
                <w:rFonts w:cs="Times New Roman"/>
                <w:color w:val="000000"/>
              </w:rPr>
            </w:pPr>
            <w:r w:rsidRPr="008C7416">
              <w:rPr>
                <w:rFonts w:cs="Times New Roman"/>
                <w:color w:val="000000"/>
              </w:rPr>
              <w:t xml:space="preserve">Ouverture le soir et le week-end pour élargir les possibilités d'accueil. </w:t>
            </w:r>
          </w:p>
          <w:p w:rsidR="00B82B32" w:rsidRPr="00B82B32" w:rsidRDefault="00B82B32" w:rsidP="00B82B32">
            <w:pPr>
              <w:autoSpaceDE w:val="0"/>
              <w:autoSpaceDN w:val="0"/>
              <w:adjustRightInd w:val="0"/>
              <w:spacing w:after="0" w:line="240" w:lineRule="auto"/>
              <w:rPr>
                <w:rFonts w:cs="Times New Roman"/>
                <w:color w:val="000000"/>
                <w:sz w:val="10"/>
                <w:szCs w:val="10"/>
              </w:rPr>
            </w:pPr>
          </w:p>
          <w:p w:rsidR="0092165C" w:rsidRPr="008C7416" w:rsidRDefault="0092165C" w:rsidP="00B55107">
            <w:pPr>
              <w:pStyle w:val="Paragraphedeliste"/>
              <w:autoSpaceDE w:val="0"/>
              <w:autoSpaceDN w:val="0"/>
              <w:adjustRightInd w:val="0"/>
              <w:spacing w:after="0" w:line="240" w:lineRule="auto"/>
              <w:ind w:left="317"/>
              <w:rPr>
                <w:rFonts w:cs="Times New Roman"/>
                <w:color w:val="000000"/>
              </w:rPr>
            </w:pPr>
            <w:r w:rsidRPr="008C7416">
              <w:rPr>
                <w:rFonts w:cs="Times New Roman"/>
                <w:color w:val="000000"/>
              </w:rPr>
              <w:t xml:space="preserve">Pas </w:t>
            </w:r>
            <w:r w:rsidR="00F621D0">
              <w:rPr>
                <w:rFonts w:cs="Times New Roman"/>
                <w:color w:val="000000"/>
              </w:rPr>
              <w:t>forcément d'</w:t>
            </w:r>
            <w:r w:rsidRPr="008C7416">
              <w:rPr>
                <w:rFonts w:cs="Times New Roman"/>
                <w:color w:val="000000"/>
              </w:rPr>
              <w:t>ouverture 24h/24, mais un relais a minima vers un accueil téléphonique d'urgence ou d'information</w:t>
            </w:r>
          </w:p>
        </w:tc>
      </w:tr>
      <w:tr w:rsidR="008942F4" w:rsidRPr="00973F59" w:rsidTr="0098446B">
        <w:trPr>
          <w:trHeight w:val="1414"/>
        </w:trPr>
        <w:tc>
          <w:tcPr>
            <w:tcW w:w="1946" w:type="dxa"/>
            <w:shd w:val="clear" w:color="auto" w:fill="7F7F7F" w:themeFill="text1" w:themeFillTint="80"/>
            <w:vAlign w:val="center"/>
          </w:tcPr>
          <w:p w:rsidR="008942F4" w:rsidRPr="0098446B" w:rsidRDefault="008942F4" w:rsidP="00702978">
            <w:pPr>
              <w:autoSpaceDE w:val="0"/>
              <w:autoSpaceDN w:val="0"/>
              <w:adjustRightInd w:val="0"/>
              <w:spacing w:after="0" w:line="240" w:lineRule="auto"/>
              <w:rPr>
                <w:rFonts w:ascii="Calibri" w:hAnsi="Calibri" w:cs="Times New Roman"/>
                <w:b/>
                <w:bCs/>
                <w:smallCaps/>
                <w:color w:val="FFFFFF" w:themeColor="background1"/>
              </w:rPr>
            </w:pPr>
            <w:r w:rsidRPr="0098446B">
              <w:rPr>
                <w:rFonts w:ascii="Calibri" w:hAnsi="Calibri" w:cs="Times New Roman"/>
                <w:b/>
                <w:bCs/>
                <w:smallCaps/>
                <w:color w:val="FFFFFF" w:themeColor="background1"/>
              </w:rPr>
              <w:t>Coordination territoriale</w:t>
            </w:r>
          </w:p>
        </w:tc>
        <w:tc>
          <w:tcPr>
            <w:tcW w:w="7229" w:type="dxa"/>
            <w:vAlign w:val="center"/>
          </w:tcPr>
          <w:p w:rsidR="008942F4" w:rsidRDefault="008942F4" w:rsidP="00B55107">
            <w:pPr>
              <w:pStyle w:val="Paragraphedeliste"/>
              <w:spacing w:after="0" w:line="240" w:lineRule="auto"/>
              <w:ind w:left="317"/>
            </w:pPr>
            <w:r w:rsidRPr="008C7416">
              <w:t xml:space="preserve">Lieu faisant fonction de carrefour entre les structures et professionnels du territoire. </w:t>
            </w:r>
          </w:p>
          <w:p w:rsidR="00B82B32" w:rsidRPr="00B82B32" w:rsidRDefault="00B82B32" w:rsidP="00B82B32">
            <w:pPr>
              <w:spacing w:after="0" w:line="240" w:lineRule="auto"/>
              <w:ind w:left="-40"/>
              <w:rPr>
                <w:sz w:val="10"/>
                <w:szCs w:val="10"/>
              </w:rPr>
            </w:pPr>
          </w:p>
          <w:p w:rsidR="008942F4" w:rsidRPr="008C7416" w:rsidRDefault="008942F4" w:rsidP="00B55107">
            <w:pPr>
              <w:pStyle w:val="Paragraphedeliste"/>
              <w:spacing w:after="0" w:line="240" w:lineRule="auto"/>
              <w:ind w:left="317"/>
            </w:pPr>
            <w:r w:rsidRPr="008C7416">
              <w:rPr>
                <w:rFonts w:eastAsia="Times New Roman" w:cs="Calibri"/>
                <w:lang w:eastAsia="fr-FR"/>
              </w:rPr>
              <w:t>Capacité à enclencher le réseau des acteurs au-delà des profe</w:t>
            </w:r>
            <w:r w:rsidR="00F621D0">
              <w:rPr>
                <w:rFonts w:eastAsia="Times New Roman" w:cs="Calibri"/>
                <w:lang w:eastAsia="fr-FR"/>
              </w:rPr>
              <w:t>ssionnels présents sur le lieu.</w:t>
            </w:r>
          </w:p>
        </w:tc>
      </w:tr>
      <w:tr w:rsidR="00973F59" w:rsidRPr="00973F59" w:rsidTr="0098446B">
        <w:trPr>
          <w:trHeight w:val="2114"/>
        </w:trPr>
        <w:tc>
          <w:tcPr>
            <w:tcW w:w="1946" w:type="dxa"/>
            <w:shd w:val="clear" w:color="auto" w:fill="7F7F7F" w:themeFill="text1" w:themeFillTint="80"/>
            <w:vAlign w:val="center"/>
          </w:tcPr>
          <w:p w:rsidR="00973F59" w:rsidRPr="00973F59" w:rsidRDefault="00973F59" w:rsidP="00702978">
            <w:pPr>
              <w:autoSpaceDE w:val="0"/>
              <w:autoSpaceDN w:val="0"/>
              <w:adjustRightInd w:val="0"/>
              <w:spacing w:after="0" w:line="240" w:lineRule="auto"/>
              <w:rPr>
                <w:rFonts w:ascii="Calibri" w:hAnsi="Calibri" w:cs="Times New Roman"/>
                <w:smallCaps/>
                <w:color w:val="FFFFFF" w:themeColor="background1"/>
              </w:rPr>
            </w:pPr>
            <w:r w:rsidRPr="00973F59">
              <w:rPr>
                <w:rFonts w:ascii="Calibri" w:hAnsi="Calibri" w:cs="Times New Roman"/>
                <w:b/>
                <w:bCs/>
                <w:smallCaps/>
                <w:color w:val="FFFFFF" w:themeColor="background1"/>
              </w:rPr>
              <w:t xml:space="preserve">Sécurité </w:t>
            </w:r>
            <w:r w:rsidR="0092165C" w:rsidRPr="0098446B">
              <w:rPr>
                <w:rFonts w:ascii="Calibri" w:hAnsi="Calibri" w:cs="Times New Roman"/>
                <w:b/>
                <w:bCs/>
                <w:smallCaps/>
                <w:color w:val="FFFFFF" w:themeColor="background1"/>
              </w:rPr>
              <w:t>et environnement</w:t>
            </w:r>
          </w:p>
        </w:tc>
        <w:tc>
          <w:tcPr>
            <w:tcW w:w="7229" w:type="dxa"/>
            <w:vAlign w:val="center"/>
          </w:tcPr>
          <w:p w:rsidR="0092165C" w:rsidRDefault="00973F59" w:rsidP="00B55107">
            <w:pPr>
              <w:pStyle w:val="Paragraphedeliste"/>
              <w:autoSpaceDE w:val="0"/>
              <w:autoSpaceDN w:val="0"/>
              <w:adjustRightInd w:val="0"/>
              <w:spacing w:after="0" w:line="240" w:lineRule="auto"/>
              <w:ind w:left="317"/>
              <w:rPr>
                <w:rFonts w:cs="Times New Roman"/>
                <w:color w:val="000000"/>
              </w:rPr>
            </w:pPr>
            <w:r w:rsidRPr="008C7416">
              <w:rPr>
                <w:rFonts w:cs="Times New Roman"/>
                <w:color w:val="000000"/>
              </w:rPr>
              <w:t>Nécessité de garantir la sécurité du public et d'être un lieu refuge</w:t>
            </w:r>
            <w:r w:rsidR="002161DA" w:rsidRPr="008C7416">
              <w:rPr>
                <w:rFonts w:cs="Times New Roman"/>
                <w:color w:val="000000"/>
              </w:rPr>
              <w:t>, intimiste</w:t>
            </w:r>
            <w:r w:rsidR="00B82B32">
              <w:rPr>
                <w:rFonts w:cs="Times New Roman"/>
                <w:color w:val="000000"/>
              </w:rPr>
              <w:t>.</w:t>
            </w:r>
          </w:p>
          <w:p w:rsidR="00B82B32" w:rsidRPr="00B82B32" w:rsidRDefault="00B82B32" w:rsidP="00B82B32">
            <w:pPr>
              <w:autoSpaceDE w:val="0"/>
              <w:autoSpaceDN w:val="0"/>
              <w:adjustRightInd w:val="0"/>
              <w:spacing w:after="0" w:line="240" w:lineRule="auto"/>
              <w:ind w:left="-40"/>
              <w:rPr>
                <w:rFonts w:cs="Times New Roman"/>
                <w:color w:val="000000"/>
                <w:sz w:val="10"/>
                <w:szCs w:val="10"/>
              </w:rPr>
            </w:pPr>
          </w:p>
          <w:p w:rsidR="0092165C" w:rsidRDefault="0092165C" w:rsidP="00B55107">
            <w:pPr>
              <w:pStyle w:val="Paragraphedeliste"/>
              <w:autoSpaceDE w:val="0"/>
              <w:autoSpaceDN w:val="0"/>
              <w:adjustRightInd w:val="0"/>
              <w:spacing w:after="0" w:line="240" w:lineRule="auto"/>
              <w:ind w:left="317"/>
              <w:rPr>
                <w:rFonts w:cs="Times New Roman"/>
                <w:color w:val="000000"/>
              </w:rPr>
            </w:pPr>
            <w:r w:rsidRPr="008C7416">
              <w:rPr>
                <w:rFonts w:cs="Times New Roman"/>
                <w:color w:val="000000"/>
              </w:rPr>
              <w:t xml:space="preserve">Accent mis sur la nécessité d’un environnement calme, chaleureux, agréable, accueillant, </w:t>
            </w:r>
            <w:r w:rsidR="00B82B32">
              <w:rPr>
                <w:rFonts w:cs="Times New Roman"/>
                <w:color w:val="000000"/>
              </w:rPr>
              <w:t xml:space="preserve">avec </w:t>
            </w:r>
            <w:r w:rsidR="00F621D0">
              <w:rPr>
                <w:rFonts w:cs="Times New Roman"/>
                <w:color w:val="000000"/>
              </w:rPr>
              <w:t>un aménagement</w:t>
            </w:r>
            <w:r w:rsidR="00B82B32">
              <w:rPr>
                <w:rFonts w:cs="Times New Roman"/>
                <w:color w:val="000000"/>
              </w:rPr>
              <w:t xml:space="preserve"> de qualité.</w:t>
            </w:r>
          </w:p>
          <w:p w:rsidR="00B82B32" w:rsidRPr="00B82B32" w:rsidRDefault="00B82B32" w:rsidP="00B82B32">
            <w:pPr>
              <w:autoSpaceDE w:val="0"/>
              <w:autoSpaceDN w:val="0"/>
              <w:adjustRightInd w:val="0"/>
              <w:spacing w:after="0" w:line="240" w:lineRule="auto"/>
              <w:rPr>
                <w:rFonts w:cs="Times New Roman"/>
                <w:color w:val="000000"/>
                <w:sz w:val="10"/>
                <w:szCs w:val="10"/>
              </w:rPr>
            </w:pPr>
          </w:p>
          <w:p w:rsidR="0092165C" w:rsidRPr="008C7416" w:rsidRDefault="008C7416" w:rsidP="00B55107">
            <w:pPr>
              <w:pStyle w:val="Paragraphedeliste"/>
              <w:autoSpaceDE w:val="0"/>
              <w:autoSpaceDN w:val="0"/>
              <w:adjustRightInd w:val="0"/>
              <w:spacing w:after="0" w:line="240" w:lineRule="auto"/>
              <w:ind w:left="317"/>
              <w:rPr>
                <w:rFonts w:cs="Times New Roman"/>
                <w:color w:val="000000"/>
              </w:rPr>
            </w:pPr>
            <w:r>
              <w:rPr>
                <w:rFonts w:cs="Times New Roman"/>
                <w:color w:val="000000"/>
              </w:rPr>
              <w:t>O</w:t>
            </w:r>
            <w:r w:rsidR="0092165C" w:rsidRPr="00973F59">
              <w:rPr>
                <w:rFonts w:cs="Times New Roman"/>
                <w:color w:val="000000"/>
              </w:rPr>
              <w:t>rganisé en différents espaces</w:t>
            </w:r>
            <w:r w:rsidR="00F621D0">
              <w:rPr>
                <w:rFonts w:cs="Times New Roman"/>
                <w:color w:val="000000"/>
              </w:rPr>
              <w:t xml:space="preserve"> </w:t>
            </w:r>
            <w:r w:rsidR="0092165C" w:rsidRPr="00973F59">
              <w:rPr>
                <w:rFonts w:cs="Times New Roman"/>
                <w:color w:val="000000"/>
              </w:rPr>
              <w:t>: bureaux, salon, espaces informels, un espace d’accueil/ jeux pour les enfants</w:t>
            </w:r>
          </w:p>
        </w:tc>
      </w:tr>
      <w:tr w:rsidR="00973F59" w:rsidRPr="00973F59" w:rsidTr="0098446B">
        <w:trPr>
          <w:trHeight w:val="983"/>
        </w:trPr>
        <w:tc>
          <w:tcPr>
            <w:tcW w:w="1946" w:type="dxa"/>
            <w:shd w:val="clear" w:color="auto" w:fill="7F7F7F" w:themeFill="text1" w:themeFillTint="80"/>
            <w:vAlign w:val="center"/>
          </w:tcPr>
          <w:p w:rsidR="00973F59" w:rsidRPr="00973F59" w:rsidRDefault="00973F59" w:rsidP="00702978">
            <w:pPr>
              <w:autoSpaceDE w:val="0"/>
              <w:autoSpaceDN w:val="0"/>
              <w:adjustRightInd w:val="0"/>
              <w:spacing w:after="0" w:line="240" w:lineRule="auto"/>
              <w:rPr>
                <w:rFonts w:ascii="Calibri" w:hAnsi="Calibri" w:cs="Times New Roman"/>
                <w:smallCaps/>
                <w:color w:val="FFFFFF" w:themeColor="background1"/>
              </w:rPr>
            </w:pPr>
            <w:r w:rsidRPr="00973F59">
              <w:rPr>
                <w:rFonts w:ascii="Calibri" w:hAnsi="Calibri" w:cs="Times New Roman"/>
                <w:b/>
                <w:bCs/>
                <w:smallCaps/>
                <w:color w:val="FFFFFF" w:themeColor="background1"/>
              </w:rPr>
              <w:t xml:space="preserve">Solidarité </w:t>
            </w:r>
          </w:p>
        </w:tc>
        <w:tc>
          <w:tcPr>
            <w:tcW w:w="7229" w:type="dxa"/>
            <w:vAlign w:val="center"/>
          </w:tcPr>
          <w:p w:rsidR="002161DA" w:rsidRDefault="00702978" w:rsidP="00B55107">
            <w:pPr>
              <w:pStyle w:val="Paragraphedeliste"/>
              <w:autoSpaceDE w:val="0"/>
              <w:autoSpaceDN w:val="0"/>
              <w:adjustRightInd w:val="0"/>
              <w:spacing w:after="0" w:line="240" w:lineRule="auto"/>
              <w:ind w:left="317"/>
              <w:rPr>
                <w:rFonts w:cs="Times New Roman"/>
                <w:color w:val="000000"/>
              </w:rPr>
            </w:pPr>
            <w:r w:rsidRPr="008C7416">
              <w:rPr>
                <w:rFonts w:cs="Times New Roman"/>
                <w:color w:val="000000"/>
              </w:rPr>
              <w:t>E</w:t>
            </w:r>
            <w:r w:rsidR="00973F59" w:rsidRPr="008C7416">
              <w:rPr>
                <w:rFonts w:cs="Times New Roman"/>
                <w:color w:val="000000"/>
              </w:rPr>
              <w:t>space d’échange</w:t>
            </w:r>
            <w:r w:rsidR="00B82B32">
              <w:rPr>
                <w:rFonts w:cs="Times New Roman"/>
                <w:color w:val="000000"/>
              </w:rPr>
              <w:t>s, de rencontres, convivialité.</w:t>
            </w:r>
          </w:p>
          <w:p w:rsidR="00B82B32" w:rsidRPr="00B82B32" w:rsidRDefault="00B82B32" w:rsidP="00B82B32">
            <w:pPr>
              <w:autoSpaceDE w:val="0"/>
              <w:autoSpaceDN w:val="0"/>
              <w:adjustRightInd w:val="0"/>
              <w:spacing w:after="0" w:line="240" w:lineRule="auto"/>
              <w:ind w:left="-40"/>
              <w:rPr>
                <w:rFonts w:cs="Times New Roman"/>
                <w:color w:val="000000"/>
                <w:sz w:val="10"/>
                <w:szCs w:val="10"/>
              </w:rPr>
            </w:pPr>
          </w:p>
          <w:p w:rsidR="00973F59" w:rsidRPr="008C7416" w:rsidRDefault="002161DA" w:rsidP="00B55107">
            <w:pPr>
              <w:pStyle w:val="Paragraphedeliste"/>
              <w:autoSpaceDE w:val="0"/>
              <w:autoSpaceDN w:val="0"/>
              <w:adjustRightInd w:val="0"/>
              <w:spacing w:after="0" w:line="240" w:lineRule="auto"/>
              <w:ind w:left="317"/>
              <w:rPr>
                <w:rFonts w:cs="Times New Roman"/>
                <w:color w:val="000000"/>
              </w:rPr>
            </w:pPr>
            <w:r w:rsidRPr="008C7416">
              <w:rPr>
                <w:rFonts w:cs="Times New Roman"/>
                <w:color w:val="000000"/>
              </w:rPr>
              <w:t>Public</w:t>
            </w:r>
            <w:r w:rsidR="00973F59" w:rsidRPr="008C7416">
              <w:rPr>
                <w:rFonts w:cs="Times New Roman"/>
                <w:color w:val="000000"/>
              </w:rPr>
              <w:t xml:space="preserve"> non-mixte</w:t>
            </w:r>
          </w:p>
        </w:tc>
      </w:tr>
      <w:tr w:rsidR="00973F59" w:rsidRPr="00973F59" w:rsidTr="0098446B">
        <w:trPr>
          <w:trHeight w:val="1408"/>
        </w:trPr>
        <w:tc>
          <w:tcPr>
            <w:tcW w:w="1946" w:type="dxa"/>
            <w:shd w:val="clear" w:color="auto" w:fill="7F7F7F" w:themeFill="text1" w:themeFillTint="80"/>
            <w:vAlign w:val="center"/>
          </w:tcPr>
          <w:p w:rsidR="00973F59" w:rsidRPr="00973F59" w:rsidRDefault="00973F59" w:rsidP="008C7416">
            <w:pPr>
              <w:autoSpaceDE w:val="0"/>
              <w:autoSpaceDN w:val="0"/>
              <w:adjustRightInd w:val="0"/>
              <w:spacing w:after="0" w:line="240" w:lineRule="auto"/>
              <w:rPr>
                <w:rFonts w:ascii="Calibri" w:hAnsi="Calibri" w:cs="Times New Roman"/>
                <w:smallCaps/>
                <w:color w:val="FFFFFF" w:themeColor="background1"/>
              </w:rPr>
            </w:pPr>
            <w:r w:rsidRPr="00973F59">
              <w:rPr>
                <w:rFonts w:ascii="Calibri" w:hAnsi="Calibri" w:cs="Times New Roman"/>
                <w:b/>
                <w:bCs/>
                <w:smallCaps/>
                <w:color w:val="FFFFFF" w:themeColor="background1"/>
              </w:rPr>
              <w:t xml:space="preserve">Polyvalence </w:t>
            </w:r>
          </w:p>
        </w:tc>
        <w:tc>
          <w:tcPr>
            <w:tcW w:w="7229" w:type="dxa"/>
            <w:vAlign w:val="center"/>
          </w:tcPr>
          <w:p w:rsidR="002161DA" w:rsidRDefault="002161DA" w:rsidP="00B55107">
            <w:pPr>
              <w:pStyle w:val="Paragraphedeliste"/>
              <w:autoSpaceDE w:val="0"/>
              <w:autoSpaceDN w:val="0"/>
              <w:adjustRightInd w:val="0"/>
              <w:spacing w:after="0" w:line="240" w:lineRule="auto"/>
              <w:ind w:left="317"/>
              <w:rPr>
                <w:rFonts w:cs="Times New Roman"/>
                <w:color w:val="000000"/>
              </w:rPr>
            </w:pPr>
            <w:r w:rsidRPr="008C7416">
              <w:rPr>
                <w:rFonts w:cs="Times New Roman"/>
                <w:color w:val="000000"/>
              </w:rPr>
              <w:t>Centralisation et simplification des informations pour les prises</w:t>
            </w:r>
            <w:r w:rsidR="00973F59" w:rsidRPr="008C7416">
              <w:rPr>
                <w:rFonts w:cs="Times New Roman"/>
                <w:color w:val="000000"/>
              </w:rPr>
              <w:t xml:space="preserve"> </w:t>
            </w:r>
            <w:r w:rsidR="00B82B32">
              <w:rPr>
                <w:rFonts w:cs="Times New Roman"/>
                <w:color w:val="000000"/>
              </w:rPr>
              <w:t>en charge.</w:t>
            </w:r>
          </w:p>
          <w:p w:rsidR="00B82B32" w:rsidRPr="00B82B32" w:rsidRDefault="00B82B32" w:rsidP="00B82B32">
            <w:pPr>
              <w:autoSpaceDE w:val="0"/>
              <w:autoSpaceDN w:val="0"/>
              <w:adjustRightInd w:val="0"/>
              <w:spacing w:after="0" w:line="240" w:lineRule="auto"/>
              <w:ind w:left="-40"/>
              <w:rPr>
                <w:rFonts w:cs="Times New Roman"/>
                <w:color w:val="000000"/>
                <w:sz w:val="10"/>
                <w:szCs w:val="10"/>
              </w:rPr>
            </w:pPr>
          </w:p>
          <w:p w:rsidR="00973F59" w:rsidRPr="008C7416" w:rsidRDefault="002161DA" w:rsidP="00B55107">
            <w:pPr>
              <w:pStyle w:val="Paragraphedeliste"/>
              <w:autoSpaceDE w:val="0"/>
              <w:autoSpaceDN w:val="0"/>
              <w:adjustRightInd w:val="0"/>
              <w:spacing w:after="0" w:line="240" w:lineRule="auto"/>
              <w:ind w:left="317"/>
              <w:rPr>
                <w:rFonts w:cs="Times New Roman"/>
                <w:color w:val="000000"/>
              </w:rPr>
            </w:pPr>
            <w:r w:rsidRPr="008C7416">
              <w:rPr>
                <w:rFonts w:cs="Times New Roman"/>
                <w:color w:val="000000"/>
              </w:rPr>
              <w:t>Prise en charge multidimensionnelle</w:t>
            </w:r>
            <w:r w:rsidR="00973F59" w:rsidRPr="008C7416">
              <w:rPr>
                <w:rFonts w:cs="Times New Roman"/>
                <w:color w:val="000000"/>
              </w:rPr>
              <w:t xml:space="preserve">, accompagnement global, cohérence et individualisation de l’accompagnement </w:t>
            </w:r>
            <w:r w:rsidR="00796624">
              <w:rPr>
                <w:rFonts w:cs="Times New Roman"/>
                <w:color w:val="000000"/>
              </w:rPr>
              <w:t xml:space="preserve">et capacité à enclencher l'accompagnement des enfants. </w:t>
            </w:r>
          </w:p>
        </w:tc>
      </w:tr>
      <w:tr w:rsidR="0092165C" w:rsidRPr="00973F59" w:rsidTr="0098446B">
        <w:trPr>
          <w:trHeight w:val="521"/>
        </w:trPr>
        <w:tc>
          <w:tcPr>
            <w:tcW w:w="1946" w:type="dxa"/>
            <w:shd w:val="clear" w:color="auto" w:fill="7F7F7F" w:themeFill="text1" w:themeFillTint="80"/>
            <w:vAlign w:val="center"/>
          </w:tcPr>
          <w:p w:rsidR="0092165C" w:rsidRPr="00973F59" w:rsidRDefault="0092165C" w:rsidP="008C7416">
            <w:pPr>
              <w:autoSpaceDE w:val="0"/>
              <w:autoSpaceDN w:val="0"/>
              <w:adjustRightInd w:val="0"/>
              <w:spacing w:after="0" w:line="240" w:lineRule="auto"/>
              <w:rPr>
                <w:rFonts w:ascii="Calibri" w:hAnsi="Calibri" w:cs="Times New Roman"/>
                <w:smallCaps/>
                <w:color w:val="FFFFFF" w:themeColor="background1"/>
              </w:rPr>
            </w:pPr>
            <w:r w:rsidRPr="0098446B">
              <w:rPr>
                <w:rFonts w:ascii="Calibri" w:hAnsi="Calibri" w:cs="Times New Roman"/>
                <w:b/>
                <w:bCs/>
                <w:smallCaps/>
                <w:color w:val="FFFFFF" w:themeColor="background1"/>
              </w:rPr>
              <w:lastRenderedPageBreak/>
              <w:t>Grat</w:t>
            </w:r>
            <w:r w:rsidRPr="00973F59">
              <w:rPr>
                <w:rFonts w:ascii="Calibri" w:hAnsi="Calibri" w:cs="Times New Roman"/>
                <w:b/>
                <w:bCs/>
                <w:smallCaps/>
                <w:color w:val="FFFFFF" w:themeColor="background1"/>
              </w:rPr>
              <w:t xml:space="preserve">uité </w:t>
            </w:r>
          </w:p>
        </w:tc>
        <w:tc>
          <w:tcPr>
            <w:tcW w:w="7229" w:type="dxa"/>
            <w:vAlign w:val="center"/>
          </w:tcPr>
          <w:p w:rsidR="0092165C" w:rsidRPr="008C7416" w:rsidRDefault="008C7416" w:rsidP="00B55107">
            <w:pPr>
              <w:pStyle w:val="Paragraphedeliste"/>
              <w:autoSpaceDE w:val="0"/>
              <w:autoSpaceDN w:val="0"/>
              <w:adjustRightInd w:val="0"/>
              <w:spacing w:after="0" w:line="240" w:lineRule="auto"/>
              <w:ind w:left="317"/>
              <w:rPr>
                <w:rFonts w:cs="Times New Roman"/>
                <w:color w:val="000000"/>
              </w:rPr>
            </w:pPr>
            <w:r>
              <w:rPr>
                <w:rFonts w:cs="Times New Roman"/>
                <w:color w:val="000000"/>
              </w:rPr>
              <w:t>Dans les accompagnements et activités</w:t>
            </w:r>
          </w:p>
        </w:tc>
      </w:tr>
      <w:tr w:rsidR="0092165C" w:rsidRPr="00973F59" w:rsidTr="0098446B">
        <w:trPr>
          <w:trHeight w:val="521"/>
        </w:trPr>
        <w:tc>
          <w:tcPr>
            <w:tcW w:w="1946" w:type="dxa"/>
            <w:shd w:val="clear" w:color="auto" w:fill="7F7F7F" w:themeFill="text1" w:themeFillTint="80"/>
            <w:vAlign w:val="center"/>
          </w:tcPr>
          <w:p w:rsidR="0092165C" w:rsidRPr="0098446B" w:rsidRDefault="0092165C" w:rsidP="0092165C">
            <w:pPr>
              <w:autoSpaceDE w:val="0"/>
              <w:autoSpaceDN w:val="0"/>
              <w:adjustRightInd w:val="0"/>
              <w:spacing w:after="0" w:line="240" w:lineRule="auto"/>
              <w:rPr>
                <w:rFonts w:ascii="Calibri" w:hAnsi="Calibri" w:cs="Times New Roman"/>
                <w:b/>
                <w:bCs/>
                <w:smallCaps/>
                <w:color w:val="FFFFFF" w:themeColor="background1"/>
              </w:rPr>
            </w:pPr>
            <w:r w:rsidRPr="0098446B">
              <w:rPr>
                <w:rFonts w:ascii="Calibri" w:hAnsi="Calibri" w:cs="Times New Roman"/>
                <w:b/>
                <w:bCs/>
                <w:smallCaps/>
                <w:color w:val="FFFFFF" w:themeColor="background1"/>
              </w:rPr>
              <w:t>Stabilité</w:t>
            </w:r>
          </w:p>
        </w:tc>
        <w:tc>
          <w:tcPr>
            <w:tcW w:w="7229" w:type="dxa"/>
            <w:vAlign w:val="center"/>
          </w:tcPr>
          <w:p w:rsidR="0092165C" w:rsidRPr="008C7416" w:rsidRDefault="0092165C" w:rsidP="00B55107">
            <w:pPr>
              <w:pStyle w:val="Paragraphedeliste"/>
              <w:autoSpaceDE w:val="0"/>
              <w:autoSpaceDN w:val="0"/>
              <w:adjustRightInd w:val="0"/>
              <w:spacing w:after="0" w:line="240" w:lineRule="auto"/>
              <w:ind w:left="317"/>
              <w:rPr>
                <w:rFonts w:cs="Times New Roman"/>
                <w:color w:val="000000"/>
              </w:rPr>
            </w:pPr>
            <w:r w:rsidRPr="008C7416">
              <w:rPr>
                <w:rFonts w:cs="Times New Roman"/>
                <w:color w:val="000000"/>
              </w:rPr>
              <w:t>Un espace à réfléchir sur du long terme pour une meilleure lisibilité</w:t>
            </w:r>
          </w:p>
        </w:tc>
      </w:tr>
      <w:tr w:rsidR="0092165C" w:rsidRPr="00973F59" w:rsidTr="00796624">
        <w:trPr>
          <w:trHeight w:val="1617"/>
        </w:trPr>
        <w:tc>
          <w:tcPr>
            <w:tcW w:w="1946" w:type="dxa"/>
            <w:shd w:val="clear" w:color="auto" w:fill="7F7F7F" w:themeFill="text1" w:themeFillTint="80"/>
            <w:vAlign w:val="center"/>
          </w:tcPr>
          <w:p w:rsidR="0092165C" w:rsidRPr="0098446B" w:rsidRDefault="0092165C" w:rsidP="0092165C">
            <w:pPr>
              <w:autoSpaceDE w:val="0"/>
              <w:autoSpaceDN w:val="0"/>
              <w:adjustRightInd w:val="0"/>
              <w:spacing w:after="0" w:line="240" w:lineRule="auto"/>
              <w:rPr>
                <w:rFonts w:ascii="Calibri" w:hAnsi="Calibri"/>
                <w:b/>
                <w:smallCaps/>
                <w:color w:val="FFFFFF" w:themeColor="background1"/>
              </w:rPr>
            </w:pPr>
            <w:r w:rsidRPr="0098446B">
              <w:rPr>
                <w:rFonts w:ascii="Calibri" w:hAnsi="Calibri"/>
                <w:b/>
                <w:smallCaps/>
                <w:color w:val="FFFFFF" w:themeColor="background1"/>
              </w:rPr>
              <w:t xml:space="preserve">Communication </w:t>
            </w:r>
          </w:p>
        </w:tc>
        <w:tc>
          <w:tcPr>
            <w:tcW w:w="7229" w:type="dxa"/>
            <w:vAlign w:val="center"/>
          </w:tcPr>
          <w:p w:rsidR="0092165C" w:rsidRPr="0098446B" w:rsidRDefault="0092165C" w:rsidP="00B55107">
            <w:pPr>
              <w:pStyle w:val="Paragraphedeliste"/>
              <w:autoSpaceDE w:val="0"/>
              <w:autoSpaceDN w:val="0"/>
              <w:adjustRightInd w:val="0"/>
              <w:spacing w:after="0" w:line="240" w:lineRule="auto"/>
              <w:ind w:left="317"/>
              <w:rPr>
                <w:rFonts w:cs="Times New Roman"/>
                <w:color w:val="000000"/>
              </w:rPr>
            </w:pPr>
            <w:r w:rsidRPr="008C7416">
              <w:t xml:space="preserve">Communiquer largement auprès du grand public et des professionnels </w:t>
            </w:r>
          </w:p>
          <w:p w:rsidR="0098446B" w:rsidRPr="0098446B" w:rsidRDefault="0098446B" w:rsidP="0098446B">
            <w:pPr>
              <w:pStyle w:val="Paragraphedeliste"/>
              <w:autoSpaceDE w:val="0"/>
              <w:autoSpaceDN w:val="0"/>
              <w:adjustRightInd w:val="0"/>
              <w:spacing w:after="0" w:line="240" w:lineRule="auto"/>
              <w:ind w:left="317"/>
              <w:rPr>
                <w:rFonts w:cs="Times New Roman"/>
                <w:color w:val="000000"/>
                <w:sz w:val="10"/>
                <w:szCs w:val="10"/>
              </w:rPr>
            </w:pPr>
          </w:p>
          <w:p w:rsidR="0092165C" w:rsidRDefault="0092165C" w:rsidP="00796624">
            <w:pPr>
              <w:pStyle w:val="Paragraphedeliste"/>
              <w:autoSpaceDE w:val="0"/>
              <w:autoSpaceDN w:val="0"/>
              <w:adjustRightInd w:val="0"/>
              <w:spacing w:after="0" w:line="240" w:lineRule="auto"/>
              <w:ind w:left="317"/>
            </w:pPr>
            <w:r w:rsidRPr="008C7416">
              <w:t>Possibilité d'une prise de contact via un accueil physique, téléphonique</w:t>
            </w:r>
            <w:r w:rsidR="00796624">
              <w:t>, SMS</w:t>
            </w:r>
            <w:r w:rsidRPr="008C7416">
              <w:t xml:space="preserve"> et contact mail</w:t>
            </w:r>
            <w:r w:rsidR="00796624">
              <w:t>.</w:t>
            </w:r>
          </w:p>
          <w:p w:rsidR="00796624" w:rsidRDefault="00796624" w:rsidP="00796624">
            <w:pPr>
              <w:pStyle w:val="Paragraphedeliste"/>
              <w:autoSpaceDE w:val="0"/>
              <w:autoSpaceDN w:val="0"/>
              <w:adjustRightInd w:val="0"/>
              <w:spacing w:after="0" w:line="240" w:lineRule="auto"/>
              <w:ind w:left="317"/>
            </w:pPr>
          </w:p>
          <w:p w:rsidR="00796624" w:rsidRPr="008C7416" w:rsidRDefault="00796624" w:rsidP="00796624">
            <w:pPr>
              <w:pStyle w:val="Paragraphedeliste"/>
              <w:autoSpaceDE w:val="0"/>
              <w:autoSpaceDN w:val="0"/>
              <w:adjustRightInd w:val="0"/>
              <w:spacing w:after="0" w:line="240" w:lineRule="auto"/>
              <w:ind w:left="317"/>
              <w:rPr>
                <w:rFonts w:cs="Times New Roman"/>
                <w:color w:val="000000"/>
              </w:rPr>
            </w:pPr>
            <w:r>
              <w:t>Répondre au lien avec le 39.19 et la plateforme gouvernementale</w:t>
            </w:r>
            <w:bookmarkStart w:id="0" w:name="_GoBack"/>
            <w:bookmarkEnd w:id="0"/>
          </w:p>
        </w:tc>
      </w:tr>
    </w:tbl>
    <w:p w:rsidR="00973F59" w:rsidRDefault="00973F59" w:rsidP="00973F59">
      <w:pPr>
        <w:spacing w:after="0" w:line="240" w:lineRule="auto"/>
      </w:pPr>
    </w:p>
    <w:p w:rsidR="00702978" w:rsidRDefault="00702978" w:rsidP="00973F59">
      <w:pPr>
        <w:spacing w:after="0" w:line="240" w:lineRule="auto"/>
        <w:rPr>
          <w:rFonts w:ascii="Calibri" w:hAnsi="Calibri"/>
          <w:color w:val="BF8F00" w:themeColor="accent4" w:themeShade="BF"/>
        </w:rPr>
      </w:pPr>
    </w:p>
    <w:p w:rsidR="00713E19" w:rsidRPr="00702978" w:rsidRDefault="00713E19" w:rsidP="00973F59">
      <w:pPr>
        <w:spacing w:after="0" w:line="240" w:lineRule="auto"/>
        <w:rPr>
          <w:rFonts w:ascii="Calibri" w:hAnsi="Calibri"/>
          <w:color w:val="BF8F00" w:themeColor="accent4" w:themeShade="BF"/>
        </w:rPr>
      </w:pPr>
    </w:p>
    <w:p w:rsidR="00973F59" w:rsidRPr="00713E19" w:rsidRDefault="00973F59" w:rsidP="006D1981">
      <w:pPr>
        <w:pStyle w:val="Paragraphedeliste"/>
        <w:numPr>
          <w:ilvl w:val="0"/>
          <w:numId w:val="9"/>
        </w:numPr>
        <w:spacing w:after="0" w:line="240" w:lineRule="auto"/>
        <w:jc w:val="both"/>
        <w:rPr>
          <w:rFonts w:ascii="Calibri" w:hAnsi="Calibri"/>
          <w:smallCaps/>
          <w:color w:val="BF8F00" w:themeColor="accent4" w:themeShade="BF"/>
          <w:sz w:val="24"/>
          <w:szCs w:val="24"/>
          <w:u w:val="single"/>
        </w:rPr>
      </w:pPr>
      <w:r w:rsidRPr="00713E19">
        <w:rPr>
          <w:rFonts w:ascii="Calibri" w:hAnsi="Calibri" w:cs="Times New Roman"/>
          <w:b/>
          <w:bCs/>
          <w:smallCaps/>
          <w:color w:val="BF8F00" w:themeColor="accent4" w:themeShade="BF"/>
          <w:sz w:val="24"/>
          <w:szCs w:val="24"/>
        </w:rPr>
        <w:t>Types d'accompagnements et activités</w:t>
      </w:r>
    </w:p>
    <w:p w:rsidR="00973F59" w:rsidRPr="00083674" w:rsidRDefault="00973F59" w:rsidP="00083674">
      <w:pPr>
        <w:spacing w:after="0" w:line="240" w:lineRule="auto"/>
        <w:jc w:val="both"/>
        <w:rPr>
          <w:rFonts w:ascii="Calibri" w:hAnsi="Calibri"/>
          <w:color w:val="BF8F00" w:themeColor="accent4" w:themeShade="BF"/>
          <w:u w:val="single"/>
        </w:rPr>
      </w:pPr>
    </w:p>
    <w:tbl>
      <w:tblPr>
        <w:tblW w:w="94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7532"/>
      </w:tblGrid>
      <w:tr w:rsidR="00973F59" w:rsidRPr="00973F59" w:rsidTr="00B55107">
        <w:trPr>
          <w:trHeight w:val="3265"/>
        </w:trPr>
        <w:tc>
          <w:tcPr>
            <w:tcW w:w="1951" w:type="dxa"/>
            <w:shd w:val="clear" w:color="auto" w:fill="7F7F7F" w:themeFill="text1" w:themeFillTint="80"/>
            <w:vAlign w:val="center"/>
          </w:tcPr>
          <w:p w:rsidR="00973F59" w:rsidRPr="00973F59" w:rsidRDefault="00973F59" w:rsidP="00B82B32">
            <w:pPr>
              <w:autoSpaceDE w:val="0"/>
              <w:autoSpaceDN w:val="0"/>
              <w:adjustRightInd w:val="0"/>
              <w:spacing w:after="0" w:line="240" w:lineRule="auto"/>
              <w:rPr>
                <w:rFonts w:ascii="Calibri" w:hAnsi="Calibri" w:cs="Times New Roman"/>
                <w:smallCaps/>
                <w:color w:val="FFFFFF" w:themeColor="background1"/>
              </w:rPr>
            </w:pPr>
            <w:r w:rsidRPr="00973F59">
              <w:rPr>
                <w:rFonts w:ascii="Calibri" w:hAnsi="Calibri" w:cs="Times New Roman"/>
                <w:b/>
                <w:bCs/>
                <w:smallCaps/>
                <w:color w:val="FFFFFF" w:themeColor="background1"/>
              </w:rPr>
              <w:t>Accompagnement individuel global</w:t>
            </w:r>
            <w:r w:rsidR="00B82B32" w:rsidRPr="0098446B">
              <w:rPr>
                <w:rFonts w:ascii="Calibri" w:hAnsi="Calibri" w:cs="Times New Roman"/>
                <w:b/>
                <w:bCs/>
                <w:smallCaps/>
                <w:color w:val="FFFFFF" w:themeColor="background1"/>
              </w:rPr>
              <w:t xml:space="preserve"> et</w:t>
            </w:r>
            <w:r w:rsidRPr="00973F59">
              <w:rPr>
                <w:rFonts w:ascii="Calibri" w:hAnsi="Calibri" w:cs="Times New Roman"/>
                <w:b/>
                <w:bCs/>
                <w:smallCaps/>
                <w:color w:val="FFFFFF" w:themeColor="background1"/>
              </w:rPr>
              <w:t xml:space="preserve"> </w:t>
            </w:r>
            <w:r w:rsidR="00083674" w:rsidRPr="0098446B">
              <w:rPr>
                <w:rFonts w:ascii="Calibri" w:hAnsi="Calibri" w:cs="Times New Roman"/>
                <w:b/>
                <w:bCs/>
                <w:smallCaps/>
                <w:color w:val="FFFFFF" w:themeColor="background1"/>
              </w:rPr>
              <w:t xml:space="preserve"> au long cours</w:t>
            </w:r>
          </w:p>
        </w:tc>
        <w:tc>
          <w:tcPr>
            <w:tcW w:w="7532" w:type="dxa"/>
            <w:vAlign w:val="center"/>
          </w:tcPr>
          <w:p w:rsidR="00083674" w:rsidRDefault="00B82B32" w:rsidP="00B55107">
            <w:pPr>
              <w:pStyle w:val="Paragraphedeliste"/>
              <w:spacing w:after="0" w:line="240" w:lineRule="auto"/>
              <w:ind w:left="306"/>
              <w:rPr>
                <w:rFonts w:ascii="Calibri" w:hAnsi="Calibri"/>
              </w:rPr>
            </w:pPr>
            <w:r>
              <w:rPr>
                <w:rFonts w:ascii="Calibri" w:hAnsi="Calibri"/>
              </w:rPr>
              <w:t>Accompagnement</w:t>
            </w:r>
            <w:r w:rsidR="00083674" w:rsidRPr="00083674">
              <w:rPr>
                <w:rFonts w:ascii="Calibri" w:hAnsi="Calibri"/>
              </w:rPr>
              <w:t xml:space="preserve"> </w:t>
            </w:r>
            <w:r>
              <w:rPr>
                <w:rFonts w:ascii="Calibri" w:hAnsi="Calibri"/>
              </w:rPr>
              <w:t>individuel multidimensionnel</w:t>
            </w:r>
            <w:r w:rsidR="00083674" w:rsidRPr="00083674">
              <w:rPr>
                <w:rFonts w:ascii="Calibri" w:hAnsi="Calibri"/>
              </w:rPr>
              <w:t xml:space="preserve"> : médical, psychologique, social et juridique</w:t>
            </w:r>
            <w:r w:rsidR="00F621D0">
              <w:rPr>
                <w:rFonts w:ascii="Calibri" w:hAnsi="Calibri"/>
              </w:rPr>
              <w:t>.</w:t>
            </w:r>
          </w:p>
          <w:p w:rsidR="0098446B" w:rsidRPr="0098446B" w:rsidRDefault="0098446B" w:rsidP="0098446B">
            <w:pPr>
              <w:spacing w:after="0" w:line="240" w:lineRule="auto"/>
              <w:ind w:left="-51"/>
              <w:rPr>
                <w:rFonts w:ascii="Calibri" w:hAnsi="Calibri"/>
                <w:sz w:val="10"/>
                <w:szCs w:val="10"/>
              </w:rPr>
            </w:pPr>
          </w:p>
          <w:p w:rsidR="0092165C" w:rsidRDefault="0092165C" w:rsidP="00B55107">
            <w:pPr>
              <w:pStyle w:val="Paragraphedeliste"/>
              <w:spacing w:after="0" w:line="240" w:lineRule="auto"/>
              <w:ind w:left="306"/>
              <w:rPr>
                <w:rFonts w:ascii="Calibri" w:hAnsi="Calibri"/>
              </w:rPr>
            </w:pPr>
            <w:r>
              <w:rPr>
                <w:rFonts w:ascii="Calibri" w:hAnsi="Calibri"/>
              </w:rPr>
              <w:t xml:space="preserve">Regroupement des </w:t>
            </w:r>
            <w:r w:rsidR="00F621D0">
              <w:rPr>
                <w:rFonts w:ascii="Calibri" w:hAnsi="Calibri"/>
              </w:rPr>
              <w:t>professionnels sur un même lieu.</w:t>
            </w:r>
          </w:p>
          <w:p w:rsidR="0098446B" w:rsidRPr="0098446B" w:rsidRDefault="0098446B" w:rsidP="0098446B">
            <w:pPr>
              <w:spacing w:after="0" w:line="240" w:lineRule="auto"/>
              <w:rPr>
                <w:rFonts w:ascii="Calibri" w:hAnsi="Calibri"/>
                <w:sz w:val="10"/>
                <w:szCs w:val="10"/>
              </w:rPr>
            </w:pPr>
          </w:p>
          <w:p w:rsidR="008942F4" w:rsidRDefault="00083674" w:rsidP="00B55107">
            <w:pPr>
              <w:pStyle w:val="Paragraphedeliste"/>
              <w:spacing w:after="0" w:line="240" w:lineRule="auto"/>
              <w:ind w:left="306"/>
            </w:pPr>
            <w:r w:rsidRPr="00083674">
              <w:rPr>
                <w:rFonts w:ascii="Calibri" w:hAnsi="Calibri"/>
              </w:rPr>
              <w:t>Prise en charge</w:t>
            </w:r>
            <w:r w:rsidR="008942F4" w:rsidRPr="00083674">
              <w:rPr>
                <w:rFonts w:ascii="Calibri" w:hAnsi="Calibri"/>
              </w:rPr>
              <w:t xml:space="preserve"> coordonnée</w:t>
            </w:r>
            <w:r w:rsidRPr="00083674">
              <w:rPr>
                <w:rFonts w:ascii="Calibri" w:hAnsi="Calibri"/>
              </w:rPr>
              <w:t xml:space="preserve"> avec</w:t>
            </w:r>
            <w:r w:rsidR="008942F4" w:rsidRPr="00083674">
              <w:rPr>
                <w:rFonts w:ascii="Calibri" w:hAnsi="Calibri"/>
              </w:rPr>
              <w:t xml:space="preserve"> </w:t>
            </w:r>
            <w:r w:rsidRPr="00083674">
              <w:t>harmonisation des modalités d'accueil, de prise en charge et d'orientation</w:t>
            </w:r>
            <w:r w:rsidR="00F621D0">
              <w:t>.</w:t>
            </w:r>
          </w:p>
          <w:p w:rsidR="0098446B" w:rsidRPr="0098446B" w:rsidRDefault="0098446B" w:rsidP="0098446B">
            <w:pPr>
              <w:spacing w:after="0" w:line="240" w:lineRule="auto"/>
              <w:rPr>
                <w:sz w:val="10"/>
                <w:szCs w:val="10"/>
              </w:rPr>
            </w:pPr>
          </w:p>
          <w:p w:rsidR="00083674" w:rsidRDefault="00083674" w:rsidP="00B55107">
            <w:pPr>
              <w:pStyle w:val="Paragraphedeliste"/>
              <w:spacing w:after="0" w:line="240" w:lineRule="auto"/>
              <w:ind w:left="306"/>
              <w:rPr>
                <w:rFonts w:ascii="Calibri" w:eastAsia="Times New Roman" w:hAnsi="Calibri" w:cs="Calibri"/>
                <w:lang w:eastAsia="fr-FR"/>
              </w:rPr>
            </w:pPr>
            <w:r w:rsidRPr="00083674">
              <w:rPr>
                <w:rFonts w:ascii="Calibri" w:eastAsia="Times New Roman" w:hAnsi="Calibri" w:cs="Calibri"/>
                <w:lang w:eastAsia="fr-FR"/>
              </w:rPr>
              <w:t>Suivi des accompagnements (reprise de rendez-vous, recherche de nouveaux soutiens, actions collectives…)</w:t>
            </w:r>
            <w:r w:rsidR="00F621D0">
              <w:rPr>
                <w:rFonts w:ascii="Calibri" w:eastAsia="Times New Roman" w:hAnsi="Calibri" w:cs="Calibri"/>
                <w:lang w:eastAsia="fr-FR"/>
              </w:rPr>
              <w:t>.</w:t>
            </w:r>
          </w:p>
          <w:p w:rsidR="0098446B" w:rsidRPr="0098446B" w:rsidRDefault="0098446B" w:rsidP="0098446B">
            <w:pPr>
              <w:spacing w:after="0" w:line="240" w:lineRule="auto"/>
              <w:rPr>
                <w:rFonts w:ascii="Calibri" w:eastAsia="Times New Roman" w:hAnsi="Calibri" w:cs="Calibri"/>
                <w:sz w:val="10"/>
                <w:szCs w:val="10"/>
                <w:lang w:eastAsia="fr-FR"/>
              </w:rPr>
            </w:pPr>
          </w:p>
          <w:p w:rsidR="00083674" w:rsidRPr="00083674" w:rsidRDefault="00083674" w:rsidP="00B55107">
            <w:pPr>
              <w:pStyle w:val="Paragraphedeliste"/>
              <w:spacing w:after="0" w:line="240" w:lineRule="auto"/>
              <w:ind w:left="306"/>
              <w:rPr>
                <w:rFonts w:ascii="Calibri" w:eastAsia="Times New Roman" w:hAnsi="Calibri" w:cs="Calibri"/>
                <w:lang w:eastAsia="fr-FR"/>
              </w:rPr>
            </w:pPr>
            <w:r w:rsidRPr="00083674">
              <w:rPr>
                <w:rFonts w:ascii="Calibri" w:hAnsi="Calibri" w:cs="Times New Roman"/>
                <w:color w:val="000000"/>
              </w:rPr>
              <w:t xml:space="preserve">Attention à porter aux femmes plus particulièrement vulnérables : </w:t>
            </w:r>
            <w:r w:rsidRPr="00083674">
              <w:rPr>
                <w:rFonts w:ascii="Calibri" w:hAnsi="Calibri"/>
              </w:rPr>
              <w:t>femmes étrangères ou en forte difficulté sociale</w:t>
            </w:r>
            <w:r w:rsidR="00F621D0">
              <w:rPr>
                <w:rFonts w:ascii="Calibri" w:hAnsi="Calibri"/>
              </w:rPr>
              <w:t>.</w:t>
            </w:r>
          </w:p>
        </w:tc>
      </w:tr>
      <w:tr w:rsidR="00083674" w:rsidRPr="00083674" w:rsidTr="0098446B">
        <w:trPr>
          <w:trHeight w:val="1554"/>
        </w:trPr>
        <w:tc>
          <w:tcPr>
            <w:tcW w:w="1951" w:type="dxa"/>
            <w:shd w:val="clear" w:color="auto" w:fill="7F7F7F" w:themeFill="text1" w:themeFillTint="80"/>
            <w:vAlign w:val="center"/>
          </w:tcPr>
          <w:p w:rsidR="00083674" w:rsidRPr="0098446B" w:rsidRDefault="00083674" w:rsidP="00B82B32">
            <w:pPr>
              <w:autoSpaceDE w:val="0"/>
              <w:autoSpaceDN w:val="0"/>
              <w:adjustRightInd w:val="0"/>
              <w:spacing w:after="0" w:line="240" w:lineRule="auto"/>
              <w:rPr>
                <w:rFonts w:ascii="Calibri" w:hAnsi="Calibri" w:cs="Times New Roman"/>
                <w:b/>
                <w:bCs/>
                <w:smallCaps/>
                <w:color w:val="FFFFFF" w:themeColor="background1"/>
              </w:rPr>
            </w:pPr>
            <w:r w:rsidRPr="0098446B">
              <w:rPr>
                <w:rFonts w:ascii="Calibri" w:hAnsi="Calibri" w:cs="Times New Roman"/>
                <w:b/>
                <w:bCs/>
                <w:smallCaps/>
                <w:color w:val="FFFFFF" w:themeColor="background1"/>
              </w:rPr>
              <w:t>Prise en charge des enfants et adolescents</w:t>
            </w:r>
          </w:p>
        </w:tc>
        <w:tc>
          <w:tcPr>
            <w:tcW w:w="7532" w:type="dxa"/>
            <w:vAlign w:val="center"/>
          </w:tcPr>
          <w:p w:rsidR="00083674" w:rsidRDefault="00083674" w:rsidP="00B55107">
            <w:pPr>
              <w:pStyle w:val="Paragraphedeliste"/>
              <w:spacing w:after="0" w:line="240" w:lineRule="auto"/>
              <w:ind w:left="306"/>
              <w:rPr>
                <w:rFonts w:ascii="Calibri" w:hAnsi="Calibri"/>
              </w:rPr>
            </w:pPr>
            <w:r>
              <w:rPr>
                <w:rFonts w:ascii="Calibri" w:hAnsi="Calibri"/>
              </w:rPr>
              <w:t>Aménagement adapté à l'accueil des enfants sur les lieux d'attentes</w:t>
            </w:r>
            <w:r w:rsidR="00F621D0">
              <w:rPr>
                <w:rFonts w:ascii="Calibri" w:hAnsi="Calibri"/>
              </w:rPr>
              <w:t>.</w:t>
            </w:r>
          </w:p>
          <w:p w:rsidR="00B55107" w:rsidRPr="00B55107" w:rsidRDefault="00B55107" w:rsidP="00B55107">
            <w:pPr>
              <w:pStyle w:val="Paragraphedeliste"/>
              <w:spacing w:after="0" w:line="240" w:lineRule="auto"/>
              <w:ind w:left="306"/>
              <w:rPr>
                <w:rFonts w:ascii="Calibri" w:hAnsi="Calibri"/>
                <w:sz w:val="10"/>
                <w:szCs w:val="10"/>
              </w:rPr>
            </w:pPr>
          </w:p>
          <w:p w:rsidR="00083674" w:rsidRDefault="00083674" w:rsidP="00B55107">
            <w:pPr>
              <w:pStyle w:val="Paragraphedeliste"/>
              <w:spacing w:after="0" w:line="240" w:lineRule="auto"/>
              <w:ind w:left="306"/>
              <w:rPr>
                <w:rFonts w:ascii="Calibri" w:hAnsi="Calibri"/>
              </w:rPr>
            </w:pPr>
            <w:r>
              <w:rPr>
                <w:rFonts w:ascii="Calibri" w:hAnsi="Calibri"/>
              </w:rPr>
              <w:t>Travail sur le soutien à la parentalité</w:t>
            </w:r>
            <w:r w:rsidR="00F621D0">
              <w:rPr>
                <w:rFonts w:ascii="Calibri" w:hAnsi="Calibri"/>
              </w:rPr>
              <w:t>.</w:t>
            </w:r>
          </w:p>
          <w:p w:rsidR="00B55107" w:rsidRPr="00B55107" w:rsidRDefault="00B55107" w:rsidP="00B55107">
            <w:pPr>
              <w:spacing w:after="0" w:line="240" w:lineRule="auto"/>
              <w:rPr>
                <w:rFonts w:ascii="Calibri" w:hAnsi="Calibri"/>
                <w:sz w:val="10"/>
                <w:szCs w:val="10"/>
              </w:rPr>
            </w:pPr>
          </w:p>
          <w:p w:rsidR="00083674" w:rsidRPr="00B82B32" w:rsidRDefault="00083674" w:rsidP="00B55107">
            <w:pPr>
              <w:pStyle w:val="Paragraphedeliste"/>
              <w:spacing w:after="0" w:line="240" w:lineRule="auto"/>
              <w:ind w:left="306"/>
              <w:rPr>
                <w:rFonts w:ascii="Calibri" w:hAnsi="Calibri"/>
              </w:rPr>
            </w:pPr>
            <w:r w:rsidRPr="00083674">
              <w:rPr>
                <w:rFonts w:ascii="Calibri" w:hAnsi="Calibri"/>
              </w:rPr>
              <w:t>Proposition d'une pris</w:t>
            </w:r>
            <w:r w:rsidR="00F621D0">
              <w:rPr>
                <w:rFonts w:ascii="Calibri" w:hAnsi="Calibri"/>
              </w:rPr>
              <w:t>e en charge adaptée des enfants.</w:t>
            </w:r>
          </w:p>
        </w:tc>
      </w:tr>
      <w:tr w:rsidR="00973F59" w:rsidRPr="00973F59" w:rsidTr="0098446B">
        <w:trPr>
          <w:trHeight w:val="1404"/>
        </w:trPr>
        <w:tc>
          <w:tcPr>
            <w:tcW w:w="1951" w:type="dxa"/>
            <w:shd w:val="clear" w:color="auto" w:fill="7F7F7F" w:themeFill="text1" w:themeFillTint="80"/>
            <w:vAlign w:val="center"/>
          </w:tcPr>
          <w:p w:rsidR="00973F59" w:rsidRPr="00973F59" w:rsidRDefault="00973F59" w:rsidP="00B82B32">
            <w:pPr>
              <w:autoSpaceDE w:val="0"/>
              <w:autoSpaceDN w:val="0"/>
              <w:adjustRightInd w:val="0"/>
              <w:spacing w:after="0" w:line="240" w:lineRule="auto"/>
              <w:rPr>
                <w:rFonts w:ascii="Calibri" w:hAnsi="Calibri" w:cs="Times New Roman"/>
                <w:smallCaps/>
                <w:color w:val="FFFFFF" w:themeColor="background1"/>
              </w:rPr>
            </w:pPr>
            <w:r w:rsidRPr="00973F59">
              <w:rPr>
                <w:rFonts w:ascii="Calibri" w:hAnsi="Calibri" w:cs="Times New Roman"/>
                <w:b/>
                <w:bCs/>
                <w:smallCaps/>
                <w:color w:val="FFFFFF" w:themeColor="background1"/>
              </w:rPr>
              <w:t xml:space="preserve">Activités </w:t>
            </w:r>
            <w:r w:rsidR="00083674" w:rsidRPr="0098446B">
              <w:rPr>
                <w:rFonts w:ascii="Calibri" w:hAnsi="Calibri" w:cs="Times New Roman"/>
                <w:b/>
                <w:bCs/>
                <w:smallCaps/>
                <w:color w:val="FFFFFF" w:themeColor="background1"/>
              </w:rPr>
              <w:t xml:space="preserve">collectives </w:t>
            </w:r>
          </w:p>
        </w:tc>
        <w:tc>
          <w:tcPr>
            <w:tcW w:w="7532" w:type="dxa"/>
            <w:vAlign w:val="center"/>
          </w:tcPr>
          <w:p w:rsidR="008942F4" w:rsidRPr="00B55107" w:rsidRDefault="00083674" w:rsidP="00B55107">
            <w:pPr>
              <w:pStyle w:val="Paragraphedeliste"/>
              <w:autoSpaceDE w:val="0"/>
              <w:autoSpaceDN w:val="0"/>
              <w:adjustRightInd w:val="0"/>
              <w:spacing w:after="0" w:line="240" w:lineRule="auto"/>
              <w:ind w:left="306"/>
              <w:rPr>
                <w:rFonts w:ascii="Calibri" w:hAnsi="Calibri" w:cs="Times New Roman"/>
                <w:color w:val="000000"/>
              </w:rPr>
            </w:pPr>
            <w:r>
              <w:rPr>
                <w:rFonts w:ascii="Calibri" w:hAnsi="Calibri" w:cs="Times New Roman"/>
                <w:color w:val="000000"/>
              </w:rPr>
              <w:t>Activités thérapeutiques : groupes de parole, ateliers</w:t>
            </w:r>
            <w:r w:rsidR="008942F4" w:rsidRPr="00083674">
              <w:rPr>
                <w:rFonts w:ascii="Calibri" w:hAnsi="Calibri"/>
              </w:rPr>
              <w:t>, groupes de pairs</w:t>
            </w:r>
            <w:r w:rsidR="00F621D0">
              <w:rPr>
                <w:rFonts w:ascii="Calibri" w:hAnsi="Calibri"/>
              </w:rPr>
              <w:t>.</w:t>
            </w:r>
          </w:p>
          <w:p w:rsidR="00B55107" w:rsidRPr="00B55107" w:rsidRDefault="00B55107" w:rsidP="00B55107">
            <w:pPr>
              <w:autoSpaceDE w:val="0"/>
              <w:autoSpaceDN w:val="0"/>
              <w:adjustRightInd w:val="0"/>
              <w:spacing w:after="0" w:line="240" w:lineRule="auto"/>
              <w:ind w:left="-51"/>
              <w:rPr>
                <w:rFonts w:ascii="Calibri" w:hAnsi="Calibri" w:cs="Times New Roman"/>
                <w:color w:val="000000"/>
                <w:sz w:val="10"/>
                <w:szCs w:val="10"/>
              </w:rPr>
            </w:pPr>
          </w:p>
          <w:p w:rsidR="00083674" w:rsidRPr="00083674" w:rsidRDefault="00083674" w:rsidP="00B55107">
            <w:pPr>
              <w:pStyle w:val="Paragraphedeliste"/>
              <w:autoSpaceDE w:val="0"/>
              <w:autoSpaceDN w:val="0"/>
              <w:adjustRightInd w:val="0"/>
              <w:spacing w:after="0" w:line="240" w:lineRule="auto"/>
              <w:ind w:left="306"/>
              <w:rPr>
                <w:rFonts w:ascii="Calibri" w:hAnsi="Calibri" w:cs="Times New Roman"/>
                <w:color w:val="000000"/>
              </w:rPr>
            </w:pPr>
            <w:r>
              <w:rPr>
                <w:rFonts w:ascii="Calibri" w:hAnsi="Calibri"/>
              </w:rPr>
              <w:t xml:space="preserve">Activités culturelles, sociales et sportives : </w:t>
            </w:r>
            <w:r w:rsidRPr="00973F59">
              <w:rPr>
                <w:rFonts w:ascii="Calibri" w:hAnsi="Calibri" w:cs="Times New Roman"/>
                <w:color w:val="000000"/>
              </w:rPr>
              <w:t xml:space="preserve">sur </w:t>
            </w:r>
            <w:r>
              <w:rPr>
                <w:rFonts w:ascii="Calibri" w:hAnsi="Calibri" w:cs="Times New Roman"/>
                <w:color w:val="000000"/>
              </w:rPr>
              <w:t>place ou</w:t>
            </w:r>
            <w:r w:rsidRPr="00973F59">
              <w:rPr>
                <w:rFonts w:ascii="Calibri" w:hAnsi="Calibri" w:cs="Times New Roman"/>
                <w:color w:val="000000"/>
              </w:rPr>
              <w:t xml:space="preserve"> hors du lieu (sorties en forêt, à la mer, au musée…)</w:t>
            </w:r>
            <w:r w:rsidR="00F621D0">
              <w:rPr>
                <w:rFonts w:ascii="Calibri" w:hAnsi="Calibri" w:cs="Times New Roman"/>
                <w:color w:val="000000"/>
              </w:rPr>
              <w:t>.</w:t>
            </w:r>
          </w:p>
        </w:tc>
      </w:tr>
      <w:tr w:rsidR="00973F59" w:rsidRPr="00973F59" w:rsidTr="0098446B">
        <w:trPr>
          <w:trHeight w:val="1128"/>
        </w:trPr>
        <w:tc>
          <w:tcPr>
            <w:tcW w:w="1951" w:type="dxa"/>
            <w:shd w:val="clear" w:color="auto" w:fill="7F7F7F" w:themeFill="text1" w:themeFillTint="80"/>
            <w:vAlign w:val="center"/>
          </w:tcPr>
          <w:p w:rsidR="00973F59" w:rsidRPr="00973F59" w:rsidRDefault="00B82B32" w:rsidP="00B82B32">
            <w:pPr>
              <w:autoSpaceDE w:val="0"/>
              <w:autoSpaceDN w:val="0"/>
              <w:adjustRightInd w:val="0"/>
              <w:spacing w:after="0" w:line="240" w:lineRule="auto"/>
              <w:rPr>
                <w:rFonts w:ascii="Calibri" w:hAnsi="Calibri" w:cs="Times New Roman"/>
                <w:smallCaps/>
                <w:color w:val="FFFFFF" w:themeColor="background1"/>
              </w:rPr>
            </w:pPr>
            <w:r w:rsidRPr="0098446B">
              <w:rPr>
                <w:rFonts w:ascii="Calibri" w:hAnsi="Calibri" w:cs="Times New Roman"/>
                <w:b/>
                <w:bCs/>
                <w:smallCaps/>
                <w:color w:val="FFFFFF" w:themeColor="background1"/>
              </w:rPr>
              <w:t>Espace de détente</w:t>
            </w:r>
            <w:r w:rsidR="00973F59" w:rsidRPr="00973F59">
              <w:rPr>
                <w:rFonts w:ascii="Calibri" w:hAnsi="Calibri" w:cs="Times New Roman"/>
                <w:b/>
                <w:bCs/>
                <w:smallCaps/>
                <w:color w:val="FFFFFF" w:themeColor="background1"/>
              </w:rPr>
              <w:t xml:space="preserve"> et de rencontres </w:t>
            </w:r>
          </w:p>
        </w:tc>
        <w:tc>
          <w:tcPr>
            <w:tcW w:w="7532" w:type="dxa"/>
            <w:vAlign w:val="center"/>
          </w:tcPr>
          <w:p w:rsidR="00973F59" w:rsidRPr="008C7416" w:rsidRDefault="008C7416" w:rsidP="00B55107">
            <w:pPr>
              <w:pStyle w:val="Paragraphedeliste"/>
              <w:autoSpaceDE w:val="0"/>
              <w:autoSpaceDN w:val="0"/>
              <w:adjustRightInd w:val="0"/>
              <w:spacing w:after="0" w:line="240" w:lineRule="auto"/>
              <w:ind w:left="306"/>
              <w:rPr>
                <w:rFonts w:ascii="Calibri" w:hAnsi="Calibri" w:cs="Times New Roman"/>
                <w:color w:val="000000"/>
              </w:rPr>
            </w:pPr>
            <w:r>
              <w:rPr>
                <w:rFonts w:ascii="Calibri" w:hAnsi="Calibri" w:cs="Times New Roman"/>
                <w:color w:val="000000"/>
              </w:rPr>
              <w:t>E</w:t>
            </w:r>
            <w:r w:rsidR="00973F59" w:rsidRPr="008C7416">
              <w:rPr>
                <w:rFonts w:ascii="Calibri" w:hAnsi="Calibri" w:cs="Times New Roman"/>
                <w:color w:val="000000"/>
              </w:rPr>
              <w:t>space informel (salon, bibliothèque, salon de thé), libre expression, solidar</w:t>
            </w:r>
            <w:r w:rsidR="00F621D0">
              <w:rPr>
                <w:rFonts w:ascii="Calibri" w:hAnsi="Calibri" w:cs="Times New Roman"/>
                <w:color w:val="000000"/>
              </w:rPr>
              <w:t>ité, reconnaissance entre pairs.</w:t>
            </w:r>
          </w:p>
        </w:tc>
      </w:tr>
      <w:tr w:rsidR="00B82B32" w:rsidRPr="00973F59" w:rsidTr="0098446B">
        <w:trPr>
          <w:trHeight w:val="991"/>
        </w:trPr>
        <w:tc>
          <w:tcPr>
            <w:tcW w:w="1951" w:type="dxa"/>
            <w:shd w:val="clear" w:color="auto" w:fill="7F7F7F" w:themeFill="text1" w:themeFillTint="80"/>
            <w:vAlign w:val="center"/>
          </w:tcPr>
          <w:p w:rsidR="00B82B32" w:rsidRPr="00973F59" w:rsidRDefault="00B82B32" w:rsidP="00B82B32">
            <w:pPr>
              <w:autoSpaceDE w:val="0"/>
              <w:autoSpaceDN w:val="0"/>
              <w:adjustRightInd w:val="0"/>
              <w:spacing w:after="0" w:line="240" w:lineRule="auto"/>
              <w:rPr>
                <w:rFonts w:ascii="Calibri" w:hAnsi="Calibri" w:cs="Times New Roman"/>
                <w:smallCaps/>
                <w:color w:val="FFFFFF" w:themeColor="background1"/>
              </w:rPr>
            </w:pPr>
            <w:r w:rsidRPr="0098446B">
              <w:rPr>
                <w:rFonts w:ascii="Calibri" w:hAnsi="Calibri" w:cs="Times New Roman"/>
                <w:b/>
                <w:bCs/>
                <w:smallCaps/>
                <w:color w:val="FFFFFF" w:themeColor="background1"/>
              </w:rPr>
              <w:t>Activités de sensibilisation</w:t>
            </w:r>
          </w:p>
        </w:tc>
        <w:tc>
          <w:tcPr>
            <w:tcW w:w="7532" w:type="dxa"/>
            <w:vAlign w:val="center"/>
          </w:tcPr>
          <w:p w:rsidR="00B82B32" w:rsidRDefault="00B82B32" w:rsidP="00B55107">
            <w:pPr>
              <w:pStyle w:val="Paragraphedeliste"/>
              <w:autoSpaceDE w:val="0"/>
              <w:autoSpaceDN w:val="0"/>
              <w:adjustRightInd w:val="0"/>
              <w:spacing w:after="0" w:line="240" w:lineRule="auto"/>
              <w:ind w:left="306"/>
              <w:rPr>
                <w:rFonts w:ascii="Calibri" w:hAnsi="Calibri" w:cs="Times New Roman"/>
                <w:color w:val="000000"/>
              </w:rPr>
            </w:pPr>
            <w:r>
              <w:rPr>
                <w:rFonts w:ascii="Calibri" w:hAnsi="Calibri" w:cs="Times New Roman"/>
                <w:color w:val="000000"/>
              </w:rPr>
              <w:t>Lieu ressources et d'infor</w:t>
            </w:r>
            <w:r w:rsidR="00F621D0">
              <w:rPr>
                <w:rFonts w:ascii="Calibri" w:hAnsi="Calibri" w:cs="Times New Roman"/>
                <w:color w:val="000000"/>
              </w:rPr>
              <w:t>mations pour les professionnels.</w:t>
            </w:r>
          </w:p>
          <w:p w:rsidR="00B55107" w:rsidRPr="00B55107" w:rsidRDefault="00B55107" w:rsidP="00B55107">
            <w:pPr>
              <w:pStyle w:val="Paragraphedeliste"/>
              <w:autoSpaceDE w:val="0"/>
              <w:autoSpaceDN w:val="0"/>
              <w:adjustRightInd w:val="0"/>
              <w:spacing w:after="0" w:line="240" w:lineRule="auto"/>
              <w:ind w:left="306"/>
              <w:rPr>
                <w:rFonts w:ascii="Calibri" w:hAnsi="Calibri" w:cs="Times New Roman"/>
                <w:color w:val="000000"/>
                <w:sz w:val="10"/>
                <w:szCs w:val="10"/>
              </w:rPr>
            </w:pPr>
          </w:p>
          <w:p w:rsidR="00B82B32" w:rsidRPr="00083674" w:rsidRDefault="00B82B32" w:rsidP="00B55107">
            <w:pPr>
              <w:pStyle w:val="Paragraphedeliste"/>
              <w:autoSpaceDE w:val="0"/>
              <w:autoSpaceDN w:val="0"/>
              <w:adjustRightInd w:val="0"/>
              <w:spacing w:after="0" w:line="240" w:lineRule="auto"/>
              <w:ind w:left="306"/>
              <w:rPr>
                <w:rFonts w:ascii="Calibri" w:hAnsi="Calibri" w:cs="Times New Roman"/>
                <w:color w:val="000000"/>
              </w:rPr>
            </w:pPr>
            <w:r>
              <w:rPr>
                <w:rFonts w:ascii="Calibri" w:hAnsi="Calibri" w:cs="Times New Roman"/>
                <w:color w:val="000000"/>
              </w:rPr>
              <w:t xml:space="preserve">Proposition et participation à des </w:t>
            </w:r>
            <w:r w:rsidRPr="00083674">
              <w:rPr>
                <w:rFonts w:ascii="Calibri" w:hAnsi="Calibri" w:cs="Times New Roman"/>
                <w:color w:val="000000"/>
              </w:rPr>
              <w:t>activités</w:t>
            </w:r>
            <w:r>
              <w:rPr>
                <w:rFonts w:ascii="Calibri" w:hAnsi="Calibri" w:cs="Times New Roman"/>
                <w:color w:val="000000"/>
              </w:rPr>
              <w:t xml:space="preserve"> de sensibilisation</w:t>
            </w:r>
            <w:r w:rsidRPr="00083674">
              <w:rPr>
                <w:rFonts w:ascii="Calibri" w:hAnsi="Calibri" w:cs="Times New Roman"/>
                <w:color w:val="000000"/>
              </w:rPr>
              <w:t xml:space="preserve"> sur le </w:t>
            </w:r>
            <w:r>
              <w:rPr>
                <w:rFonts w:ascii="Calibri" w:hAnsi="Calibri" w:cs="Times New Roman"/>
                <w:color w:val="000000"/>
              </w:rPr>
              <w:t xml:space="preserve">lieu, dans le respect des accueils </w:t>
            </w:r>
            <w:r w:rsidR="00F621D0">
              <w:rPr>
                <w:rFonts w:ascii="Calibri" w:hAnsi="Calibri" w:cs="Times New Roman"/>
                <w:color w:val="000000"/>
              </w:rPr>
              <w:t>et hors du lieu.</w:t>
            </w:r>
          </w:p>
        </w:tc>
      </w:tr>
    </w:tbl>
    <w:p w:rsidR="00FE6642" w:rsidRDefault="00FE6642" w:rsidP="00FE6642">
      <w:pPr>
        <w:spacing w:after="0" w:line="240" w:lineRule="auto"/>
      </w:pPr>
    </w:p>
    <w:sectPr w:rsidR="00FE664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2626" w:rsidRDefault="00F92626" w:rsidP="00F92626">
      <w:pPr>
        <w:spacing w:after="0" w:line="240" w:lineRule="auto"/>
      </w:pPr>
      <w:r>
        <w:separator/>
      </w:r>
    </w:p>
  </w:endnote>
  <w:endnote w:type="continuationSeparator" w:id="0">
    <w:p w:rsidR="00F92626" w:rsidRDefault="00F92626" w:rsidP="00F92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46B" w:rsidRPr="0098446B" w:rsidRDefault="0098446B">
    <w:pPr>
      <w:pStyle w:val="Pieddepage"/>
      <w:rPr>
        <w:color w:val="7F7F7F" w:themeColor="text1" w:themeTint="80"/>
        <w:sz w:val="16"/>
        <w:szCs w:val="16"/>
      </w:rPr>
    </w:pPr>
    <w:r w:rsidRPr="0098446B">
      <w:rPr>
        <w:color w:val="7F7F7F" w:themeColor="text1" w:themeTint="80"/>
        <w:sz w:val="16"/>
        <w:szCs w:val="16"/>
      </w:rPr>
      <w:t>Ville de Rennes</w:t>
    </w:r>
    <w:r w:rsidRPr="0098446B">
      <w:rPr>
        <w:color w:val="7F7F7F" w:themeColor="text1" w:themeTint="80"/>
        <w:sz w:val="16"/>
        <w:szCs w:val="16"/>
      </w:rPr>
      <w:ptab w:relativeTo="margin" w:alignment="center" w:leader="none"/>
    </w:r>
    <w:r w:rsidRPr="0098446B">
      <w:rPr>
        <w:color w:val="7F7F7F" w:themeColor="text1" w:themeTint="80"/>
        <w:sz w:val="16"/>
        <w:szCs w:val="16"/>
      </w:rPr>
      <w:t>Novembre 2021</w:t>
    </w:r>
    <w:r w:rsidRPr="0098446B">
      <w:rPr>
        <w:color w:val="7F7F7F" w:themeColor="text1" w:themeTint="80"/>
        <w:sz w:val="16"/>
        <w:szCs w:val="16"/>
      </w:rPr>
      <w:ptab w:relativeTo="margin" w:alignment="right" w:leader="none"/>
    </w:r>
    <w:r w:rsidRPr="0098446B">
      <w:rPr>
        <w:color w:val="7F7F7F" w:themeColor="text1" w:themeTint="80"/>
        <w:sz w:val="16"/>
        <w:szCs w:val="16"/>
      </w:rPr>
      <w:t>SPDM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2626" w:rsidRDefault="00F92626" w:rsidP="00F92626">
      <w:pPr>
        <w:spacing w:after="0" w:line="240" w:lineRule="auto"/>
      </w:pPr>
      <w:r>
        <w:separator/>
      </w:r>
    </w:p>
  </w:footnote>
  <w:footnote w:type="continuationSeparator" w:id="0">
    <w:p w:rsidR="00F92626" w:rsidRDefault="00F92626" w:rsidP="00F92626">
      <w:pPr>
        <w:spacing w:after="0" w:line="240" w:lineRule="auto"/>
      </w:pPr>
      <w:r>
        <w:continuationSeparator/>
      </w:r>
    </w:p>
  </w:footnote>
  <w:footnote w:id="1">
    <w:p w:rsidR="00844A36" w:rsidRDefault="00844A36">
      <w:pPr>
        <w:pStyle w:val="Notedebasdepage"/>
      </w:pPr>
      <w:r>
        <w:rPr>
          <w:rStyle w:val="Appelnotedebasdep"/>
        </w:rPr>
        <w:footnoteRef/>
      </w:r>
      <w:r>
        <w:t xml:space="preserve"> </w:t>
      </w:r>
      <w:r w:rsidRPr="00F511B4">
        <w:rPr>
          <w:rFonts w:ascii="Calibri" w:hAnsi="Calibri" w:cs="Calibri"/>
          <w:bCs/>
          <w:sz w:val="16"/>
          <w:szCs w:val="16"/>
        </w:rPr>
        <w:t xml:space="preserve">84% </w:t>
      </w:r>
      <w:r>
        <w:rPr>
          <w:rFonts w:ascii="Calibri" w:hAnsi="Calibri" w:cs="Calibri"/>
          <w:bCs/>
          <w:sz w:val="16"/>
          <w:szCs w:val="16"/>
        </w:rPr>
        <w:t xml:space="preserve">des victimes de violences conjugales et 84,2% des victimes de violences sexuelles à Rennes sont des femmes - </w:t>
      </w:r>
      <w:r w:rsidRPr="00F511B4">
        <w:rPr>
          <w:rFonts w:ascii="Calibri" w:hAnsi="Calibri" w:cs="Calibri"/>
          <w:i/>
          <w:iCs/>
          <w:sz w:val="16"/>
          <w:szCs w:val="16"/>
        </w:rPr>
        <w:t>Chiffres 2018, observatoire</w:t>
      </w:r>
      <w:r>
        <w:rPr>
          <w:rFonts w:ascii="Calibri" w:hAnsi="Calibri" w:cs="Calibri"/>
          <w:bCs/>
          <w:sz w:val="16"/>
          <w:szCs w:val="16"/>
        </w:rPr>
        <w:t xml:space="preserve"> </w:t>
      </w:r>
      <w:r w:rsidRPr="00F511B4">
        <w:rPr>
          <w:rFonts w:ascii="Calibri" w:hAnsi="Calibri" w:cs="Calibri"/>
          <w:i/>
          <w:iCs/>
          <w:sz w:val="16"/>
          <w:szCs w:val="16"/>
        </w:rPr>
        <w:t>rennais de la</w:t>
      </w:r>
      <w:r>
        <w:rPr>
          <w:rFonts w:ascii="Calibri" w:hAnsi="Calibri" w:cs="Calibri"/>
          <w:i/>
          <w:iCs/>
          <w:sz w:val="16"/>
          <w:szCs w:val="16"/>
        </w:rPr>
        <w:t xml:space="preserve"> </w:t>
      </w:r>
      <w:r w:rsidRPr="00F511B4">
        <w:rPr>
          <w:rFonts w:ascii="Calibri" w:hAnsi="Calibri" w:cs="Calibri"/>
          <w:i/>
          <w:iCs/>
          <w:sz w:val="16"/>
          <w:szCs w:val="16"/>
        </w:rPr>
        <w:t>délinquance.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22C98"/>
    <w:multiLevelType w:val="hybridMultilevel"/>
    <w:tmpl w:val="E146C3D0"/>
    <w:lvl w:ilvl="0" w:tplc="8B02305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8234ED"/>
    <w:multiLevelType w:val="hybridMultilevel"/>
    <w:tmpl w:val="D6BEDA74"/>
    <w:lvl w:ilvl="0" w:tplc="9DB6E724">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977ED0"/>
    <w:multiLevelType w:val="hybridMultilevel"/>
    <w:tmpl w:val="A6688346"/>
    <w:lvl w:ilvl="0" w:tplc="8B02305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618468F"/>
    <w:multiLevelType w:val="hybridMultilevel"/>
    <w:tmpl w:val="4238E88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2567797"/>
    <w:multiLevelType w:val="hybridMultilevel"/>
    <w:tmpl w:val="6184A18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57D72D9"/>
    <w:multiLevelType w:val="hybridMultilevel"/>
    <w:tmpl w:val="EEF0FB1E"/>
    <w:lvl w:ilvl="0" w:tplc="3D4AACF0">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1F66F69"/>
    <w:multiLevelType w:val="hybridMultilevel"/>
    <w:tmpl w:val="AD307AC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A726B37"/>
    <w:multiLevelType w:val="hybridMultilevel"/>
    <w:tmpl w:val="D66ED90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C303435"/>
    <w:multiLevelType w:val="hybridMultilevel"/>
    <w:tmpl w:val="1F3A66E2"/>
    <w:lvl w:ilvl="0" w:tplc="8B02305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CD20264"/>
    <w:multiLevelType w:val="hybridMultilevel"/>
    <w:tmpl w:val="C4ACACC6"/>
    <w:lvl w:ilvl="0" w:tplc="8B023054">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10" w15:restartNumberingAfterBreak="0">
    <w:nsid w:val="4AA44396"/>
    <w:multiLevelType w:val="hybridMultilevel"/>
    <w:tmpl w:val="114CD912"/>
    <w:lvl w:ilvl="0" w:tplc="4E3606F4">
      <w:numFmt w:val="bullet"/>
      <w:lvlText w:val="-"/>
      <w:lvlJc w:val="left"/>
      <w:pPr>
        <w:ind w:left="720" w:hanging="360"/>
      </w:pPr>
      <w:rPr>
        <w:rFonts w:ascii="Arial Narrow" w:eastAsiaTheme="minorHAnsi" w:hAnsi="Arial Narrow"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AC82799"/>
    <w:multiLevelType w:val="hybridMultilevel"/>
    <w:tmpl w:val="1CC8771C"/>
    <w:lvl w:ilvl="0" w:tplc="4E3606F4">
      <w:numFmt w:val="bullet"/>
      <w:lvlText w:val="-"/>
      <w:lvlJc w:val="left"/>
      <w:pPr>
        <w:ind w:left="720" w:hanging="360"/>
      </w:pPr>
      <w:rPr>
        <w:rFonts w:ascii="Arial Narrow" w:eastAsiaTheme="minorHAnsi" w:hAnsi="Arial Narrow"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D7D50D1"/>
    <w:multiLevelType w:val="hybridMultilevel"/>
    <w:tmpl w:val="45ECC7A6"/>
    <w:lvl w:ilvl="0" w:tplc="E148358A">
      <w:start w:val="1"/>
      <w:numFmt w:val="bullet"/>
      <w:lvlText w:val="-"/>
      <w:lvlJc w:val="left"/>
      <w:pPr>
        <w:ind w:left="720" w:hanging="360"/>
      </w:pPr>
      <w:rPr>
        <w:rFonts w:ascii="Calibri" w:eastAsiaTheme="minorHAns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39E0256"/>
    <w:multiLevelType w:val="hybridMultilevel"/>
    <w:tmpl w:val="BE5EA08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2AA2614"/>
    <w:multiLevelType w:val="hybridMultilevel"/>
    <w:tmpl w:val="1CA68B28"/>
    <w:lvl w:ilvl="0" w:tplc="35625C80">
      <w:start w:val="1"/>
      <w:numFmt w:val="decimal"/>
      <w:lvlText w:val="%1."/>
      <w:lvlJc w:val="left"/>
      <w:pPr>
        <w:ind w:left="720" w:hanging="36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5453C3E"/>
    <w:multiLevelType w:val="hybridMultilevel"/>
    <w:tmpl w:val="466ADFB2"/>
    <w:lvl w:ilvl="0" w:tplc="16401322">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6EF1049"/>
    <w:multiLevelType w:val="hybridMultilevel"/>
    <w:tmpl w:val="CDC8EFE4"/>
    <w:lvl w:ilvl="0" w:tplc="FB46424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
  </w:num>
  <w:num w:numId="4">
    <w:abstractNumId w:val="16"/>
  </w:num>
  <w:num w:numId="5">
    <w:abstractNumId w:val="11"/>
  </w:num>
  <w:num w:numId="6">
    <w:abstractNumId w:val="14"/>
  </w:num>
  <w:num w:numId="7">
    <w:abstractNumId w:val="15"/>
  </w:num>
  <w:num w:numId="8">
    <w:abstractNumId w:val="0"/>
  </w:num>
  <w:num w:numId="9">
    <w:abstractNumId w:val="2"/>
  </w:num>
  <w:num w:numId="10">
    <w:abstractNumId w:val="8"/>
  </w:num>
  <w:num w:numId="11">
    <w:abstractNumId w:val="9"/>
  </w:num>
  <w:num w:numId="12">
    <w:abstractNumId w:val="13"/>
  </w:num>
  <w:num w:numId="13">
    <w:abstractNumId w:val="4"/>
  </w:num>
  <w:num w:numId="14">
    <w:abstractNumId w:val="3"/>
  </w:num>
  <w:num w:numId="15">
    <w:abstractNumId w:val="5"/>
  </w:num>
  <w:num w:numId="16">
    <w:abstractNumId w:val="1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642"/>
    <w:rsid w:val="00083674"/>
    <w:rsid w:val="001929F5"/>
    <w:rsid w:val="001D06F6"/>
    <w:rsid w:val="001F03C1"/>
    <w:rsid w:val="002161DA"/>
    <w:rsid w:val="00240CD2"/>
    <w:rsid w:val="00386102"/>
    <w:rsid w:val="00484179"/>
    <w:rsid w:val="005615EC"/>
    <w:rsid w:val="00702978"/>
    <w:rsid w:val="00713E19"/>
    <w:rsid w:val="0076154B"/>
    <w:rsid w:val="00770EC7"/>
    <w:rsid w:val="00796624"/>
    <w:rsid w:val="007C4C15"/>
    <w:rsid w:val="00801FE3"/>
    <w:rsid w:val="0082685D"/>
    <w:rsid w:val="00842111"/>
    <w:rsid w:val="00844286"/>
    <w:rsid w:val="00844A36"/>
    <w:rsid w:val="008942F4"/>
    <w:rsid w:val="008C7416"/>
    <w:rsid w:val="00903AB7"/>
    <w:rsid w:val="0092165C"/>
    <w:rsid w:val="00973F59"/>
    <w:rsid w:val="00976C5C"/>
    <w:rsid w:val="0098446B"/>
    <w:rsid w:val="009C0363"/>
    <w:rsid w:val="00A52FCB"/>
    <w:rsid w:val="00AC2F28"/>
    <w:rsid w:val="00B4274B"/>
    <w:rsid w:val="00B55107"/>
    <w:rsid w:val="00B82B32"/>
    <w:rsid w:val="00C85A50"/>
    <w:rsid w:val="00CE7E17"/>
    <w:rsid w:val="00D014C0"/>
    <w:rsid w:val="00D7050F"/>
    <w:rsid w:val="00DA38F8"/>
    <w:rsid w:val="00DA4D69"/>
    <w:rsid w:val="00DC3EE9"/>
    <w:rsid w:val="00EE73C9"/>
    <w:rsid w:val="00F55A04"/>
    <w:rsid w:val="00F621D0"/>
    <w:rsid w:val="00F91993"/>
    <w:rsid w:val="00F92626"/>
    <w:rsid w:val="00FE66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35945"/>
  <w15:chartTrackingRefBased/>
  <w15:docId w15:val="{FAB99D81-5E81-4140-B2CF-403DB7D4B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E6642"/>
    <w:pPr>
      <w:ind w:left="720"/>
      <w:contextualSpacing/>
    </w:pPr>
  </w:style>
  <w:style w:type="paragraph" w:styleId="Textedebulles">
    <w:name w:val="Balloon Text"/>
    <w:basedOn w:val="Normal"/>
    <w:link w:val="TextedebullesCar"/>
    <w:uiPriority w:val="99"/>
    <w:semiHidden/>
    <w:unhideWhenUsed/>
    <w:rsid w:val="00F9262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92626"/>
    <w:rPr>
      <w:rFonts w:ascii="Segoe UI" w:hAnsi="Segoe UI" w:cs="Segoe UI"/>
      <w:sz w:val="18"/>
      <w:szCs w:val="18"/>
    </w:rPr>
  </w:style>
  <w:style w:type="paragraph" w:customStyle="1" w:styleId="Default">
    <w:name w:val="Default"/>
    <w:rsid w:val="00F92626"/>
    <w:pPr>
      <w:autoSpaceDE w:val="0"/>
      <w:autoSpaceDN w:val="0"/>
      <w:adjustRightInd w:val="0"/>
      <w:spacing w:after="0" w:line="240" w:lineRule="auto"/>
    </w:pPr>
    <w:rPr>
      <w:rFonts w:ascii="Verdana" w:hAnsi="Verdana" w:cs="Verdana"/>
      <w:color w:val="000000"/>
      <w:sz w:val="24"/>
      <w:szCs w:val="24"/>
    </w:rPr>
  </w:style>
  <w:style w:type="paragraph" w:styleId="Notedebasdepage">
    <w:name w:val="footnote text"/>
    <w:basedOn w:val="Normal"/>
    <w:link w:val="NotedebasdepageCar"/>
    <w:uiPriority w:val="99"/>
    <w:semiHidden/>
    <w:unhideWhenUsed/>
    <w:rsid w:val="00F9262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92626"/>
    <w:rPr>
      <w:sz w:val="20"/>
      <w:szCs w:val="20"/>
    </w:rPr>
  </w:style>
  <w:style w:type="character" w:styleId="Appelnotedebasdep">
    <w:name w:val="footnote reference"/>
    <w:basedOn w:val="Policepardfaut"/>
    <w:uiPriority w:val="99"/>
    <w:semiHidden/>
    <w:unhideWhenUsed/>
    <w:rsid w:val="00F92626"/>
    <w:rPr>
      <w:vertAlign w:val="superscript"/>
    </w:rPr>
  </w:style>
  <w:style w:type="table" w:styleId="Grilledutableau">
    <w:name w:val="Table Grid"/>
    <w:basedOn w:val="TableauNormal"/>
    <w:uiPriority w:val="39"/>
    <w:rsid w:val="00F55A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98446B"/>
    <w:pPr>
      <w:tabs>
        <w:tab w:val="center" w:pos="4536"/>
        <w:tab w:val="right" w:pos="9072"/>
      </w:tabs>
      <w:spacing w:after="0" w:line="240" w:lineRule="auto"/>
    </w:pPr>
  </w:style>
  <w:style w:type="character" w:customStyle="1" w:styleId="En-tteCar">
    <w:name w:val="En-tête Car"/>
    <w:basedOn w:val="Policepardfaut"/>
    <w:link w:val="En-tte"/>
    <w:uiPriority w:val="99"/>
    <w:rsid w:val="0098446B"/>
  </w:style>
  <w:style w:type="paragraph" w:styleId="Pieddepage">
    <w:name w:val="footer"/>
    <w:basedOn w:val="Normal"/>
    <w:link w:val="PieddepageCar"/>
    <w:uiPriority w:val="99"/>
    <w:unhideWhenUsed/>
    <w:rsid w:val="0098446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844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490BF-A013-4A8A-A0DC-E7821939C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2115</Words>
  <Characters>11637</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Rennes Métropole</Company>
  <LinksUpToDate>false</LinksUpToDate>
  <CharactersWithSpaces>13725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GUILPAIN Géraldine</dc:creator>
  <cp:keywords/>
  <dc:description/>
  <cp:lastModifiedBy>GUILPAIN Géraldine</cp:lastModifiedBy>
  <cp:revision>2</cp:revision>
  <cp:lastPrinted>2021-09-07T13:53:00Z</cp:lastPrinted>
  <dcterms:created xsi:type="dcterms:W3CDTF">2021-11-19T14:20:00Z</dcterms:created>
  <dcterms:modified xsi:type="dcterms:W3CDTF">2021-11-19T14:20:00Z</dcterms:modified>
</cp:coreProperties>
</file>