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1B252" w14:textId="77777777" w:rsidR="00264410" w:rsidRDefault="00264410">
      <w:pPr>
        <w:pStyle w:val="Corpsdetexte"/>
        <w:spacing w:before="4"/>
        <w:rPr>
          <w:rFonts w:ascii="Times New Roman"/>
          <w:sz w:val="2"/>
        </w:rPr>
      </w:pPr>
    </w:p>
    <w:tbl>
      <w:tblPr>
        <w:tblStyle w:val="TableNormal"/>
        <w:tblW w:w="1658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74"/>
        <w:gridCol w:w="5712"/>
      </w:tblGrid>
      <w:tr w:rsidR="00264410" w14:paraId="1C2248E8" w14:textId="77777777" w:rsidTr="00A168B3">
        <w:trPr>
          <w:trHeight w:val="1548"/>
        </w:trPr>
        <w:tc>
          <w:tcPr>
            <w:tcW w:w="16586" w:type="dxa"/>
            <w:gridSpan w:val="2"/>
            <w:tcBorders>
              <w:bottom w:val="single" w:sz="18" w:space="0" w:color="000000"/>
            </w:tcBorders>
            <w:shd w:val="clear" w:color="auto" w:fill="92D050"/>
          </w:tcPr>
          <w:p w14:paraId="36A2BC65" w14:textId="63A9FDAF" w:rsidR="00264410" w:rsidRDefault="00000000" w:rsidP="00C449FC">
            <w:pPr>
              <w:pStyle w:val="TableParagraph"/>
              <w:spacing w:before="1"/>
              <w:ind w:left="127"/>
              <w:jc w:val="center"/>
              <w:rPr>
                <w:b/>
                <w:sz w:val="28"/>
              </w:rPr>
            </w:pPr>
            <w:r>
              <w:rPr>
                <w:b/>
                <w:sz w:val="28"/>
              </w:rPr>
              <w:t>Titre</w:t>
            </w:r>
            <w:r>
              <w:rPr>
                <w:b/>
                <w:spacing w:val="-4"/>
                <w:sz w:val="28"/>
              </w:rPr>
              <w:t xml:space="preserve"> </w:t>
            </w:r>
            <w:r>
              <w:rPr>
                <w:b/>
                <w:sz w:val="28"/>
              </w:rPr>
              <w:t>de</w:t>
            </w:r>
            <w:r>
              <w:rPr>
                <w:b/>
                <w:spacing w:val="-3"/>
                <w:sz w:val="28"/>
              </w:rPr>
              <w:t xml:space="preserve"> </w:t>
            </w:r>
            <w:r>
              <w:rPr>
                <w:b/>
                <w:sz w:val="28"/>
              </w:rPr>
              <w:t>la</w:t>
            </w:r>
            <w:r>
              <w:rPr>
                <w:b/>
                <w:spacing w:val="-4"/>
                <w:sz w:val="28"/>
              </w:rPr>
              <w:t xml:space="preserve"> </w:t>
            </w:r>
            <w:r>
              <w:rPr>
                <w:b/>
                <w:spacing w:val="-2"/>
                <w:sz w:val="28"/>
              </w:rPr>
              <w:t>séquence</w:t>
            </w:r>
            <w:r w:rsidR="00C449FC">
              <w:rPr>
                <w:b/>
                <w:spacing w:val="-2"/>
                <w:sz w:val="28"/>
              </w:rPr>
              <w:t> : Les régimes alimentaire</w:t>
            </w:r>
            <w:r w:rsidR="00A168B3">
              <w:rPr>
                <w:b/>
                <w:spacing w:val="-2"/>
                <w:sz w:val="28"/>
              </w:rPr>
              <w:t xml:space="preserve"> des animaux</w:t>
            </w:r>
          </w:p>
        </w:tc>
      </w:tr>
      <w:tr w:rsidR="00264410" w14:paraId="64187745" w14:textId="77777777" w:rsidTr="00A168B3">
        <w:trPr>
          <w:trHeight w:val="872"/>
        </w:trPr>
        <w:tc>
          <w:tcPr>
            <w:tcW w:w="10874" w:type="dxa"/>
            <w:tcBorders>
              <w:top w:val="single" w:sz="18" w:space="0" w:color="000000"/>
              <w:left w:val="single" w:sz="18" w:space="0" w:color="000000"/>
              <w:right w:val="single" w:sz="18" w:space="0" w:color="000000"/>
            </w:tcBorders>
          </w:tcPr>
          <w:p w14:paraId="6A53BA6E" w14:textId="7B423E38" w:rsidR="00264410" w:rsidRDefault="00000000">
            <w:pPr>
              <w:pStyle w:val="TableParagraph"/>
              <w:ind w:left="110"/>
              <w:rPr>
                <w:b/>
                <w:sz w:val="28"/>
              </w:rPr>
            </w:pPr>
            <w:r>
              <w:rPr>
                <w:b/>
                <w:sz w:val="28"/>
              </w:rPr>
              <w:t>Domaine(s)</w:t>
            </w:r>
            <w:r>
              <w:rPr>
                <w:b/>
                <w:spacing w:val="-4"/>
                <w:sz w:val="28"/>
              </w:rPr>
              <w:t xml:space="preserve"> </w:t>
            </w:r>
            <w:r>
              <w:rPr>
                <w:b/>
                <w:sz w:val="28"/>
              </w:rPr>
              <w:t>du</w:t>
            </w:r>
            <w:r>
              <w:rPr>
                <w:b/>
                <w:spacing w:val="-6"/>
                <w:sz w:val="28"/>
              </w:rPr>
              <w:t xml:space="preserve"> </w:t>
            </w:r>
            <w:r>
              <w:rPr>
                <w:b/>
                <w:sz w:val="28"/>
              </w:rPr>
              <w:t>programme</w:t>
            </w:r>
            <w:r>
              <w:rPr>
                <w:b/>
                <w:spacing w:val="-5"/>
                <w:sz w:val="28"/>
              </w:rPr>
              <w:t xml:space="preserve"> </w:t>
            </w:r>
            <w:r>
              <w:rPr>
                <w:b/>
                <w:spacing w:val="-10"/>
                <w:sz w:val="28"/>
              </w:rPr>
              <w:t>:</w:t>
            </w:r>
            <w:r w:rsidR="00A168B3">
              <w:rPr>
                <w:b/>
                <w:spacing w:val="-10"/>
                <w:sz w:val="28"/>
              </w:rPr>
              <w:t xml:space="preserve"> </w:t>
            </w:r>
            <w:r w:rsidR="00A168B3" w:rsidRPr="00A168B3">
              <w:rPr>
                <w:bCs/>
                <w:spacing w:val="-10"/>
                <w:sz w:val="28"/>
              </w:rPr>
              <w:t>Questionner le monde du vivant : connaître les caractéristiques du monde vivant et les besoins alimentaires des animaux</w:t>
            </w:r>
          </w:p>
        </w:tc>
        <w:tc>
          <w:tcPr>
            <w:tcW w:w="5712" w:type="dxa"/>
            <w:vMerge w:val="restart"/>
            <w:tcBorders>
              <w:top w:val="single" w:sz="18" w:space="0" w:color="000000"/>
              <w:left w:val="single" w:sz="18" w:space="0" w:color="000000"/>
              <w:bottom w:val="single" w:sz="18" w:space="0" w:color="000000"/>
              <w:right w:val="single" w:sz="18" w:space="0" w:color="000000"/>
            </w:tcBorders>
          </w:tcPr>
          <w:p w14:paraId="35D1A1BD" w14:textId="7ED19DB7" w:rsidR="00264410" w:rsidRDefault="00000000">
            <w:pPr>
              <w:pStyle w:val="TableParagraph"/>
              <w:spacing w:line="480" w:lineRule="auto"/>
              <w:ind w:left="110" w:right="4021"/>
              <w:rPr>
                <w:b/>
                <w:sz w:val="28"/>
              </w:rPr>
            </w:pPr>
            <w:r>
              <w:rPr>
                <w:b/>
                <w:sz w:val="28"/>
              </w:rPr>
              <w:t>Cycle:</w:t>
            </w:r>
            <w:r w:rsidR="00C449FC">
              <w:rPr>
                <w:b/>
                <w:sz w:val="28"/>
              </w:rPr>
              <w:t>2</w:t>
            </w:r>
            <w:r>
              <w:rPr>
                <w:b/>
                <w:sz w:val="28"/>
              </w:rPr>
              <w:t xml:space="preserve"> </w:t>
            </w:r>
          </w:p>
          <w:p w14:paraId="2923F91C" w14:textId="1017DEF9" w:rsidR="00A168B3" w:rsidRDefault="00A168B3">
            <w:pPr>
              <w:pStyle w:val="TableParagraph"/>
              <w:spacing w:line="480" w:lineRule="auto"/>
              <w:ind w:left="110" w:right="4021"/>
              <w:rPr>
                <w:b/>
                <w:sz w:val="28"/>
              </w:rPr>
            </w:pPr>
            <w:r>
              <w:rPr>
                <w:b/>
                <w:sz w:val="28"/>
              </w:rPr>
              <w:t>Niveau : CE2</w:t>
            </w:r>
          </w:p>
        </w:tc>
      </w:tr>
      <w:tr w:rsidR="00264410" w14:paraId="3C2A5E4D" w14:textId="77777777" w:rsidTr="00A168B3">
        <w:trPr>
          <w:trHeight w:val="775"/>
        </w:trPr>
        <w:tc>
          <w:tcPr>
            <w:tcW w:w="10874" w:type="dxa"/>
            <w:tcBorders>
              <w:left w:val="single" w:sz="18" w:space="0" w:color="000000"/>
              <w:bottom w:val="single" w:sz="18" w:space="0" w:color="000000"/>
              <w:right w:val="single" w:sz="18" w:space="0" w:color="000000"/>
            </w:tcBorders>
          </w:tcPr>
          <w:p w14:paraId="34A28B4C" w14:textId="77777777" w:rsidR="00264410" w:rsidRDefault="00000000">
            <w:pPr>
              <w:pStyle w:val="TableParagraph"/>
              <w:spacing w:before="18"/>
              <w:ind w:left="110"/>
              <w:rPr>
                <w:b/>
                <w:spacing w:val="-10"/>
                <w:sz w:val="28"/>
              </w:rPr>
            </w:pPr>
            <w:r>
              <w:rPr>
                <w:b/>
                <w:sz w:val="28"/>
              </w:rPr>
              <w:t>Domaine(s)</w:t>
            </w:r>
            <w:r>
              <w:rPr>
                <w:b/>
                <w:spacing w:val="-3"/>
                <w:sz w:val="28"/>
              </w:rPr>
              <w:t xml:space="preserve"> </w:t>
            </w:r>
            <w:r>
              <w:rPr>
                <w:b/>
                <w:sz w:val="28"/>
              </w:rPr>
              <w:t>du</w:t>
            </w:r>
            <w:r>
              <w:rPr>
                <w:b/>
                <w:spacing w:val="-5"/>
                <w:sz w:val="28"/>
              </w:rPr>
              <w:t xml:space="preserve"> </w:t>
            </w:r>
            <w:r>
              <w:rPr>
                <w:b/>
                <w:sz w:val="28"/>
              </w:rPr>
              <w:t>socle</w:t>
            </w:r>
            <w:r>
              <w:rPr>
                <w:b/>
                <w:spacing w:val="-4"/>
                <w:sz w:val="28"/>
              </w:rPr>
              <w:t xml:space="preserve"> </w:t>
            </w:r>
            <w:r>
              <w:rPr>
                <w:b/>
                <w:spacing w:val="-10"/>
                <w:sz w:val="28"/>
              </w:rPr>
              <w:t>:</w:t>
            </w:r>
          </w:p>
          <w:p w14:paraId="32564A0E" w14:textId="09893D56" w:rsidR="00A168B3" w:rsidRPr="00A168B3" w:rsidRDefault="00A168B3" w:rsidP="00A168B3">
            <w:pPr>
              <w:pStyle w:val="TableParagraph"/>
              <w:numPr>
                <w:ilvl w:val="0"/>
                <w:numId w:val="1"/>
              </w:numPr>
              <w:spacing w:before="18"/>
              <w:rPr>
                <w:sz w:val="28"/>
              </w:rPr>
            </w:pPr>
            <w:r w:rsidRPr="00A168B3">
              <w:rPr>
                <w:sz w:val="28"/>
              </w:rPr>
              <w:t xml:space="preserve">Domaine 1 : Les langages pour penser et communiquer </w:t>
            </w:r>
            <w:r w:rsidRPr="00A168B3">
              <w:rPr>
                <w:sz w:val="28"/>
              </w:rPr>
              <w:t>/</w:t>
            </w:r>
            <w:r w:rsidRPr="00A168B3">
              <w:rPr>
                <w:sz w:val="28"/>
              </w:rPr>
              <w:t xml:space="preserve"> utiliser un vocabulaire scientifique précis et expliquer ses choix.</w:t>
            </w:r>
          </w:p>
          <w:p w14:paraId="3363BB86" w14:textId="101A77AF" w:rsidR="00A168B3" w:rsidRPr="00A168B3" w:rsidRDefault="00A168B3" w:rsidP="00A168B3">
            <w:pPr>
              <w:pStyle w:val="TableParagraph"/>
              <w:numPr>
                <w:ilvl w:val="0"/>
                <w:numId w:val="1"/>
              </w:numPr>
              <w:spacing w:before="18"/>
              <w:rPr>
                <w:sz w:val="28"/>
              </w:rPr>
            </w:pPr>
            <w:r w:rsidRPr="00A168B3">
              <w:rPr>
                <w:sz w:val="28"/>
              </w:rPr>
              <w:t xml:space="preserve">Domaine 2 : Les méthodes et outils pour apprendre </w:t>
            </w:r>
            <w:r w:rsidRPr="00A168B3">
              <w:rPr>
                <w:sz w:val="28"/>
              </w:rPr>
              <w:t>/</w:t>
            </w:r>
            <w:r w:rsidRPr="00A168B3">
              <w:rPr>
                <w:sz w:val="28"/>
              </w:rPr>
              <w:t xml:space="preserve"> rechercher des informations dans des documents et travailler en groupe.</w:t>
            </w:r>
          </w:p>
          <w:p w14:paraId="19A47294" w14:textId="396A70B8" w:rsidR="00A168B3" w:rsidRDefault="00A168B3" w:rsidP="00A168B3">
            <w:pPr>
              <w:pStyle w:val="TableParagraph"/>
              <w:numPr>
                <w:ilvl w:val="0"/>
                <w:numId w:val="1"/>
              </w:numPr>
              <w:spacing w:before="18"/>
              <w:rPr>
                <w:b/>
                <w:sz w:val="28"/>
              </w:rPr>
            </w:pPr>
            <w:r w:rsidRPr="00A168B3">
              <w:rPr>
                <w:sz w:val="28"/>
              </w:rPr>
              <w:t xml:space="preserve">Domaine 4 : Les systèmes naturels et les systèmes techniques </w:t>
            </w:r>
            <w:r w:rsidRPr="00A168B3">
              <w:rPr>
                <w:sz w:val="28"/>
              </w:rPr>
              <w:t>/</w:t>
            </w:r>
            <w:r w:rsidRPr="00A168B3">
              <w:rPr>
                <w:sz w:val="28"/>
              </w:rPr>
              <w:t xml:space="preserve"> observer, questionner et comprendre les caractéristiques du vivant.</w:t>
            </w:r>
          </w:p>
        </w:tc>
        <w:tc>
          <w:tcPr>
            <w:tcW w:w="5712" w:type="dxa"/>
            <w:vMerge/>
            <w:tcBorders>
              <w:top w:val="nil"/>
              <w:left w:val="single" w:sz="18" w:space="0" w:color="000000"/>
              <w:bottom w:val="single" w:sz="18" w:space="0" w:color="000000"/>
              <w:right w:val="single" w:sz="18" w:space="0" w:color="000000"/>
            </w:tcBorders>
          </w:tcPr>
          <w:p w14:paraId="54CC4971" w14:textId="77777777" w:rsidR="00264410" w:rsidRDefault="00264410">
            <w:pPr>
              <w:rPr>
                <w:sz w:val="2"/>
                <w:szCs w:val="2"/>
              </w:rPr>
            </w:pPr>
          </w:p>
        </w:tc>
      </w:tr>
      <w:tr w:rsidR="00264410" w14:paraId="35E59EF2" w14:textId="77777777" w:rsidTr="00A168B3">
        <w:trPr>
          <w:trHeight w:val="1500"/>
        </w:trPr>
        <w:tc>
          <w:tcPr>
            <w:tcW w:w="16586" w:type="dxa"/>
            <w:gridSpan w:val="2"/>
            <w:tcBorders>
              <w:top w:val="single" w:sz="18" w:space="0" w:color="000000"/>
            </w:tcBorders>
          </w:tcPr>
          <w:p w14:paraId="3220373F" w14:textId="77777777" w:rsidR="00264410" w:rsidRDefault="00000000">
            <w:pPr>
              <w:pStyle w:val="TableParagraph"/>
              <w:ind w:left="127"/>
              <w:rPr>
                <w:b/>
                <w:spacing w:val="-10"/>
                <w:sz w:val="28"/>
              </w:rPr>
            </w:pPr>
            <w:r>
              <w:rPr>
                <w:b/>
                <w:sz w:val="28"/>
              </w:rPr>
              <w:t>Objectif(s)</w:t>
            </w:r>
            <w:r>
              <w:rPr>
                <w:b/>
                <w:spacing w:val="-4"/>
                <w:sz w:val="28"/>
              </w:rPr>
              <w:t xml:space="preserve"> </w:t>
            </w:r>
            <w:r>
              <w:rPr>
                <w:b/>
                <w:sz w:val="28"/>
              </w:rPr>
              <w:t>de</w:t>
            </w:r>
            <w:r>
              <w:rPr>
                <w:b/>
                <w:spacing w:val="-4"/>
                <w:sz w:val="28"/>
              </w:rPr>
              <w:t xml:space="preserve"> </w:t>
            </w:r>
            <w:r>
              <w:rPr>
                <w:b/>
                <w:sz w:val="28"/>
              </w:rPr>
              <w:t>la</w:t>
            </w:r>
            <w:r>
              <w:rPr>
                <w:b/>
                <w:spacing w:val="-4"/>
                <w:sz w:val="28"/>
              </w:rPr>
              <w:t xml:space="preserve"> </w:t>
            </w:r>
            <w:r>
              <w:rPr>
                <w:b/>
                <w:sz w:val="28"/>
              </w:rPr>
              <w:t xml:space="preserve">séquence </w:t>
            </w:r>
            <w:r>
              <w:rPr>
                <w:b/>
                <w:spacing w:val="-10"/>
                <w:sz w:val="28"/>
              </w:rPr>
              <w:t>:</w:t>
            </w:r>
          </w:p>
          <w:p w14:paraId="229141D7" w14:textId="4FD4D11E" w:rsidR="00A168B3" w:rsidRPr="00A168B3" w:rsidRDefault="00A168B3" w:rsidP="00A168B3">
            <w:pPr>
              <w:pStyle w:val="TableParagraph"/>
              <w:numPr>
                <w:ilvl w:val="0"/>
                <w:numId w:val="1"/>
              </w:numPr>
              <w:rPr>
                <w:bCs/>
                <w:sz w:val="28"/>
              </w:rPr>
            </w:pPr>
            <w:r w:rsidRPr="00A168B3">
              <w:rPr>
                <w:bCs/>
                <w:sz w:val="28"/>
              </w:rPr>
              <w:t>Comprendre que les animaux n’ont pas tous la même alimentation.</w:t>
            </w:r>
          </w:p>
          <w:p w14:paraId="39979731" w14:textId="05924AD2" w:rsidR="00A168B3" w:rsidRPr="00A168B3" w:rsidRDefault="00A168B3" w:rsidP="00A168B3">
            <w:pPr>
              <w:pStyle w:val="TableParagraph"/>
              <w:numPr>
                <w:ilvl w:val="0"/>
                <w:numId w:val="1"/>
              </w:numPr>
              <w:rPr>
                <w:bCs/>
                <w:sz w:val="28"/>
              </w:rPr>
            </w:pPr>
            <w:r w:rsidRPr="00A168B3">
              <w:rPr>
                <w:bCs/>
                <w:sz w:val="28"/>
              </w:rPr>
              <w:t>Identifier les trois principaux régimes alimentaires : herbivore, carnivore et omnivore.</w:t>
            </w:r>
          </w:p>
          <w:p w14:paraId="07901496" w14:textId="7226E9E9" w:rsidR="00A168B3" w:rsidRPr="00A168B3" w:rsidRDefault="00A168B3" w:rsidP="00A168B3">
            <w:pPr>
              <w:pStyle w:val="TableParagraph"/>
              <w:numPr>
                <w:ilvl w:val="0"/>
                <w:numId w:val="1"/>
              </w:numPr>
              <w:rPr>
                <w:bCs/>
                <w:sz w:val="28"/>
              </w:rPr>
            </w:pPr>
            <w:r w:rsidRPr="00A168B3">
              <w:rPr>
                <w:bCs/>
                <w:sz w:val="28"/>
              </w:rPr>
              <w:t>Classer les animaux selon leur alimentation habituelle.</w:t>
            </w:r>
          </w:p>
          <w:p w14:paraId="4070792E" w14:textId="7244154F" w:rsidR="00A168B3" w:rsidRDefault="006012E2" w:rsidP="00A168B3">
            <w:pPr>
              <w:pStyle w:val="TableParagraph"/>
              <w:numPr>
                <w:ilvl w:val="0"/>
                <w:numId w:val="1"/>
              </w:numPr>
              <w:rPr>
                <w:b/>
                <w:sz w:val="28"/>
              </w:rPr>
            </w:pPr>
            <w:r w:rsidRPr="006012E2">
              <w:rPr>
                <w:bCs/>
                <w:sz w:val="28"/>
              </w:rPr>
              <w:t>Observer l’alimentation des phasmes pendant toute la séquence et confronter les observations aux hypothèses initiales.</w:t>
            </w:r>
          </w:p>
        </w:tc>
      </w:tr>
      <w:tr w:rsidR="00264410" w14:paraId="7E4CDFA5" w14:textId="77777777" w:rsidTr="00A168B3">
        <w:trPr>
          <w:trHeight w:val="5445"/>
        </w:trPr>
        <w:tc>
          <w:tcPr>
            <w:tcW w:w="16586" w:type="dxa"/>
            <w:gridSpan w:val="2"/>
          </w:tcPr>
          <w:p w14:paraId="6ECFF466" w14:textId="77777777" w:rsidR="00264410" w:rsidRDefault="00000000">
            <w:pPr>
              <w:pStyle w:val="TableParagraph"/>
              <w:spacing w:before="1"/>
              <w:ind w:left="127"/>
              <w:rPr>
                <w:b/>
                <w:spacing w:val="-10"/>
                <w:sz w:val="28"/>
              </w:rPr>
            </w:pPr>
            <w:r>
              <w:rPr>
                <w:b/>
                <w:sz w:val="28"/>
              </w:rPr>
              <w:lastRenderedPageBreak/>
              <w:t>Connaissances</w:t>
            </w:r>
            <w:r>
              <w:rPr>
                <w:b/>
                <w:spacing w:val="-7"/>
                <w:sz w:val="28"/>
              </w:rPr>
              <w:t xml:space="preserve"> </w:t>
            </w:r>
            <w:r>
              <w:rPr>
                <w:b/>
                <w:sz w:val="28"/>
              </w:rPr>
              <w:t>indispensables</w:t>
            </w:r>
            <w:r>
              <w:rPr>
                <w:b/>
                <w:spacing w:val="-6"/>
                <w:sz w:val="28"/>
              </w:rPr>
              <w:t xml:space="preserve"> </w:t>
            </w:r>
            <w:r>
              <w:rPr>
                <w:b/>
                <w:sz w:val="28"/>
              </w:rPr>
              <w:t>pour</w:t>
            </w:r>
            <w:r>
              <w:rPr>
                <w:b/>
                <w:spacing w:val="-7"/>
                <w:sz w:val="28"/>
              </w:rPr>
              <w:t xml:space="preserve"> </w:t>
            </w:r>
            <w:proofErr w:type="spellStart"/>
            <w:r>
              <w:rPr>
                <w:b/>
                <w:sz w:val="28"/>
              </w:rPr>
              <w:t>le.</w:t>
            </w:r>
            <w:proofErr w:type="gramStart"/>
            <w:r>
              <w:rPr>
                <w:b/>
                <w:sz w:val="28"/>
              </w:rPr>
              <w:t>a</w:t>
            </w:r>
            <w:proofErr w:type="spellEnd"/>
            <w:proofErr w:type="gramEnd"/>
            <w:r>
              <w:rPr>
                <w:b/>
                <w:spacing w:val="-6"/>
                <w:sz w:val="28"/>
              </w:rPr>
              <w:t xml:space="preserve"> </w:t>
            </w:r>
            <w:r>
              <w:rPr>
                <w:b/>
                <w:sz w:val="28"/>
              </w:rPr>
              <w:t>PE</w:t>
            </w:r>
            <w:r>
              <w:rPr>
                <w:b/>
                <w:spacing w:val="4"/>
                <w:sz w:val="28"/>
              </w:rPr>
              <w:t xml:space="preserve"> </w:t>
            </w:r>
            <w:r>
              <w:rPr>
                <w:b/>
                <w:spacing w:val="-10"/>
                <w:sz w:val="28"/>
              </w:rPr>
              <w:t>:</w:t>
            </w:r>
          </w:p>
          <w:p w14:paraId="51E3FC9D" w14:textId="77777777" w:rsidR="00A168B3" w:rsidRDefault="00A168B3">
            <w:pPr>
              <w:pStyle w:val="TableParagraph"/>
              <w:spacing w:before="1"/>
              <w:ind w:left="127"/>
              <w:rPr>
                <w:b/>
                <w:spacing w:val="-10"/>
                <w:sz w:val="28"/>
              </w:rPr>
            </w:pPr>
          </w:p>
          <w:p w14:paraId="7C9017C7" w14:textId="77777777" w:rsidR="006012E2" w:rsidRPr="006012E2" w:rsidRDefault="006012E2" w:rsidP="006012E2">
            <w:pPr>
              <w:pStyle w:val="TableParagraph"/>
              <w:spacing w:before="1"/>
              <w:ind w:left="127"/>
              <w:rPr>
                <w:bCs/>
                <w:sz w:val="28"/>
              </w:rPr>
            </w:pPr>
            <w:r w:rsidRPr="006012E2">
              <w:rPr>
                <w:bCs/>
                <w:sz w:val="28"/>
              </w:rPr>
              <w:t>Le régime alimentaire correspond à l’ensemble des aliments consommés habituellement par un animal. Un animal herbivore se nourrit de végétaux ; un animal carnivore se nourrit d’autres animaux ; un animal omnivore consomme des aliments d’origine végétale et animale. Les insectes étant des animaux, les animaux insectivores appartiennent au groupe des carnivores dans le classement étudié.</w:t>
            </w:r>
          </w:p>
          <w:p w14:paraId="3EED3A9C" w14:textId="77777777" w:rsidR="006012E2" w:rsidRPr="006012E2" w:rsidRDefault="006012E2" w:rsidP="006012E2">
            <w:pPr>
              <w:pStyle w:val="TableParagraph"/>
              <w:spacing w:before="1"/>
              <w:ind w:left="127"/>
              <w:rPr>
                <w:bCs/>
                <w:sz w:val="28"/>
              </w:rPr>
            </w:pPr>
            <w:r w:rsidRPr="006012E2">
              <w:rPr>
                <w:bCs/>
                <w:sz w:val="28"/>
              </w:rPr>
              <w:t>Les phasmes sont herbivores. Les feuilles proposées doivent être adaptées à l’espèce élevée. Ils ne mangeront pas nécessairement pendant la séance : l’observation doit se poursuivre sur plusieurs jours. Les traces de feuilles grignotées constituent des indices de leur alimentation. Un document sur l’espèce permet de confirmer leur régime alimentaire, car la consommation d’un seul aliment ne suffit pas à déterminer l’ensemble du régime d’un animal.</w:t>
            </w:r>
          </w:p>
          <w:p w14:paraId="450F7D76" w14:textId="77777777" w:rsidR="00A168B3" w:rsidRDefault="00A168B3">
            <w:pPr>
              <w:pStyle w:val="TableParagraph"/>
              <w:spacing w:before="1"/>
              <w:ind w:left="127"/>
              <w:rPr>
                <w:b/>
                <w:sz w:val="28"/>
              </w:rPr>
            </w:pPr>
          </w:p>
        </w:tc>
      </w:tr>
    </w:tbl>
    <w:p w14:paraId="662CBD97" w14:textId="77777777" w:rsidR="00264410" w:rsidRDefault="00264410">
      <w:pPr>
        <w:pStyle w:val="TableParagraph"/>
        <w:rPr>
          <w:b/>
          <w:sz w:val="28"/>
        </w:rPr>
        <w:sectPr w:rsidR="00264410">
          <w:footerReference w:type="default" r:id="rId7"/>
          <w:type w:val="continuous"/>
          <w:pgSz w:w="16840" w:h="11910" w:orient="landscape"/>
          <w:pgMar w:top="420" w:right="425" w:bottom="940" w:left="425" w:header="0" w:footer="708" w:gutter="0"/>
          <w:pgNumType w:start="1"/>
          <w:cols w:space="720"/>
        </w:sectPr>
      </w:pPr>
    </w:p>
    <w:p w14:paraId="5D724569" w14:textId="77777777" w:rsidR="00264410" w:rsidRDefault="00264410">
      <w:pPr>
        <w:pStyle w:val="Corpsdetexte"/>
        <w:spacing w:before="4"/>
        <w:rPr>
          <w:rFonts w:ascii="Times New Roman"/>
          <w:sz w:val="2"/>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1"/>
        <w:gridCol w:w="1276"/>
        <w:gridCol w:w="2751"/>
        <w:gridCol w:w="538"/>
        <w:gridCol w:w="3402"/>
        <w:gridCol w:w="1330"/>
        <w:gridCol w:w="5268"/>
      </w:tblGrid>
      <w:tr w:rsidR="00264410" w14:paraId="6C61206D" w14:textId="77777777">
        <w:trPr>
          <w:trHeight w:val="547"/>
        </w:trPr>
        <w:tc>
          <w:tcPr>
            <w:tcW w:w="15806" w:type="dxa"/>
            <w:gridSpan w:val="7"/>
          </w:tcPr>
          <w:p w14:paraId="03DDBB25" w14:textId="77777777" w:rsidR="00264410" w:rsidRDefault="00000000">
            <w:pPr>
              <w:pStyle w:val="TableParagraph"/>
              <w:spacing w:before="113"/>
              <w:ind w:left="10"/>
              <w:jc w:val="center"/>
              <w:rPr>
                <w:b/>
                <w:sz w:val="28"/>
              </w:rPr>
            </w:pPr>
            <w:r>
              <w:rPr>
                <w:b/>
                <w:sz w:val="28"/>
              </w:rPr>
              <w:t>Compétences</w:t>
            </w:r>
            <w:r>
              <w:rPr>
                <w:b/>
                <w:spacing w:val="-10"/>
                <w:sz w:val="28"/>
              </w:rPr>
              <w:t xml:space="preserve"> </w:t>
            </w:r>
            <w:r>
              <w:rPr>
                <w:b/>
                <w:spacing w:val="-2"/>
                <w:sz w:val="28"/>
              </w:rPr>
              <w:t>travaillées</w:t>
            </w:r>
          </w:p>
        </w:tc>
      </w:tr>
      <w:tr w:rsidR="00264410" w14:paraId="2379BE11" w14:textId="77777777">
        <w:trPr>
          <w:trHeight w:val="2521"/>
        </w:trPr>
        <w:tc>
          <w:tcPr>
            <w:tcW w:w="5268" w:type="dxa"/>
            <w:gridSpan w:val="3"/>
          </w:tcPr>
          <w:p w14:paraId="7DD4C900" w14:textId="77777777" w:rsidR="00264410" w:rsidRDefault="00000000">
            <w:pPr>
              <w:pStyle w:val="TableParagraph"/>
              <w:ind w:left="110"/>
              <w:rPr>
                <w:b/>
                <w:spacing w:val="-2"/>
                <w:sz w:val="26"/>
              </w:rPr>
            </w:pPr>
            <w:r>
              <w:rPr>
                <w:b/>
                <w:spacing w:val="-2"/>
                <w:sz w:val="26"/>
              </w:rPr>
              <w:t>Connaissances</w:t>
            </w:r>
          </w:p>
          <w:p w14:paraId="6525F952" w14:textId="32D7D64A" w:rsidR="00A168B3" w:rsidRPr="00A168B3" w:rsidRDefault="006012E2">
            <w:pPr>
              <w:pStyle w:val="TableParagraph"/>
              <w:ind w:left="110"/>
              <w:rPr>
                <w:bCs/>
                <w:sz w:val="26"/>
              </w:rPr>
            </w:pPr>
            <w:r w:rsidRPr="006012E2">
              <w:rPr>
                <w:bCs/>
                <w:sz w:val="26"/>
              </w:rPr>
              <w:t xml:space="preserve">Les animaux ont des besoins alimentaires différents. Les aliments peuvent être d’origine végétale ou animale. Les régimes alimentaires étudiés sont </w:t>
            </w:r>
            <w:r w:rsidR="00FE3C80" w:rsidRPr="006012E2">
              <w:rPr>
                <w:bCs/>
                <w:sz w:val="26"/>
              </w:rPr>
              <w:t>herbivores</w:t>
            </w:r>
            <w:r w:rsidRPr="006012E2">
              <w:rPr>
                <w:bCs/>
                <w:sz w:val="26"/>
              </w:rPr>
              <w:t>, carnivore et omnivore. Les phasmes se nourrissent de végétaux.</w:t>
            </w:r>
          </w:p>
        </w:tc>
        <w:tc>
          <w:tcPr>
            <w:tcW w:w="5270" w:type="dxa"/>
            <w:gridSpan w:val="3"/>
          </w:tcPr>
          <w:p w14:paraId="59FAB69B" w14:textId="77777777" w:rsidR="00264410" w:rsidRDefault="00000000">
            <w:pPr>
              <w:pStyle w:val="TableParagraph"/>
              <w:ind w:left="110"/>
              <w:rPr>
                <w:b/>
                <w:spacing w:val="-2"/>
                <w:sz w:val="26"/>
              </w:rPr>
            </w:pPr>
            <w:r>
              <w:rPr>
                <w:b/>
                <w:spacing w:val="-2"/>
                <w:sz w:val="26"/>
              </w:rPr>
              <w:t>Capacités</w:t>
            </w:r>
          </w:p>
          <w:p w14:paraId="7CDAA536" w14:textId="3CD2C026" w:rsidR="00A168B3" w:rsidRPr="00A168B3" w:rsidRDefault="00FE3C80">
            <w:pPr>
              <w:pStyle w:val="TableParagraph"/>
              <w:ind w:left="110"/>
              <w:rPr>
                <w:bCs/>
                <w:sz w:val="26"/>
              </w:rPr>
            </w:pPr>
            <w:r w:rsidRPr="00FE3C80">
              <w:rPr>
                <w:bCs/>
                <w:sz w:val="26"/>
              </w:rPr>
              <w:t>Formuler des hypothèses. Observer un animal et relever des indices de son alimentation. Garder une trace des observations. Prélever des informations dans un document. Classer les animaux et justifier ses choix.</w:t>
            </w:r>
          </w:p>
        </w:tc>
        <w:tc>
          <w:tcPr>
            <w:tcW w:w="5268" w:type="dxa"/>
          </w:tcPr>
          <w:p w14:paraId="789FE308" w14:textId="77777777" w:rsidR="00264410" w:rsidRDefault="00000000">
            <w:pPr>
              <w:pStyle w:val="TableParagraph"/>
              <w:ind w:left="110"/>
              <w:rPr>
                <w:b/>
                <w:spacing w:val="-2"/>
                <w:sz w:val="26"/>
              </w:rPr>
            </w:pPr>
            <w:r>
              <w:rPr>
                <w:b/>
                <w:spacing w:val="-2"/>
                <w:sz w:val="26"/>
              </w:rPr>
              <w:t>Attitudes</w:t>
            </w:r>
          </w:p>
          <w:p w14:paraId="6B01146E" w14:textId="2F173010" w:rsidR="00A168B3" w:rsidRPr="00A168B3" w:rsidRDefault="00FE3C80">
            <w:pPr>
              <w:pStyle w:val="TableParagraph"/>
              <w:ind w:left="110"/>
              <w:rPr>
                <w:bCs/>
                <w:sz w:val="26"/>
              </w:rPr>
            </w:pPr>
            <w:r w:rsidRPr="00FE3C80">
              <w:rPr>
                <w:bCs/>
                <w:sz w:val="26"/>
              </w:rPr>
              <w:t>Faire preuve de curiosité et de patience. Coopérer et écouter les autres. Respecter les animaux et leurs besoins. Accepter de modifier ses idées à partir des résultats obtenus.</w:t>
            </w:r>
          </w:p>
        </w:tc>
      </w:tr>
      <w:tr w:rsidR="00264410" w14:paraId="347288D7" w14:textId="77777777" w:rsidTr="00A168B3">
        <w:trPr>
          <w:trHeight w:val="840"/>
        </w:trPr>
        <w:tc>
          <w:tcPr>
            <w:tcW w:w="1241" w:type="dxa"/>
          </w:tcPr>
          <w:p w14:paraId="107D60A1" w14:textId="77777777" w:rsidR="00264410" w:rsidRDefault="00000000">
            <w:pPr>
              <w:pStyle w:val="TableParagraph"/>
              <w:spacing w:before="190"/>
              <w:ind w:left="156" w:right="141" w:firstLine="82"/>
              <w:rPr>
                <w:b/>
                <w:sz w:val="20"/>
              </w:rPr>
            </w:pPr>
            <w:r>
              <w:rPr>
                <w:b/>
                <w:sz w:val="20"/>
              </w:rPr>
              <w:t xml:space="preserve">N° de </w:t>
            </w:r>
            <w:r>
              <w:rPr>
                <w:b/>
                <w:spacing w:val="-2"/>
                <w:sz w:val="20"/>
              </w:rPr>
              <w:t>séance</w:t>
            </w:r>
          </w:p>
        </w:tc>
        <w:tc>
          <w:tcPr>
            <w:tcW w:w="1276" w:type="dxa"/>
          </w:tcPr>
          <w:p w14:paraId="34F0BAC9" w14:textId="77777777" w:rsidR="00264410" w:rsidRDefault="00264410">
            <w:pPr>
              <w:pStyle w:val="TableParagraph"/>
              <w:spacing w:before="4"/>
              <w:rPr>
                <w:rFonts w:ascii="Times New Roman"/>
                <w:sz w:val="24"/>
              </w:rPr>
            </w:pPr>
          </w:p>
          <w:p w14:paraId="123A70A3" w14:textId="77777777" w:rsidR="00264410" w:rsidRDefault="00000000">
            <w:pPr>
              <w:pStyle w:val="TableParagraph"/>
              <w:spacing w:before="1"/>
              <w:ind w:left="230"/>
              <w:rPr>
                <w:b/>
                <w:sz w:val="24"/>
              </w:rPr>
            </w:pPr>
            <w:r>
              <w:rPr>
                <w:b/>
                <w:spacing w:val="-2"/>
                <w:sz w:val="24"/>
              </w:rPr>
              <w:t>Durée</w:t>
            </w:r>
          </w:p>
        </w:tc>
        <w:tc>
          <w:tcPr>
            <w:tcW w:w="3289" w:type="dxa"/>
            <w:gridSpan w:val="2"/>
          </w:tcPr>
          <w:p w14:paraId="66FFD8DB" w14:textId="77777777" w:rsidR="00264410" w:rsidRDefault="00000000">
            <w:pPr>
              <w:pStyle w:val="TableParagraph"/>
              <w:spacing w:before="143"/>
              <w:ind w:left="326" w:right="309" w:firstLine="1066"/>
              <w:rPr>
                <w:b/>
                <w:sz w:val="24"/>
              </w:rPr>
            </w:pPr>
            <w:r>
              <w:rPr>
                <w:b/>
                <w:spacing w:val="-2"/>
                <w:sz w:val="24"/>
              </w:rPr>
              <w:t xml:space="preserve">Matériel </w:t>
            </w:r>
            <w:r>
              <w:rPr>
                <w:b/>
                <w:sz w:val="24"/>
              </w:rPr>
              <w:t>Organisation</w:t>
            </w:r>
            <w:r>
              <w:rPr>
                <w:b/>
                <w:spacing w:val="-17"/>
                <w:sz w:val="24"/>
              </w:rPr>
              <w:t xml:space="preserve"> </w:t>
            </w:r>
            <w:r>
              <w:rPr>
                <w:b/>
                <w:sz w:val="24"/>
              </w:rPr>
              <w:t>pédagogique</w:t>
            </w:r>
          </w:p>
        </w:tc>
        <w:tc>
          <w:tcPr>
            <w:tcW w:w="3402" w:type="dxa"/>
          </w:tcPr>
          <w:p w14:paraId="002F39E1" w14:textId="77777777" w:rsidR="00264410" w:rsidRDefault="00264410">
            <w:pPr>
              <w:pStyle w:val="TableParagraph"/>
              <w:spacing w:before="4"/>
              <w:rPr>
                <w:rFonts w:ascii="Times New Roman"/>
                <w:sz w:val="24"/>
              </w:rPr>
            </w:pPr>
          </w:p>
          <w:p w14:paraId="2ECC2AEE" w14:textId="77777777" w:rsidR="00264410" w:rsidRDefault="00000000">
            <w:pPr>
              <w:pStyle w:val="TableParagraph"/>
              <w:spacing w:before="1"/>
              <w:ind w:left="250"/>
              <w:rPr>
                <w:b/>
                <w:sz w:val="24"/>
              </w:rPr>
            </w:pPr>
            <w:r>
              <w:rPr>
                <w:b/>
                <w:sz w:val="24"/>
              </w:rPr>
              <w:t>Objectifs</w:t>
            </w:r>
            <w:r>
              <w:rPr>
                <w:b/>
                <w:spacing w:val="-3"/>
                <w:sz w:val="24"/>
              </w:rPr>
              <w:t xml:space="preserve"> </w:t>
            </w:r>
            <w:r>
              <w:rPr>
                <w:b/>
                <w:sz w:val="24"/>
              </w:rPr>
              <w:t>&amp;</w:t>
            </w:r>
            <w:r>
              <w:rPr>
                <w:b/>
                <w:spacing w:val="-3"/>
                <w:sz w:val="24"/>
              </w:rPr>
              <w:t xml:space="preserve"> </w:t>
            </w:r>
            <w:r>
              <w:rPr>
                <w:b/>
                <w:spacing w:val="-2"/>
                <w:sz w:val="24"/>
              </w:rPr>
              <w:t>Compétences</w:t>
            </w:r>
          </w:p>
        </w:tc>
        <w:tc>
          <w:tcPr>
            <w:tcW w:w="6598" w:type="dxa"/>
            <w:gridSpan w:val="2"/>
          </w:tcPr>
          <w:p w14:paraId="6997BD28" w14:textId="77777777" w:rsidR="00264410" w:rsidRDefault="00264410">
            <w:pPr>
              <w:pStyle w:val="TableParagraph"/>
              <w:spacing w:before="4"/>
              <w:rPr>
                <w:rFonts w:ascii="Times New Roman"/>
                <w:sz w:val="24"/>
              </w:rPr>
            </w:pPr>
          </w:p>
          <w:p w14:paraId="7D40A7CE" w14:textId="77777777" w:rsidR="00264410" w:rsidRDefault="00000000">
            <w:pPr>
              <w:pStyle w:val="TableParagraph"/>
              <w:spacing w:before="1"/>
              <w:ind w:left="12"/>
              <w:jc w:val="center"/>
              <w:rPr>
                <w:b/>
                <w:sz w:val="24"/>
              </w:rPr>
            </w:pPr>
            <w:r>
              <w:rPr>
                <w:b/>
                <w:sz w:val="24"/>
              </w:rPr>
              <w:t>Déroulement</w:t>
            </w:r>
            <w:r>
              <w:rPr>
                <w:b/>
                <w:spacing w:val="-2"/>
                <w:sz w:val="24"/>
              </w:rPr>
              <w:t xml:space="preserve"> </w:t>
            </w:r>
            <w:r>
              <w:rPr>
                <w:b/>
                <w:sz w:val="24"/>
              </w:rPr>
              <w:t>:</w:t>
            </w:r>
            <w:r>
              <w:rPr>
                <w:b/>
                <w:spacing w:val="-4"/>
                <w:sz w:val="24"/>
              </w:rPr>
              <w:t xml:space="preserve"> </w:t>
            </w:r>
            <w:r>
              <w:rPr>
                <w:b/>
                <w:sz w:val="24"/>
              </w:rPr>
              <w:t>description</w:t>
            </w:r>
            <w:r>
              <w:rPr>
                <w:b/>
                <w:spacing w:val="-5"/>
                <w:sz w:val="24"/>
              </w:rPr>
              <w:t xml:space="preserve"> </w:t>
            </w:r>
            <w:r>
              <w:rPr>
                <w:b/>
                <w:spacing w:val="-2"/>
                <w:sz w:val="24"/>
              </w:rPr>
              <w:t>succincte</w:t>
            </w:r>
          </w:p>
        </w:tc>
      </w:tr>
      <w:tr w:rsidR="00264410" w14:paraId="074754E0" w14:textId="77777777" w:rsidTr="00A168B3">
        <w:trPr>
          <w:trHeight w:val="1236"/>
        </w:trPr>
        <w:tc>
          <w:tcPr>
            <w:tcW w:w="1241" w:type="dxa"/>
          </w:tcPr>
          <w:p w14:paraId="28F87573" w14:textId="07B5FDB6" w:rsidR="00264410" w:rsidRDefault="00C449FC" w:rsidP="00C449FC">
            <w:pPr>
              <w:pStyle w:val="TableParagraph"/>
              <w:jc w:val="center"/>
              <w:rPr>
                <w:rFonts w:ascii="Times New Roman"/>
                <w:sz w:val="24"/>
              </w:rPr>
            </w:pPr>
            <w:r>
              <w:rPr>
                <w:rFonts w:ascii="Times New Roman"/>
                <w:sz w:val="24"/>
              </w:rPr>
              <w:t>1</w:t>
            </w:r>
            <w:r w:rsidR="00A168B3">
              <w:rPr>
                <w:rFonts w:ascii="Times New Roman"/>
                <w:sz w:val="24"/>
              </w:rPr>
              <w:t>.</w:t>
            </w:r>
            <w:r>
              <w:rPr>
                <w:rFonts w:ascii="Times New Roman"/>
                <w:sz w:val="24"/>
              </w:rPr>
              <w:t xml:space="preserve"> </w:t>
            </w:r>
            <w:r w:rsidRPr="00A168B3">
              <w:rPr>
                <w:rFonts w:ascii="Times New Roman"/>
                <w:sz w:val="24"/>
                <w:u w:val="single"/>
              </w:rPr>
              <w:t>Que mange les animaux</w:t>
            </w:r>
            <w:r w:rsidRPr="00A168B3">
              <w:rPr>
                <w:rFonts w:ascii="Times New Roman"/>
                <w:sz w:val="24"/>
                <w:u w:val="single"/>
              </w:rPr>
              <w:t> </w:t>
            </w:r>
            <w:r>
              <w:rPr>
                <w:rFonts w:ascii="Times New Roman"/>
                <w:sz w:val="24"/>
              </w:rPr>
              <w:t>?</w:t>
            </w:r>
          </w:p>
        </w:tc>
        <w:tc>
          <w:tcPr>
            <w:tcW w:w="1276" w:type="dxa"/>
          </w:tcPr>
          <w:p w14:paraId="5EBE9258" w14:textId="31A2D44F" w:rsidR="00264410" w:rsidRDefault="006012E2" w:rsidP="00A168B3">
            <w:pPr>
              <w:pStyle w:val="TableParagraph"/>
              <w:jc w:val="center"/>
              <w:rPr>
                <w:rFonts w:ascii="Times New Roman"/>
                <w:sz w:val="24"/>
              </w:rPr>
            </w:pPr>
            <w:r>
              <w:rPr>
                <w:rFonts w:ascii="Times New Roman"/>
                <w:sz w:val="24"/>
              </w:rPr>
              <w:t>1h</w:t>
            </w:r>
          </w:p>
        </w:tc>
        <w:tc>
          <w:tcPr>
            <w:tcW w:w="3289" w:type="dxa"/>
            <w:gridSpan w:val="2"/>
          </w:tcPr>
          <w:p w14:paraId="50012471" w14:textId="5038F18F" w:rsidR="00264410" w:rsidRDefault="00FE3C80">
            <w:pPr>
              <w:pStyle w:val="TableParagraph"/>
              <w:rPr>
                <w:rFonts w:ascii="Times New Roman"/>
                <w:sz w:val="24"/>
              </w:rPr>
            </w:pPr>
            <w:r w:rsidRPr="00FE3C80">
              <w:rPr>
                <w:bCs/>
                <w:sz w:val="26"/>
              </w:rPr>
              <w:t>Cartes d’animaux et d’aliments. Une feuille par groupe et une affiche collective. Phasmes dans leur terrarium, feuilles adaptées à l’espèce, fiche de suivi collective</w:t>
            </w:r>
            <w:r w:rsidRPr="00FE3C80">
              <w:rPr>
                <w:bCs/>
                <w:sz w:val="26"/>
              </w:rPr>
              <w:t xml:space="preserve"> sur phasme</w:t>
            </w:r>
            <w:r w:rsidRPr="00FE3C80">
              <w:rPr>
                <w:bCs/>
                <w:sz w:val="26"/>
              </w:rPr>
              <w:t>. Travail en groupes de 3 ou 4, puis en classe entière.</w:t>
            </w:r>
          </w:p>
        </w:tc>
        <w:tc>
          <w:tcPr>
            <w:tcW w:w="3402" w:type="dxa"/>
          </w:tcPr>
          <w:p w14:paraId="4A3DBA7E" w14:textId="77777777" w:rsidR="00FE3C80" w:rsidRPr="00FE3C80" w:rsidRDefault="00FE3C80" w:rsidP="00FE3C80">
            <w:pPr>
              <w:pStyle w:val="TableParagraph"/>
              <w:rPr>
                <w:bCs/>
                <w:sz w:val="26"/>
              </w:rPr>
            </w:pPr>
            <w:r w:rsidRPr="00FE3C80">
              <w:rPr>
                <w:b/>
                <w:sz w:val="26"/>
              </w:rPr>
              <w:t>Objectifs</w:t>
            </w:r>
            <w:r w:rsidRPr="00FE3C80">
              <w:rPr>
                <w:bCs/>
                <w:sz w:val="26"/>
              </w:rPr>
              <w:t xml:space="preserve"> : faire émerger les représentations des élèves sur l’alimentation des animaux ; mettre en place une observation suivie de l’alimentation des phasmes. </w:t>
            </w:r>
          </w:p>
          <w:p w14:paraId="31249E38" w14:textId="02AD37AE" w:rsidR="00FE3C80" w:rsidRPr="00FE3C80" w:rsidRDefault="00FE3C80" w:rsidP="00FE3C80">
            <w:pPr>
              <w:pStyle w:val="TableParagraph"/>
              <w:rPr>
                <w:bCs/>
                <w:sz w:val="26"/>
              </w:rPr>
            </w:pPr>
            <w:r w:rsidRPr="00FE3C80">
              <w:rPr>
                <w:b/>
                <w:sz w:val="26"/>
              </w:rPr>
              <w:t>Compétences</w:t>
            </w:r>
            <w:r w:rsidRPr="00FE3C80">
              <w:rPr>
                <w:bCs/>
                <w:sz w:val="26"/>
              </w:rPr>
              <w:t xml:space="preserve"> : formuler des hypothèses, coopérer, justifier ses choix, observer et prévoir les indices à rechercher.</w:t>
            </w:r>
          </w:p>
          <w:p w14:paraId="2176E3A9" w14:textId="620C45CD" w:rsidR="00264410" w:rsidRDefault="00264410">
            <w:pPr>
              <w:pStyle w:val="TableParagraph"/>
              <w:ind w:left="110"/>
              <w:rPr>
                <w:rFonts w:ascii="Calibri"/>
                <w:sz w:val="24"/>
              </w:rPr>
            </w:pPr>
          </w:p>
        </w:tc>
        <w:tc>
          <w:tcPr>
            <w:tcW w:w="6598" w:type="dxa"/>
            <w:gridSpan w:val="2"/>
          </w:tcPr>
          <w:p w14:paraId="6908879C" w14:textId="22E1221F" w:rsidR="006012E2" w:rsidRDefault="00FE3C80">
            <w:pPr>
              <w:pStyle w:val="TableParagraph"/>
              <w:rPr>
                <w:rFonts w:ascii="Times New Roman"/>
                <w:sz w:val="24"/>
              </w:rPr>
            </w:pPr>
            <w:r w:rsidRPr="00FE3C80">
              <w:rPr>
                <w:b/>
                <w:sz w:val="26"/>
              </w:rPr>
              <w:t>5 min</w:t>
            </w:r>
            <w:r w:rsidRPr="00FE3C80">
              <w:rPr>
                <w:bCs/>
                <w:sz w:val="26"/>
              </w:rPr>
              <w:t xml:space="preserve"> : présenter la question « Tous les animaux mangent-ils la même chose ? » et recueillir les premières idées. </w:t>
            </w:r>
            <w:r w:rsidRPr="00FE3C80">
              <w:rPr>
                <w:b/>
                <w:sz w:val="26"/>
              </w:rPr>
              <w:t>15 min</w:t>
            </w:r>
            <w:r w:rsidRPr="00FE3C80">
              <w:rPr>
                <w:bCs/>
                <w:sz w:val="26"/>
              </w:rPr>
              <w:t xml:space="preserve"> : en groupes, associer les cartes d’animaux aux aliments supposés être consommés. </w:t>
            </w:r>
            <w:r w:rsidRPr="00FE3C80">
              <w:rPr>
                <w:b/>
                <w:sz w:val="26"/>
              </w:rPr>
              <w:t>15 min</w:t>
            </w:r>
            <w:r w:rsidRPr="00FE3C80">
              <w:rPr>
                <w:bCs/>
                <w:sz w:val="26"/>
              </w:rPr>
              <w:t xml:space="preserve"> : mettre en commun les associations et justifier les choix. </w:t>
            </w:r>
            <w:r w:rsidRPr="00FE3C80">
              <w:rPr>
                <w:b/>
                <w:sz w:val="26"/>
              </w:rPr>
              <w:t>10 min</w:t>
            </w:r>
            <w:r w:rsidRPr="00FE3C80">
              <w:rPr>
                <w:bCs/>
                <w:sz w:val="26"/>
              </w:rPr>
              <w:t xml:space="preserve"> : construire une affiche des hypothèses et des désaccords à vérifier. </w:t>
            </w:r>
            <w:r w:rsidRPr="00FE3C80">
              <w:rPr>
                <w:b/>
                <w:sz w:val="26"/>
              </w:rPr>
              <w:t>15 min</w:t>
            </w:r>
            <w:r w:rsidRPr="00FE3C80">
              <w:rPr>
                <w:bCs/>
                <w:sz w:val="26"/>
              </w:rPr>
              <w:t xml:space="preserve"> : présenter les phasmes et demander « Que mangent-ils ? Comment le vérifier ? ». Recueillir les hypothèses, placer des feuilles adaptées dans le terrarium et garder une trace de leur état initial par une photographie ou un dessin. Définir les indices à observer et commencer la fiche de suivi.</w:t>
            </w:r>
          </w:p>
        </w:tc>
      </w:tr>
      <w:tr w:rsidR="00264410" w14:paraId="5AF021B3" w14:textId="77777777" w:rsidTr="00A168B3">
        <w:trPr>
          <w:trHeight w:val="1123"/>
        </w:trPr>
        <w:tc>
          <w:tcPr>
            <w:tcW w:w="1241" w:type="dxa"/>
          </w:tcPr>
          <w:p w14:paraId="568FC9C0" w14:textId="07185BAF" w:rsidR="00264410" w:rsidRDefault="00C449FC" w:rsidP="00C449FC">
            <w:pPr>
              <w:pStyle w:val="TableParagraph"/>
              <w:jc w:val="center"/>
              <w:rPr>
                <w:rFonts w:ascii="Times New Roman"/>
                <w:sz w:val="24"/>
              </w:rPr>
            </w:pPr>
            <w:r>
              <w:rPr>
                <w:rFonts w:ascii="Times New Roman"/>
                <w:sz w:val="24"/>
              </w:rPr>
              <w:t xml:space="preserve"> </w:t>
            </w:r>
            <w:r w:rsidR="006012E2">
              <w:rPr>
                <w:rFonts w:ascii="Times New Roman"/>
                <w:sz w:val="24"/>
              </w:rPr>
              <w:t xml:space="preserve">2. </w:t>
            </w:r>
            <w:r w:rsidRPr="006012E2">
              <w:rPr>
                <w:rFonts w:ascii="Times New Roman"/>
                <w:sz w:val="24"/>
                <w:u w:val="single"/>
              </w:rPr>
              <w:t>Enqu</w:t>
            </w:r>
            <w:r w:rsidRPr="006012E2">
              <w:rPr>
                <w:rFonts w:ascii="Times New Roman"/>
                <w:sz w:val="24"/>
                <w:u w:val="single"/>
              </w:rPr>
              <w:t>ê</w:t>
            </w:r>
            <w:r w:rsidRPr="006012E2">
              <w:rPr>
                <w:rFonts w:ascii="Times New Roman"/>
                <w:sz w:val="24"/>
                <w:u w:val="single"/>
              </w:rPr>
              <w:t>ter et d</w:t>
            </w:r>
            <w:r w:rsidRPr="006012E2">
              <w:rPr>
                <w:rFonts w:ascii="Times New Roman"/>
                <w:sz w:val="24"/>
                <w:u w:val="single"/>
              </w:rPr>
              <w:t>é</w:t>
            </w:r>
            <w:r w:rsidRPr="006012E2">
              <w:rPr>
                <w:rFonts w:ascii="Times New Roman"/>
                <w:sz w:val="24"/>
                <w:u w:val="single"/>
              </w:rPr>
              <w:t>couvrir les r</w:t>
            </w:r>
            <w:r w:rsidRPr="006012E2">
              <w:rPr>
                <w:rFonts w:ascii="Times New Roman"/>
                <w:sz w:val="24"/>
                <w:u w:val="single"/>
              </w:rPr>
              <w:t>é</w:t>
            </w:r>
            <w:r w:rsidRPr="006012E2">
              <w:rPr>
                <w:rFonts w:ascii="Times New Roman"/>
                <w:sz w:val="24"/>
                <w:u w:val="single"/>
              </w:rPr>
              <w:t>gimes alimentaires</w:t>
            </w:r>
          </w:p>
        </w:tc>
        <w:tc>
          <w:tcPr>
            <w:tcW w:w="1276" w:type="dxa"/>
          </w:tcPr>
          <w:p w14:paraId="653BA350" w14:textId="43DD0CD8" w:rsidR="00264410" w:rsidRDefault="006012E2" w:rsidP="006012E2">
            <w:pPr>
              <w:pStyle w:val="TableParagraph"/>
              <w:jc w:val="center"/>
              <w:rPr>
                <w:rFonts w:ascii="Times New Roman"/>
                <w:sz w:val="24"/>
              </w:rPr>
            </w:pPr>
            <w:r>
              <w:rPr>
                <w:rFonts w:ascii="Times New Roman"/>
                <w:sz w:val="24"/>
              </w:rPr>
              <w:t>45</w:t>
            </w:r>
            <w:r w:rsidR="00FE3C80">
              <w:rPr>
                <w:rFonts w:ascii="Times New Roman"/>
                <w:sz w:val="24"/>
              </w:rPr>
              <w:t xml:space="preserve"> min</w:t>
            </w:r>
          </w:p>
        </w:tc>
        <w:tc>
          <w:tcPr>
            <w:tcW w:w="3289" w:type="dxa"/>
            <w:gridSpan w:val="2"/>
          </w:tcPr>
          <w:p w14:paraId="3BF528BA" w14:textId="47E69DFA" w:rsidR="00264410" w:rsidRDefault="00FE3C80">
            <w:pPr>
              <w:pStyle w:val="TableParagraph"/>
              <w:rPr>
                <w:rFonts w:ascii="Times New Roman"/>
                <w:sz w:val="24"/>
              </w:rPr>
            </w:pPr>
            <w:r w:rsidRPr="00FE3C80">
              <w:rPr>
                <w:bCs/>
                <w:sz w:val="26"/>
              </w:rPr>
              <w:t xml:space="preserve">Documents illustrés sur l’alimentation des animaux de la séance 1, dont un document sur l’espèce de phasme élevée. Tableau « Animal / Aliments consommés ». Affiche des hypothèses, terrarium, fiche de suivi, photographies ou </w:t>
            </w:r>
            <w:r w:rsidRPr="00FE3C80">
              <w:rPr>
                <w:bCs/>
                <w:sz w:val="26"/>
              </w:rPr>
              <w:lastRenderedPageBreak/>
              <w:t>dessins et trace écrite à compléter. Travail en groupes, puis en classe entière.</w:t>
            </w:r>
          </w:p>
        </w:tc>
        <w:tc>
          <w:tcPr>
            <w:tcW w:w="3402" w:type="dxa"/>
          </w:tcPr>
          <w:p w14:paraId="0CACBB45" w14:textId="77777777" w:rsidR="00FE3C80" w:rsidRDefault="00FE3C80">
            <w:pPr>
              <w:pStyle w:val="TableParagraph"/>
              <w:rPr>
                <w:bCs/>
                <w:sz w:val="26"/>
              </w:rPr>
            </w:pPr>
            <w:r w:rsidRPr="00FE3C80">
              <w:rPr>
                <w:b/>
                <w:sz w:val="26"/>
              </w:rPr>
              <w:lastRenderedPageBreak/>
              <w:t>Objectifs</w:t>
            </w:r>
            <w:r w:rsidRPr="00FE3C80">
              <w:rPr>
                <w:bCs/>
                <w:sz w:val="26"/>
              </w:rPr>
              <w:t xml:space="preserve"> : vérifier les hypothèses grâce aux documents et aux observations ; construire les trois catégories de régimes alimentaires. </w:t>
            </w:r>
          </w:p>
          <w:p w14:paraId="47283A4B" w14:textId="01900216" w:rsidR="00264410" w:rsidRDefault="00FE3C80">
            <w:pPr>
              <w:pStyle w:val="TableParagraph"/>
              <w:rPr>
                <w:rFonts w:ascii="Times New Roman"/>
                <w:sz w:val="24"/>
              </w:rPr>
            </w:pPr>
            <w:r w:rsidRPr="00FE3C80">
              <w:rPr>
                <w:b/>
                <w:sz w:val="26"/>
              </w:rPr>
              <w:t>Compétences</w:t>
            </w:r>
            <w:r w:rsidRPr="00FE3C80">
              <w:rPr>
                <w:bCs/>
                <w:sz w:val="26"/>
              </w:rPr>
              <w:t xml:space="preserve"> : relever des indices, prélever des informations, comparer, </w:t>
            </w:r>
            <w:r w:rsidRPr="00FE3C80">
              <w:rPr>
                <w:bCs/>
                <w:sz w:val="26"/>
              </w:rPr>
              <w:lastRenderedPageBreak/>
              <w:t>classer et utiliser le vocabulaire scientifique.</w:t>
            </w:r>
          </w:p>
        </w:tc>
        <w:tc>
          <w:tcPr>
            <w:tcW w:w="6598" w:type="dxa"/>
            <w:gridSpan w:val="2"/>
          </w:tcPr>
          <w:p w14:paraId="6D51171A" w14:textId="75D06FD0" w:rsidR="00264410" w:rsidRDefault="00FE3C80">
            <w:pPr>
              <w:pStyle w:val="TableParagraph"/>
              <w:rPr>
                <w:rFonts w:ascii="Times New Roman"/>
                <w:sz w:val="24"/>
              </w:rPr>
            </w:pPr>
            <w:r w:rsidRPr="00FE3C80">
              <w:rPr>
                <w:b/>
                <w:sz w:val="26"/>
              </w:rPr>
              <w:lastRenderedPageBreak/>
              <w:t>5 min</w:t>
            </w:r>
            <w:r w:rsidRPr="00FE3C80">
              <w:rPr>
                <w:bCs/>
                <w:sz w:val="26"/>
              </w:rPr>
              <w:t xml:space="preserve"> : rappeler les hypothèses et observer l’état des feuilles dans le terrarium. </w:t>
            </w:r>
            <w:r w:rsidRPr="00FE3C80">
              <w:rPr>
                <w:b/>
                <w:sz w:val="26"/>
              </w:rPr>
              <w:t>15 min</w:t>
            </w:r>
            <w:r w:rsidRPr="00FE3C80">
              <w:rPr>
                <w:bCs/>
                <w:sz w:val="26"/>
              </w:rPr>
              <w:t xml:space="preserve"> : rechercher dans les documents ce que mangent les animaux et compléter le tableau. </w:t>
            </w:r>
            <w:r w:rsidRPr="00FE3C80">
              <w:rPr>
                <w:b/>
                <w:sz w:val="26"/>
              </w:rPr>
              <w:t>10 min</w:t>
            </w:r>
            <w:r w:rsidRPr="00FE3C80">
              <w:rPr>
                <w:bCs/>
                <w:sz w:val="26"/>
              </w:rPr>
              <w:t xml:space="preserve"> : mettre en commun, valider ou corriger les hypothèses et confronter les observations des phasmes au document. </w:t>
            </w:r>
            <w:r w:rsidRPr="00FE3C80">
              <w:rPr>
                <w:b/>
                <w:sz w:val="26"/>
              </w:rPr>
              <w:t>10 min</w:t>
            </w:r>
            <w:r w:rsidRPr="00FE3C80">
              <w:rPr>
                <w:bCs/>
                <w:sz w:val="26"/>
              </w:rPr>
              <w:t xml:space="preserve"> : regrouper les animaux selon leur alimentation et introduire les termes herbivore, carnivore et omnivore. </w:t>
            </w:r>
            <w:r w:rsidRPr="00FE3C80">
              <w:rPr>
                <w:b/>
                <w:sz w:val="26"/>
              </w:rPr>
              <w:t>5 min</w:t>
            </w:r>
            <w:r w:rsidRPr="00FE3C80">
              <w:rPr>
                <w:bCs/>
                <w:sz w:val="26"/>
              </w:rPr>
              <w:t xml:space="preserve"> : compléter et lire la trace écrite.</w:t>
            </w:r>
          </w:p>
        </w:tc>
      </w:tr>
      <w:tr w:rsidR="00264410" w14:paraId="2060BE7B" w14:textId="77777777" w:rsidTr="00A168B3">
        <w:trPr>
          <w:trHeight w:val="1124"/>
        </w:trPr>
        <w:tc>
          <w:tcPr>
            <w:tcW w:w="1241" w:type="dxa"/>
          </w:tcPr>
          <w:p w14:paraId="4949C78A" w14:textId="5BFA5412" w:rsidR="00264410" w:rsidRDefault="00C449FC" w:rsidP="00C449FC">
            <w:pPr>
              <w:pStyle w:val="TableParagraph"/>
              <w:jc w:val="center"/>
              <w:rPr>
                <w:rFonts w:ascii="Times New Roman"/>
                <w:sz w:val="24"/>
              </w:rPr>
            </w:pPr>
            <w:r>
              <w:rPr>
                <w:rFonts w:ascii="Times New Roman"/>
                <w:sz w:val="24"/>
              </w:rPr>
              <w:t>3</w:t>
            </w:r>
            <w:r w:rsidR="00FE3C80">
              <w:rPr>
                <w:rFonts w:ascii="Times New Roman"/>
                <w:sz w:val="24"/>
              </w:rPr>
              <w:t>.</w:t>
            </w:r>
            <w:r>
              <w:rPr>
                <w:rFonts w:ascii="Times New Roman"/>
                <w:sz w:val="24"/>
              </w:rPr>
              <w:t xml:space="preserve"> </w:t>
            </w:r>
            <w:r w:rsidRPr="00FE3C80">
              <w:rPr>
                <w:rFonts w:ascii="Times New Roman"/>
                <w:sz w:val="24"/>
                <w:u w:val="single"/>
              </w:rPr>
              <w:t>Classer de nouveaux animaux</w:t>
            </w:r>
          </w:p>
        </w:tc>
        <w:tc>
          <w:tcPr>
            <w:tcW w:w="1276" w:type="dxa"/>
          </w:tcPr>
          <w:p w14:paraId="2E78C81C" w14:textId="397349CA" w:rsidR="00264410" w:rsidRDefault="00FE3C80" w:rsidP="00FE3C80">
            <w:pPr>
              <w:pStyle w:val="TableParagraph"/>
              <w:jc w:val="center"/>
              <w:rPr>
                <w:rFonts w:ascii="Times New Roman"/>
                <w:sz w:val="24"/>
              </w:rPr>
            </w:pPr>
            <w:r>
              <w:rPr>
                <w:rFonts w:ascii="Times New Roman"/>
                <w:sz w:val="24"/>
              </w:rPr>
              <w:t>45 min</w:t>
            </w:r>
          </w:p>
        </w:tc>
        <w:tc>
          <w:tcPr>
            <w:tcW w:w="3289" w:type="dxa"/>
            <w:gridSpan w:val="2"/>
          </w:tcPr>
          <w:p w14:paraId="6AA19EE1" w14:textId="6B6F7AAA" w:rsidR="00264410" w:rsidRPr="00FE3C80" w:rsidRDefault="00FE3C80">
            <w:pPr>
              <w:pStyle w:val="TableParagraph"/>
              <w:rPr>
                <w:bCs/>
                <w:sz w:val="26"/>
              </w:rPr>
            </w:pPr>
            <w:r w:rsidRPr="00FE3C80">
              <w:rPr>
                <w:bCs/>
                <w:sz w:val="26"/>
              </w:rPr>
              <w:t>Fiches illustrées présentant de nouveaux animaux et leur alimentation. Tableau de classement en trois colonnes. Terrarium et fiche de suivi des phasmes. Fiche d’évaluation individuelle. Travail en binômes, en classe entière, puis individuellement.</w:t>
            </w:r>
          </w:p>
        </w:tc>
        <w:tc>
          <w:tcPr>
            <w:tcW w:w="3402" w:type="dxa"/>
          </w:tcPr>
          <w:p w14:paraId="7943235B" w14:textId="77777777" w:rsidR="00FE3C80" w:rsidRDefault="00FE3C80">
            <w:pPr>
              <w:pStyle w:val="TableParagraph"/>
              <w:rPr>
                <w:bCs/>
                <w:sz w:val="26"/>
              </w:rPr>
            </w:pPr>
            <w:r w:rsidRPr="00FE3C80">
              <w:rPr>
                <w:b/>
                <w:sz w:val="26"/>
              </w:rPr>
              <w:t>Objectifs</w:t>
            </w:r>
            <w:r w:rsidRPr="00FE3C80">
              <w:rPr>
                <w:bCs/>
                <w:sz w:val="26"/>
              </w:rPr>
              <w:t xml:space="preserve"> : identifier et justifier le régime alimentaire de nouveaux animaux ; tirer une conclusion du suivi des phasmes. </w:t>
            </w:r>
          </w:p>
          <w:p w14:paraId="713657EC" w14:textId="37A9698D" w:rsidR="00264410" w:rsidRPr="00FE3C80" w:rsidRDefault="00FE3C80">
            <w:pPr>
              <w:pStyle w:val="TableParagraph"/>
              <w:rPr>
                <w:bCs/>
                <w:sz w:val="26"/>
              </w:rPr>
            </w:pPr>
            <w:r w:rsidRPr="00FE3C80">
              <w:rPr>
                <w:b/>
                <w:sz w:val="26"/>
              </w:rPr>
              <w:t>Compétences</w:t>
            </w:r>
            <w:r w:rsidRPr="00FE3C80">
              <w:rPr>
                <w:bCs/>
                <w:sz w:val="26"/>
              </w:rPr>
              <w:t xml:space="preserve"> : exploiter des informations, classer, argumenter et présenter une conclusion fondée sur des observations.</w:t>
            </w:r>
          </w:p>
          <w:p w14:paraId="14C65D51" w14:textId="77777777" w:rsidR="00FE3C80" w:rsidRPr="00FE3C80" w:rsidRDefault="00FE3C80" w:rsidP="00FE3C80"/>
          <w:p w14:paraId="494FC7DB" w14:textId="77777777" w:rsidR="00FE3C80" w:rsidRDefault="00FE3C80" w:rsidP="00FE3C80">
            <w:pPr>
              <w:rPr>
                <w:rFonts w:ascii="Times New Roman"/>
                <w:sz w:val="24"/>
              </w:rPr>
            </w:pPr>
          </w:p>
          <w:p w14:paraId="55590D3B" w14:textId="77777777" w:rsidR="00FE3C80" w:rsidRPr="00FE3C80" w:rsidRDefault="00FE3C80" w:rsidP="00FE3C80"/>
        </w:tc>
        <w:tc>
          <w:tcPr>
            <w:tcW w:w="6598" w:type="dxa"/>
            <w:gridSpan w:val="2"/>
          </w:tcPr>
          <w:p w14:paraId="545D7510" w14:textId="743E5133" w:rsidR="00264410" w:rsidRDefault="00FE3C80">
            <w:pPr>
              <w:pStyle w:val="TableParagraph"/>
              <w:rPr>
                <w:rFonts w:ascii="Times New Roman"/>
                <w:sz w:val="24"/>
              </w:rPr>
            </w:pPr>
            <w:r w:rsidRPr="00FE3C80">
              <w:rPr>
                <w:b/>
                <w:sz w:val="26"/>
              </w:rPr>
              <w:t>5 min</w:t>
            </w:r>
            <w:r w:rsidRPr="00FE3C80">
              <w:rPr>
                <w:bCs/>
                <w:sz w:val="26"/>
              </w:rPr>
              <w:t xml:space="preserve"> : rappeler les trois régimes alimentaires. </w:t>
            </w:r>
            <w:r w:rsidRPr="00FE3C80">
              <w:rPr>
                <w:b/>
                <w:sz w:val="26"/>
              </w:rPr>
              <w:t>15 min</w:t>
            </w:r>
            <w:r w:rsidRPr="00FE3C80">
              <w:rPr>
                <w:bCs/>
                <w:sz w:val="26"/>
              </w:rPr>
              <w:t xml:space="preserve"> : en binômes, classer de nouveaux animaux à partir des fiches indiquant leur alimentation. </w:t>
            </w:r>
            <w:r w:rsidRPr="00FE3C80">
              <w:rPr>
                <w:b/>
                <w:sz w:val="26"/>
              </w:rPr>
              <w:t>10 min</w:t>
            </w:r>
            <w:r w:rsidRPr="00FE3C80">
              <w:rPr>
                <w:bCs/>
                <w:sz w:val="26"/>
              </w:rPr>
              <w:t xml:space="preserve"> : mettre en commun et justifier les réponses ; reprendre le suivi des phasmes pour conclure sur leur régime alimentaire. </w:t>
            </w:r>
            <w:r w:rsidRPr="00FE3C80">
              <w:rPr>
                <w:b/>
                <w:sz w:val="26"/>
              </w:rPr>
              <w:t>10 min</w:t>
            </w:r>
            <w:r w:rsidRPr="00FE3C80">
              <w:rPr>
                <w:bCs/>
                <w:sz w:val="26"/>
              </w:rPr>
              <w:t xml:space="preserve"> : évaluation individuelle : identifier le régime de trois animaux à partir de leur alimentation et justifier chaque réponse. 5 min : correction et bilan collectif.</w:t>
            </w:r>
          </w:p>
        </w:tc>
      </w:tr>
    </w:tbl>
    <w:p w14:paraId="24A9AD22" w14:textId="77777777" w:rsidR="0070357A" w:rsidRDefault="0070357A"/>
    <w:sectPr w:rsidR="0070357A">
      <w:pgSz w:w="16840" w:h="11910" w:orient="landscape"/>
      <w:pgMar w:top="420" w:right="425" w:bottom="940" w:left="425"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D62E" w14:textId="77777777" w:rsidR="00FF597F" w:rsidRDefault="00FF597F">
      <w:r>
        <w:separator/>
      </w:r>
    </w:p>
  </w:endnote>
  <w:endnote w:type="continuationSeparator" w:id="0">
    <w:p w14:paraId="1643D29E" w14:textId="77777777" w:rsidR="00FF597F" w:rsidRDefault="00FF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D4B4" w14:textId="77777777" w:rsidR="00264410" w:rsidRDefault="00000000">
    <w:pPr>
      <w:pStyle w:val="Corpsdetexte"/>
      <w:spacing w:line="200" w:lineRule="exact"/>
      <w:rPr>
        <w:sz w:val="20"/>
      </w:rPr>
    </w:pPr>
    <w:r>
      <w:rPr>
        <w:noProof/>
        <w:sz w:val="20"/>
      </w:rPr>
      <mc:AlternateContent>
        <mc:Choice Requires="wps">
          <w:drawing>
            <wp:anchor distT="0" distB="0" distL="0" distR="0" simplePos="0" relativeHeight="487504896" behindDoc="1" locked="0" layoutInCell="1" allowOverlap="1" wp14:anchorId="690DDBA2" wp14:editId="53AFBE13">
              <wp:simplePos x="0" y="0"/>
              <wp:positionH relativeFrom="page">
                <wp:posOffset>6633209</wp:posOffset>
              </wp:positionH>
              <wp:positionV relativeFrom="page">
                <wp:posOffset>6945641</wp:posOffset>
              </wp:positionV>
              <wp:extent cx="371094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940" cy="177800"/>
                      </a:xfrm>
                      <a:prstGeom prst="rect">
                        <a:avLst/>
                      </a:prstGeom>
                    </wps:spPr>
                    <wps:txbx>
                      <w:txbxContent>
                        <w:p w14:paraId="4DFD18FD" w14:textId="77777777" w:rsidR="00264410" w:rsidRDefault="00000000">
                          <w:pPr>
                            <w:pStyle w:val="Corpsdetexte"/>
                            <w:spacing w:line="264" w:lineRule="exact"/>
                            <w:ind w:left="20"/>
                          </w:pPr>
                          <w:r>
                            <w:t>Claire</w:t>
                          </w:r>
                          <w:r>
                            <w:rPr>
                              <w:spacing w:val="-7"/>
                            </w:rPr>
                            <w:t xml:space="preserve"> </w:t>
                          </w:r>
                          <w:r>
                            <w:t>Bari</w:t>
                          </w:r>
                          <w:r>
                            <w:rPr>
                              <w:spacing w:val="-3"/>
                            </w:rPr>
                            <w:t xml:space="preserve"> </w:t>
                          </w:r>
                          <w:r>
                            <w:t>/</w:t>
                          </w:r>
                          <w:r>
                            <w:rPr>
                              <w:spacing w:val="-5"/>
                            </w:rPr>
                            <w:t xml:space="preserve"> </w:t>
                          </w:r>
                          <w:r>
                            <w:t>Audrey</w:t>
                          </w:r>
                          <w:r>
                            <w:rPr>
                              <w:spacing w:val="-3"/>
                            </w:rPr>
                            <w:t xml:space="preserve"> </w:t>
                          </w:r>
                          <w:r>
                            <w:t>Clerc</w:t>
                          </w:r>
                          <w:r>
                            <w:rPr>
                              <w:spacing w:val="-3"/>
                            </w:rPr>
                            <w:t xml:space="preserve"> </w:t>
                          </w:r>
                          <w:r>
                            <w:t>/</w:t>
                          </w:r>
                          <w:r>
                            <w:rPr>
                              <w:spacing w:val="-5"/>
                            </w:rPr>
                            <w:t xml:space="preserve"> </w:t>
                          </w:r>
                          <w:r>
                            <w:t>Arnaud</w:t>
                          </w:r>
                          <w:r>
                            <w:rPr>
                              <w:spacing w:val="-3"/>
                            </w:rPr>
                            <w:t xml:space="preserve"> </w:t>
                          </w:r>
                          <w:r>
                            <w:t>Mouly</w:t>
                          </w:r>
                          <w:r>
                            <w:rPr>
                              <w:spacing w:val="-4"/>
                            </w:rPr>
                            <w:t xml:space="preserve"> </w:t>
                          </w:r>
                          <w:r>
                            <w:t>–</w:t>
                          </w:r>
                          <w:r>
                            <w:rPr>
                              <w:spacing w:val="-4"/>
                            </w:rPr>
                            <w:t xml:space="preserve"> </w:t>
                          </w:r>
                          <w:r>
                            <w:t>INSPE</w:t>
                          </w:r>
                          <w:r>
                            <w:rPr>
                              <w:spacing w:val="-2"/>
                            </w:rPr>
                            <w:t xml:space="preserve"> Besançon</w:t>
                          </w:r>
                        </w:p>
                      </w:txbxContent>
                    </wps:txbx>
                    <wps:bodyPr wrap="square" lIns="0" tIns="0" rIns="0" bIns="0" rtlCol="0">
                      <a:noAutofit/>
                    </wps:bodyPr>
                  </wps:wsp>
                </a:graphicData>
              </a:graphic>
            </wp:anchor>
          </w:drawing>
        </mc:Choice>
        <mc:Fallback>
          <w:pict>
            <v:shapetype w14:anchorId="690DDBA2" id="_x0000_t202" coordsize="21600,21600" o:spt="202" path="m,l,21600r21600,l21600,xe">
              <v:stroke joinstyle="miter"/>
              <v:path gradientshapeok="t" o:connecttype="rect"/>
            </v:shapetype>
            <v:shape id="Textbox 1" o:spid="_x0000_s1026" type="#_x0000_t202" style="position:absolute;margin-left:522.3pt;margin-top:546.9pt;width:292.2pt;height:14pt;z-index:-1581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" filled="f" stroked="f">
              <v:textbox inset="0,0,0,0">
                <w:txbxContent>
                  <w:p w14:paraId="4DFD18FD" w14:textId="77777777" w:rsidR="00264410" w:rsidRDefault="00000000">
                    <w:pPr>
                      <w:pStyle w:val="Corpsdetexte"/>
                      <w:spacing w:line="264" w:lineRule="exact"/>
                      <w:ind w:left="20"/>
                    </w:pPr>
                    <w:r>
                      <w:t>Claire</w:t>
                    </w:r>
                    <w:r>
                      <w:rPr>
                        <w:spacing w:val="-7"/>
                      </w:rPr>
                      <w:t xml:space="preserve"> </w:t>
                    </w:r>
                    <w:r>
                      <w:t>Bari</w:t>
                    </w:r>
                    <w:r>
                      <w:rPr>
                        <w:spacing w:val="-3"/>
                      </w:rPr>
                      <w:t xml:space="preserve"> </w:t>
                    </w:r>
                    <w:r>
                      <w:t>/</w:t>
                    </w:r>
                    <w:r>
                      <w:rPr>
                        <w:spacing w:val="-5"/>
                      </w:rPr>
                      <w:t xml:space="preserve"> </w:t>
                    </w:r>
                    <w:r>
                      <w:t>Audrey</w:t>
                    </w:r>
                    <w:r>
                      <w:rPr>
                        <w:spacing w:val="-3"/>
                      </w:rPr>
                      <w:t xml:space="preserve"> </w:t>
                    </w:r>
                    <w:r>
                      <w:t>Clerc</w:t>
                    </w:r>
                    <w:r>
                      <w:rPr>
                        <w:spacing w:val="-3"/>
                      </w:rPr>
                      <w:t xml:space="preserve"> </w:t>
                    </w:r>
                    <w:r>
                      <w:t>/</w:t>
                    </w:r>
                    <w:r>
                      <w:rPr>
                        <w:spacing w:val="-5"/>
                      </w:rPr>
                      <w:t xml:space="preserve"> </w:t>
                    </w:r>
                    <w:r>
                      <w:t>Arnaud</w:t>
                    </w:r>
                    <w:r>
                      <w:rPr>
                        <w:spacing w:val="-3"/>
                      </w:rPr>
                      <w:t xml:space="preserve"> </w:t>
                    </w:r>
                    <w:r>
                      <w:t>Mouly</w:t>
                    </w:r>
                    <w:r>
                      <w:rPr>
                        <w:spacing w:val="-4"/>
                      </w:rPr>
                      <w:t xml:space="preserve"> </w:t>
                    </w:r>
                    <w:r>
                      <w:t>–</w:t>
                    </w:r>
                    <w:r>
                      <w:rPr>
                        <w:spacing w:val="-4"/>
                      </w:rPr>
                      <w:t xml:space="preserve"> </w:t>
                    </w:r>
                    <w:r>
                      <w:t>INSPE</w:t>
                    </w:r>
                    <w:r>
                      <w:rPr>
                        <w:spacing w:val="-2"/>
                      </w:rPr>
                      <w:t xml:space="preserve"> Besançon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EE09A" w14:textId="77777777" w:rsidR="00FF597F" w:rsidRDefault="00FF597F">
      <w:r>
        <w:separator/>
      </w:r>
    </w:p>
  </w:footnote>
  <w:footnote w:type="continuationSeparator" w:id="0">
    <w:p w14:paraId="7FB1C869" w14:textId="77777777" w:rsidR="00FF597F" w:rsidRDefault="00FF5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6177B"/>
    <w:multiLevelType w:val="hybridMultilevel"/>
    <w:tmpl w:val="40882306"/>
    <w:lvl w:ilvl="0" w:tplc="899A3A12">
      <w:start w:val="6"/>
      <w:numFmt w:val="bullet"/>
      <w:lvlText w:val="-"/>
      <w:lvlJc w:val="left"/>
      <w:pPr>
        <w:ind w:left="470" w:hanging="360"/>
      </w:pPr>
      <w:rPr>
        <w:rFonts w:ascii="Arial" w:eastAsia="Arial" w:hAnsi="Arial" w:cs="Arial" w:hint="default"/>
      </w:rPr>
    </w:lvl>
    <w:lvl w:ilvl="1" w:tplc="040C0003" w:tentative="1">
      <w:start w:val="1"/>
      <w:numFmt w:val="bullet"/>
      <w:lvlText w:val="o"/>
      <w:lvlJc w:val="left"/>
      <w:pPr>
        <w:ind w:left="1190" w:hanging="360"/>
      </w:pPr>
      <w:rPr>
        <w:rFonts w:ascii="Courier New" w:hAnsi="Courier New" w:cs="Courier New" w:hint="default"/>
      </w:rPr>
    </w:lvl>
    <w:lvl w:ilvl="2" w:tplc="040C0005" w:tentative="1">
      <w:start w:val="1"/>
      <w:numFmt w:val="bullet"/>
      <w:lvlText w:val=""/>
      <w:lvlJc w:val="left"/>
      <w:pPr>
        <w:ind w:left="1910" w:hanging="360"/>
      </w:pPr>
      <w:rPr>
        <w:rFonts w:ascii="Wingdings" w:hAnsi="Wingdings" w:hint="default"/>
      </w:rPr>
    </w:lvl>
    <w:lvl w:ilvl="3" w:tplc="040C0001" w:tentative="1">
      <w:start w:val="1"/>
      <w:numFmt w:val="bullet"/>
      <w:lvlText w:val=""/>
      <w:lvlJc w:val="left"/>
      <w:pPr>
        <w:ind w:left="2630" w:hanging="360"/>
      </w:pPr>
      <w:rPr>
        <w:rFonts w:ascii="Symbol" w:hAnsi="Symbol" w:hint="default"/>
      </w:rPr>
    </w:lvl>
    <w:lvl w:ilvl="4" w:tplc="040C0003" w:tentative="1">
      <w:start w:val="1"/>
      <w:numFmt w:val="bullet"/>
      <w:lvlText w:val="o"/>
      <w:lvlJc w:val="left"/>
      <w:pPr>
        <w:ind w:left="3350" w:hanging="360"/>
      </w:pPr>
      <w:rPr>
        <w:rFonts w:ascii="Courier New" w:hAnsi="Courier New" w:cs="Courier New" w:hint="default"/>
      </w:rPr>
    </w:lvl>
    <w:lvl w:ilvl="5" w:tplc="040C0005" w:tentative="1">
      <w:start w:val="1"/>
      <w:numFmt w:val="bullet"/>
      <w:lvlText w:val=""/>
      <w:lvlJc w:val="left"/>
      <w:pPr>
        <w:ind w:left="4070" w:hanging="360"/>
      </w:pPr>
      <w:rPr>
        <w:rFonts w:ascii="Wingdings" w:hAnsi="Wingdings" w:hint="default"/>
      </w:rPr>
    </w:lvl>
    <w:lvl w:ilvl="6" w:tplc="040C0001" w:tentative="1">
      <w:start w:val="1"/>
      <w:numFmt w:val="bullet"/>
      <w:lvlText w:val=""/>
      <w:lvlJc w:val="left"/>
      <w:pPr>
        <w:ind w:left="4790" w:hanging="360"/>
      </w:pPr>
      <w:rPr>
        <w:rFonts w:ascii="Symbol" w:hAnsi="Symbol" w:hint="default"/>
      </w:rPr>
    </w:lvl>
    <w:lvl w:ilvl="7" w:tplc="040C0003" w:tentative="1">
      <w:start w:val="1"/>
      <w:numFmt w:val="bullet"/>
      <w:lvlText w:val="o"/>
      <w:lvlJc w:val="left"/>
      <w:pPr>
        <w:ind w:left="5510" w:hanging="360"/>
      </w:pPr>
      <w:rPr>
        <w:rFonts w:ascii="Courier New" w:hAnsi="Courier New" w:cs="Courier New" w:hint="default"/>
      </w:rPr>
    </w:lvl>
    <w:lvl w:ilvl="8" w:tplc="040C0005" w:tentative="1">
      <w:start w:val="1"/>
      <w:numFmt w:val="bullet"/>
      <w:lvlText w:val=""/>
      <w:lvlJc w:val="left"/>
      <w:pPr>
        <w:ind w:left="6230" w:hanging="360"/>
      </w:pPr>
      <w:rPr>
        <w:rFonts w:ascii="Wingdings" w:hAnsi="Wingdings" w:hint="default"/>
      </w:rPr>
    </w:lvl>
  </w:abstractNum>
  <w:num w:numId="1" w16cid:durableId="1585803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64410"/>
    <w:rsid w:val="001B6529"/>
    <w:rsid w:val="00264410"/>
    <w:rsid w:val="00413A6B"/>
    <w:rsid w:val="004A4031"/>
    <w:rsid w:val="006012E2"/>
    <w:rsid w:val="0070357A"/>
    <w:rsid w:val="00A168B3"/>
    <w:rsid w:val="00C449FC"/>
    <w:rsid w:val="00F91950"/>
    <w:rsid w:val="00FE3C80"/>
    <w:rsid w:val="00FF59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FE27"/>
  <w15:docId w15:val="{C75A4620-EB01-4CD6-9335-8F433959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Calibri" w:eastAsia="Calibri" w:hAnsi="Calibri" w:cs="Calibri"/>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4999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Klr B</dc:creator>
  <cp:lastModifiedBy>Lubin Treffot</cp:lastModifiedBy>
  <cp:revision>3</cp:revision>
  <dcterms:created xsi:type="dcterms:W3CDTF">2026-10-01T06:27:00Z</dcterms:created>
  <dcterms:modified xsi:type="dcterms:W3CDTF">2026-10-01T07:18:00Z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2026-09-24T00:00:00Z</vt:filetime>
  </property>
  <property fmtid="{D5CDD505-2E9C-101B-9397-08002B2CF9AE}" pid="4" name="Creator">
    <vt:lpwstr>Writer</vt:lpwstr>
  </property>
  <property fmtid="{D5CDD505-2E9C-101B-9397-08002B2CF9AE}" pid="5" name="Producer">
    <vt:lpwstr>LibreOffice 7.4</vt:lpwstr>
  </property>
  <property fmtid="{D5CDD505-2E9C-101B-9397-08002B2CF9AE}" pid="6" name="LastSaved">
    <vt:filetime>2026-09-24T00:00:00Z</vt:filetime>
  </property>
</Properties>
</file>