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70" w:rsidRPr="00153341" w:rsidRDefault="00960270" w:rsidP="0037562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1533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Развитие речи </w:t>
      </w:r>
      <w:r w:rsidR="006E786A" w:rsidRPr="001533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детей через</w:t>
      </w:r>
      <w:r w:rsidRPr="001533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музык</w:t>
      </w:r>
      <w:r w:rsidR="001533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</w:p>
    <w:p w:rsidR="006E786A" w:rsidRPr="00153341" w:rsidRDefault="006E786A" w:rsidP="006E786A">
      <w:pPr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533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Речь-это деятельность общения-выражения, воздействия, сообщения посредством языка. Речь-это форма существования сознания (мыслей, чувств) для другого, служащая средством общения с ним, и форма обобщенного отражения действительности мышления. </w:t>
      </w:r>
      <w:proofErr w:type="spellStart"/>
      <w:r w:rsidRPr="001533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С.Л.Рубинштейн</w:t>
      </w:r>
      <w:proofErr w:type="spellEnd"/>
      <w:r w:rsidRPr="0015334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960270" w:rsidRPr="00153341" w:rsidRDefault="00960270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дошкольном возрасте быстрым темпом идет накопление знаний, формируется речь, совершенствуются познавательные процессы, ребенок овладевает простейшими способностями умственной деятельности.</w:t>
      </w:r>
      <w:r w:rsidRPr="00153341">
        <w:rPr>
          <w:rFonts w:ascii="Times New Roman" w:hAnsi="Times New Roman" w:cs="Times New Roman"/>
          <w:sz w:val="28"/>
          <w:szCs w:val="28"/>
        </w:rPr>
        <w:br/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В умственном развитии большую роль играет развитие речи, а также знание родного языка. С помощью языка ребенок познает окружающий мир, общается со сверстниками, может делиться своими переживаниями. В развитии речи может применяться музыка, т.к. она помогает и улучшает произношение ребенка.</w:t>
      </w:r>
    </w:p>
    <w:p w:rsidR="00DB5DF4" w:rsidRPr="00153341" w:rsidRDefault="00960270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Умственное развитие – это количественные и качественные изменения, происходящие в мыслительной деятельности ребенка, связанные с обогащением опыта и под влиянием воспитательных воздействий.</w:t>
      </w:r>
      <w:r w:rsidRPr="00153341">
        <w:rPr>
          <w:rFonts w:ascii="Times New Roman" w:hAnsi="Times New Roman" w:cs="Times New Roman"/>
          <w:sz w:val="28"/>
          <w:szCs w:val="28"/>
        </w:rPr>
        <w:br/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трех-четырех лет чаще всего допускают ошибки в произношении «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уа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уэ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йэ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», не произносят «р» в сочетаниях «</w:t>
      </w:r>
      <w:proofErr w:type="spellStart"/>
      <w:proofErr w:type="gram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proofErr w:type="spellEnd"/>
      <w:proofErr w:type="gram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тр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бр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гр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», выговаривают «т» вместо «с» и «ч», «проглатывают» «л» в сочетаниях «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пл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бл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», не правильно выговаривают звук «р». Чтобы устранить неправильное произношение звуков, нужно подбирать рифмы, скороговорки, считалки, музыкальные игры и песни, в которых произносимые фонемы и комбинации фонем встречаются достаточно часто, так что ребенок при многократном повторении материала легко выделяет их и сосредотачивает на них внимание.</w:t>
      </w:r>
    </w:p>
    <w:p w:rsidR="00DB5DF4" w:rsidRPr="00153341" w:rsidRDefault="00960270" w:rsidP="00DB5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Организуя многократное повторение фонематического материала, учитывается также, что развитию речевого слуха способствуют артикуляционные движения органов речи и что такие упражнения составляют важную часть работы по правильному усвоению языка.</w:t>
      </w:r>
      <w:r w:rsidR="00C124ED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развития артикуляционного аппарата, используют музыку, потому что мелодия песни строится так, чтобы в нужное время можно было сделать вдох. Краткая, удобная для ребенка музыкальная фраза позволяет ему дышать естественным образом.</w:t>
      </w:r>
      <w:r w:rsidR="0091697E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5DF4" w:rsidRPr="00153341">
        <w:rPr>
          <w:rStyle w:val="c1"/>
          <w:rFonts w:ascii="Times New Roman" w:hAnsi="Times New Roman" w:cs="Times New Roman"/>
          <w:sz w:val="28"/>
          <w:szCs w:val="28"/>
        </w:rPr>
        <w:t>Для развития речевого дыхания огромное значение имеет пение. Оно приучает детей рассчитывать выдох и вдох на музыкальную фразу, не нарушая мелодии песни</w:t>
      </w:r>
      <w:r w:rsidR="00DB5DF4" w:rsidRPr="00153341">
        <w:rPr>
          <w:rStyle w:val="c1"/>
          <w:rFonts w:ascii="Times New Roman" w:hAnsi="Times New Roman" w:cs="Times New Roman"/>
          <w:i/>
          <w:iCs/>
          <w:sz w:val="28"/>
          <w:szCs w:val="28"/>
        </w:rPr>
        <w:t>.</w:t>
      </w:r>
      <w:r w:rsidR="0091697E" w:rsidRPr="00153341"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B5DF4" w:rsidRPr="00153341">
        <w:rPr>
          <w:rStyle w:val="c1"/>
          <w:rFonts w:ascii="Times New Roman" w:hAnsi="Times New Roman" w:cs="Times New Roman"/>
          <w:sz w:val="28"/>
          <w:szCs w:val="28"/>
        </w:rPr>
        <w:t>Пение дает так же возможность вырабатывать у детей протяжное произношение гласных звуков и четкое, внятное, но не утрированное произношение согласных звуков, приучает детей, без лишнего напряжения произносить слова песни, помогая вырабатывать хорошую дикцию.</w:t>
      </w:r>
    </w:p>
    <w:p w:rsidR="00C124ED" w:rsidRPr="00153341" w:rsidRDefault="00DB5DF4" w:rsidP="00C124E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Детям необходимо </w:t>
      </w:r>
      <w:r w:rsidR="00960270"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запевать песню одновременно, петь в лад, отчетливо, с хорошей дикцией произносить текст.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0270"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Плохое произношение, с которым может столкнуться </w:t>
      </w:r>
      <w:r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музыкальный руководитель</w:t>
      </w:r>
      <w:r w:rsidR="00960270"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обучая ребенка пению, проявляется и в обычной речи. Ребенок овладевает звуковой системой языка в раннем возрасте, слушая речь окружающих его взрослых.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0270" w:rsidRPr="001533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Главным </w:t>
      </w:r>
      <w:r w:rsidR="00960270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методом коррекции плохого произношения было развитие музыкального слуха. </w:t>
      </w: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над текстом, разучиваемой песни, воспитатель проводит работу по коррекции устной речи. В этом помогает артикуляционная гимнастика. В неё включаем упражнения для языка, щёк, губ, а также мимические упражнения, направленные на развитие подвижности речевых органов. Такие упражнения вызывают положительные эмоции у детей, а также развивают мимику. Также, для успешного развития артикуляции и чистоты интонирования мы используем так называемые </w:t>
      </w:r>
      <w:proofErr w:type="spellStart"/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фонопедические</w:t>
      </w:r>
      <w:proofErr w:type="spellEnd"/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упражнения, которые являются наиболее эффективными для развития певческих навыков (с музыкальным сопровождением и без него). Так как известно, что в пении органы дыхания играют ведущую роль, поэтому необходимо закаливание органов дыхания, укрепление мышц носоглотки.</w:t>
      </w:r>
      <w:r w:rsidR="00C124ED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этого </w:t>
      </w:r>
      <w:proofErr w:type="gramStart"/>
      <w:r w:rsidR="00C124ED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узыкальный руководитель</w:t>
      </w:r>
      <w:r w:rsidR="00C124ED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совместно с воспитателем, 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подбирают</w:t>
      </w:r>
      <w:proofErr w:type="gramEnd"/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дыхательные упражнения. В проведении дыхательных упражнений чаще всего используется сравнительный показ педагога (неправильное и правильное исполнение). Кроме пения, речь ребёнка можно развивать через другие виды музыкальной деятельности.</w:t>
      </w:r>
      <w:r w:rsidR="00C124ED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важнейших задач при организации работы по преодолению и профилактике речевых нарушений у детей является – развитие мелкой моторики. В своё время И. Кант мудро изложил: «Рука — это вышедший наружу мозг человека».</w:t>
      </w:r>
      <w:r w:rsidR="00C124ED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Очень </w:t>
      </w:r>
      <w:proofErr w:type="gramStart"/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важное значение</w:t>
      </w:r>
      <w:proofErr w:type="gramEnd"/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развития ребёнка имеет развитие мелкой моторики рук.</w:t>
      </w:r>
      <w:r w:rsidR="00C124ED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97E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направлений совместной деятельности воспитателя и музыкального руководителя являются музыкально – пальчиковые игры. Они проводятся на каждом занятии. Очень нравятся детям пальчиковые игры под музыку, но она не должна при этом быть с четко подчеркнутым ритмом и излишне громким звучанием. </w:t>
      </w:r>
      <w:r w:rsidR="00C124ED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пальчиковой гимнастики: </w:t>
      </w:r>
    </w:p>
    <w:p w:rsidR="00C124ED" w:rsidRPr="00153341" w:rsidRDefault="00C124ED" w:rsidP="00C124E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Игры-манипуляции: «Ладушки — ладушки» — дети ритмично хлопают в </w:t>
      </w:r>
      <w:proofErr w:type="spellStart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ладоши</w:t>
      </w:r>
      <w:proofErr w:type="gramStart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,«</w:t>
      </w:r>
      <w:proofErr w:type="gramEnd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Сорока</w:t>
      </w:r>
      <w:proofErr w:type="spellEnd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белобока» — указательным пальцем осуществляют круговые движения.</w:t>
      </w:r>
    </w:p>
    <w:p w:rsidR="00C124ED" w:rsidRPr="00153341" w:rsidRDefault="00C124ED" w:rsidP="00C124ED">
      <w:pPr>
        <w:pStyle w:val="a8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Сюжетные пальчиковые упражнения</w:t>
      </w:r>
      <w:r w:rsidR="00153341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«Пальчики здороваются» — подушечки пальцев соприкасаются с большим пальцем (правой, левой руки, двух одновременно).</w:t>
      </w:r>
      <w:r w:rsid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«Распускается цветок» — из сжатого кулака поочередно «появляются» пальцы.</w:t>
      </w:r>
    </w:p>
    <w:p w:rsidR="00C124ED" w:rsidRPr="00153341" w:rsidRDefault="00C124ED" w:rsidP="00C124ED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Замечательный музыкант и педагог Карл </w:t>
      </w:r>
      <w:proofErr w:type="spellStart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Орф</w:t>
      </w:r>
      <w:proofErr w:type="spellEnd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, считал, что музыка, движение и речь не являются обособленными друг от друга, а представляют собой единое целое для ребёнка.</w:t>
      </w:r>
    </w:p>
    <w:p w:rsidR="00C124ED" w:rsidRPr="00153341" w:rsidRDefault="00C124ED" w:rsidP="00C124E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Музыкально-</w:t>
      </w:r>
      <w:proofErr w:type="gramStart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ритмические движения</w:t>
      </w:r>
      <w:proofErr w:type="gramEnd"/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синтетическим видом деятельности. Поэтому любые движения под музыку развивают и музыкальный слух, и двигательные способности, и те психические процессы, которые лежат в их основе и способствуют эмоциональному и </w:t>
      </w: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психофизическому развитию детей.</w:t>
      </w:r>
      <w:r w:rsidR="00751958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Занятия движениями под музыку в сопровождении с речью имеют неоценимое значение. Ведь двигательные упражнения тренируют в первую очередь мозг и подвижность нервных процессов. В процессе освоения движений под музыку дети учатся ориентироваться на музыку как на особый сигнал к действию и движению, у них совершенствуется моторика (общая, мелкая и артикуляционная), координация движений, развивается произвольность движений, коммуникативные способности, формируются и развиваются представления о связи музыки, движений и речи.</w:t>
      </w:r>
    </w:p>
    <w:p w:rsidR="00C124ED" w:rsidRPr="00153341" w:rsidRDefault="00C124ED" w:rsidP="007519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Движения под музыкальное сопровождение положительно влияют на развитие слуха, внимания, памяти, воспитывают временную ориентировку, т.е. способность уложить свои движения во времени</w:t>
      </w:r>
      <w:r w:rsidR="00751958"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53341">
        <w:rPr>
          <w:rFonts w:ascii="Times New Roman" w:hAnsi="Times New Roman" w:cs="Times New Roman"/>
          <w:color w:val="000000" w:themeColor="text1"/>
          <w:sz w:val="28"/>
          <w:szCs w:val="28"/>
        </w:rPr>
        <w:t>Многими учеными отмечено, что чем выше двигательная активность ребенка, тем лучше развивается его речь.</w:t>
      </w:r>
    </w:p>
    <w:p w:rsidR="00960270" w:rsidRPr="00153341" w:rsidRDefault="00751958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В р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речи 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чтении детям художественной литературы 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 играет </w:t>
      </w:r>
      <w:r w:rsidR="00DB5DF4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важн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ую роль.</w:t>
      </w:r>
      <w:r w:rsidR="00C124ED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Значение художественной литературы в воспитании детей определяется: ее общественной, а также воспитательно-образовательной ролью в жизни </w:t>
      </w:r>
      <w:r w:rsidR="00DB5DF4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дошкольников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. Искусство слова отображает деятельность, через художественные образы показывает реальные жизненные факты – это помогает ребенку познавать жизнь, формирует его отношение к окружающему. Художественное произведение раскрывает внутренний мир героев, заставляет детей волноваться, переживать, как свои радости и горести героев.</w:t>
      </w:r>
    </w:p>
    <w:p w:rsidR="00960270" w:rsidRPr="00153341" w:rsidRDefault="00DB5DF4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Работая в детском саду, мы 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дошкольников с лучшими произведениями литературы, на этой основе решае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60270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целый комплекс взаимосвязанных задач, нравственного, умственного, эстетического воспитания.</w:t>
      </w:r>
    </w:p>
    <w:p w:rsidR="00960270" w:rsidRPr="00153341" w:rsidRDefault="00960270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Художественная литература для каждой возрастной группы своя. </w:t>
      </w:r>
      <w:r w:rsidR="00DB5DF4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знакомства со сказкой или другим произведением</w:t>
      </w:r>
      <w:r w:rsidR="00DB5DF4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запомнили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лучше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чтение, его нужно сопровождать: показом игрушек, картинок, персонажей настольного театра и других средств наглядности, а также учить слушать художественные произведения без наглядного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сопровождения</w:t>
      </w:r>
      <w:proofErr w:type="gramStart"/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анным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вопросом были заинтересованы Ю.В. Ванникова, Л.И.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Айдарова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Э.Е. Захарова, В.В.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Гербова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5629" w:rsidRPr="00153341" w:rsidRDefault="00960270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Знакомя детей, например, с русскими народными сказками «Кот, петух и лиса», «Сестрица Алёнушка и братец Иванушка», «Колобок» и другими, воспитатель сопровождает свой рассказ исполнением небольших песенок героев сказок, характеризующих персонажей. Сначала поет песенку воспитатель, а когда сказка будет усвоена, дети исполняют ее самостоятельно – это поможет более ясно, точно представить героев сказки и запомнить их.</w:t>
      </w:r>
    </w:p>
    <w:p w:rsidR="005D5AB5" w:rsidRPr="00153341" w:rsidRDefault="00960270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Гораздо быстрее и интереснее сказка будет восприниматься детьми, если при е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пересказе</w:t>
      </w:r>
      <w:r w:rsidR="005D5AB5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музыкальном занятии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233A4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3138EF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руководитель</w:t>
      </w:r>
      <w:r w:rsidR="00751958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233A4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воспитателем</w:t>
      </w:r>
      <w:r w:rsidR="00751958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разные музыкальные инструменты. </w:t>
      </w:r>
      <w:proofErr w:type="gram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Например, знакомя детей с русской народной сказкой «Колобок», мож</w:t>
      </w:r>
      <w:r w:rsidR="005D5AB5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изобразить на металлофоне, как «покатился колобок» как «скачет» заяц; с помощью цитры изобразить мягкие, изящные движения хитрой лисы.</w:t>
      </w:r>
      <w:proofErr w:type="gramEnd"/>
    </w:p>
    <w:p w:rsidR="00960270" w:rsidRPr="00153341" w:rsidRDefault="00960270" w:rsidP="00960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очень любят сказку «Три поросенка» С.Михалкова, ее чтение хорошо сопровождать музыкальными фрагментами, исполнение песенки веселых поросят и волка из музыкальной инсценировки этой сказки, записанной </w:t>
      </w:r>
      <w:r w:rsidR="003138EF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в записи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Знакомя детей со стихотворением А.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Барто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«Лошадка», будет интересно прослушать в </w:t>
      </w:r>
      <w:r w:rsidR="003138EF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исполнении музыкального руководителя одноименную музыкальную пьесу «Лошадки»</w:t>
      </w:r>
      <w:r w:rsidR="00751958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Н.Потоловского</w:t>
      </w:r>
      <w:proofErr w:type="spellEnd"/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. Музыка помогает детям увидеть художественные образы, она обогащает впечатления детей, с помощью произведения реб</w:t>
      </w:r>
      <w:r w:rsidR="00375629"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>нок хорошо видит героев и их характер.</w:t>
      </w:r>
    </w:p>
    <w:p w:rsidR="00375629" w:rsidRPr="00153341" w:rsidRDefault="00375629" w:rsidP="0075195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1533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</w:t>
      </w:r>
      <w:r w:rsidR="00751958" w:rsidRPr="001533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совместная работа музыкального руководителя и воспитателя, </w:t>
      </w:r>
      <w:r w:rsidRPr="00153341">
        <w:rPr>
          <w:rFonts w:ascii="Times New Roman" w:hAnsi="Times New Roman" w:cs="Times New Roman"/>
          <w:sz w:val="28"/>
          <w:szCs w:val="28"/>
        </w:rPr>
        <w:t>в образовательной области </w:t>
      </w:r>
      <w:r w:rsidRPr="001533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153341">
        <w:rPr>
          <w:rStyle w:val="a3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Речевое развитие</w:t>
      </w:r>
      <w:r w:rsidRPr="001533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751958" w:rsidRPr="001533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,</w:t>
      </w:r>
      <w:r w:rsidR="002B6FBB" w:rsidRPr="0015334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153341">
        <w:rPr>
          <w:rFonts w:ascii="Times New Roman" w:hAnsi="Times New Roman" w:cs="Times New Roman"/>
          <w:sz w:val="28"/>
          <w:szCs w:val="28"/>
        </w:rPr>
        <w:t>способствует успешному </w:t>
      </w:r>
      <w:r w:rsidRPr="0015334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развитию</w:t>
      </w:r>
      <w:r w:rsidR="002B6FBB" w:rsidRPr="0015334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речи</w:t>
      </w:r>
      <w:r w:rsidRPr="0015334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детей.</w:t>
      </w:r>
      <w:r w:rsidR="00751958" w:rsidRPr="00153341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</w:p>
    <w:bookmarkEnd w:id="0"/>
    <w:p w:rsidR="00751958" w:rsidRPr="00153341" w:rsidRDefault="00751958" w:rsidP="0075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51958" w:rsidRPr="00153341" w:rsidSect="00B1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E8C"/>
    <w:multiLevelType w:val="multilevel"/>
    <w:tmpl w:val="3C0A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D5DC7"/>
    <w:multiLevelType w:val="multilevel"/>
    <w:tmpl w:val="B9AC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77FC4"/>
    <w:multiLevelType w:val="hybridMultilevel"/>
    <w:tmpl w:val="20443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618DA"/>
    <w:multiLevelType w:val="multilevel"/>
    <w:tmpl w:val="2F0421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02503"/>
    <w:multiLevelType w:val="multilevel"/>
    <w:tmpl w:val="3B50E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270"/>
    <w:rsid w:val="000233A4"/>
    <w:rsid w:val="00153341"/>
    <w:rsid w:val="002B6FBB"/>
    <w:rsid w:val="003138EF"/>
    <w:rsid w:val="00375629"/>
    <w:rsid w:val="003A0280"/>
    <w:rsid w:val="005D5AB5"/>
    <w:rsid w:val="006E786A"/>
    <w:rsid w:val="00751958"/>
    <w:rsid w:val="0091697E"/>
    <w:rsid w:val="00960270"/>
    <w:rsid w:val="00B14312"/>
    <w:rsid w:val="00BC4061"/>
    <w:rsid w:val="00C124ED"/>
    <w:rsid w:val="00DB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B5DF4"/>
  </w:style>
  <w:style w:type="character" w:styleId="a3">
    <w:name w:val="Strong"/>
    <w:basedOn w:val="a0"/>
    <w:uiPriority w:val="22"/>
    <w:qFormat/>
    <w:rsid w:val="0037562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28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1697E"/>
    <w:rPr>
      <w:i/>
      <w:iCs/>
    </w:rPr>
  </w:style>
  <w:style w:type="paragraph" w:styleId="a8">
    <w:name w:val="List Paragraph"/>
    <w:basedOn w:val="a"/>
    <w:uiPriority w:val="34"/>
    <w:qFormat/>
    <w:rsid w:val="00C12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SteM</cp:lastModifiedBy>
  <cp:revision>6</cp:revision>
  <dcterms:created xsi:type="dcterms:W3CDTF">2021-12-01T02:01:00Z</dcterms:created>
  <dcterms:modified xsi:type="dcterms:W3CDTF">2021-12-04T08:38:00Z</dcterms:modified>
</cp:coreProperties>
</file>