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0689F" w14:textId="77777777" w:rsidR="005E235F" w:rsidRDefault="005E235F" w:rsidP="005E235F">
      <w:pPr>
        <w:spacing w:after="0"/>
        <w:ind w:firstLine="709"/>
        <w:jc w:val="center"/>
        <w:rPr>
          <w:b/>
          <w:bCs/>
        </w:rPr>
      </w:pPr>
      <w:bookmarkStart w:id="0" w:name="_GoBack"/>
      <w:bookmarkEnd w:id="0"/>
      <w:r w:rsidRPr="005E235F">
        <w:rPr>
          <w:b/>
          <w:bCs/>
        </w:rPr>
        <w:t>КОНСУЛЬТАЦИЯ ДЛЯ РОДИТЕЛЕЙ</w:t>
      </w:r>
    </w:p>
    <w:p w14:paraId="083E5585" w14:textId="77777777" w:rsidR="005E235F" w:rsidRPr="005E235F" w:rsidRDefault="005E235F" w:rsidP="005E235F">
      <w:pPr>
        <w:spacing w:after="0"/>
        <w:ind w:firstLine="709"/>
        <w:jc w:val="center"/>
      </w:pPr>
    </w:p>
    <w:p w14:paraId="3FBA5409" w14:textId="77777777" w:rsidR="005E235F" w:rsidRPr="005E235F" w:rsidRDefault="005E235F" w:rsidP="005E235F">
      <w:pPr>
        <w:spacing w:after="0"/>
        <w:rPr>
          <w:b/>
          <w:bCs/>
          <w:sz w:val="32"/>
          <w:szCs w:val="32"/>
        </w:rPr>
      </w:pPr>
      <w:r w:rsidRPr="005E235F">
        <w:rPr>
          <w:b/>
          <w:bCs/>
          <w:sz w:val="32"/>
          <w:szCs w:val="32"/>
        </w:rPr>
        <w:t>«О культуре поведения. Культура поведения ребенка в семье»</w:t>
      </w:r>
    </w:p>
    <w:p w14:paraId="511E9272" w14:textId="77777777" w:rsidR="005E235F" w:rsidRPr="005E235F" w:rsidRDefault="005E235F" w:rsidP="005E235F">
      <w:pPr>
        <w:spacing w:after="0"/>
        <w:ind w:left="360"/>
        <w:jc w:val="center"/>
      </w:pPr>
    </w:p>
    <w:p w14:paraId="6A36A08E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Понятие «культура поведения дошкольника» можно определить как совокупность полезных для общества устойчивых форм повседневного поведения в быту, в общении, в различных видах деятельности.</w:t>
      </w:r>
    </w:p>
    <w:p w14:paraId="4CBA45C5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         В содержании культуры поведения дошкольников можно условно выделить следующие компоненты: культура деятельности, культура общения, культурно - гигиенические навыки и привычки.</w:t>
      </w:r>
    </w:p>
    <w:p w14:paraId="21137CC5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          Культура деятельности проявляется в поведении ребенка на занятиях, в играх, во время выполнения трудовых поручений.</w:t>
      </w:r>
    </w:p>
    <w:p w14:paraId="03A6621E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Формировать у ребенка </w:t>
      </w:r>
      <w:r w:rsidRPr="005E235F">
        <w:rPr>
          <w:b/>
          <w:bCs/>
        </w:rPr>
        <w:t>культуру деятельности</w:t>
      </w:r>
      <w:r w:rsidRPr="005E235F">
        <w:t> </w:t>
      </w:r>
      <w:proofErr w:type="gramStart"/>
      <w:r w:rsidRPr="005E235F">
        <w:t>- значит</w:t>
      </w:r>
      <w:proofErr w:type="gramEnd"/>
      <w:r w:rsidRPr="005E235F">
        <w:t xml:space="preserve"> воспитывать у него умение содержать в порядке место, где он трудится, занимается, играет; привычку доводить до конца начатое дело, бережно относится к игрушкам, вещам, книгам, проявлять интерес к выполняемой работе, понимание ее цели и общественного смысла; проявление волевых усилий в достижении требуемого результата.</w:t>
      </w:r>
    </w:p>
    <w:p w14:paraId="210ED67E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Не только педагог в детском саду, но и родители должны руководить деятельностью детей дома.</w:t>
      </w:r>
    </w:p>
    <w:p w14:paraId="51475F16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Если ребенок не слушается, нарушает установленную дисциплину, то не нужно ругать его или наказывать. Ребенку следует помочь сосредоточиться на начатой работе, преодолеть возникшие трудности. Лучшей мерой в таких случаях будет помощь в организации той или иной деятельности, советы, позволяющие добиться результата, личный пример родителей.</w:t>
      </w:r>
    </w:p>
    <w:p w14:paraId="3A17BB7D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Для детей старшего дошкольного возраста можно использовать такие правила культуры деятельности:</w:t>
      </w:r>
    </w:p>
    <w:p w14:paraId="3B8084D9" w14:textId="77777777" w:rsidR="005E235F" w:rsidRPr="005E235F" w:rsidRDefault="005E235F" w:rsidP="005E235F">
      <w:pPr>
        <w:numPr>
          <w:ilvl w:val="0"/>
          <w:numId w:val="2"/>
        </w:numPr>
        <w:spacing w:after="0"/>
        <w:jc w:val="both"/>
      </w:pPr>
      <w:r w:rsidRPr="005E235F">
        <w:t>Не сиди без дела.</w:t>
      </w:r>
    </w:p>
    <w:p w14:paraId="4C755BE3" w14:textId="77777777" w:rsidR="005E235F" w:rsidRPr="005E235F" w:rsidRDefault="005E235F" w:rsidP="005E235F">
      <w:pPr>
        <w:numPr>
          <w:ilvl w:val="0"/>
          <w:numId w:val="2"/>
        </w:numPr>
        <w:spacing w:after="0"/>
        <w:jc w:val="both"/>
      </w:pPr>
      <w:r w:rsidRPr="005E235F">
        <w:t>Никогда не откладывай на завтра то, что можешь сделать сегодня.</w:t>
      </w:r>
    </w:p>
    <w:p w14:paraId="4D52F240" w14:textId="77777777" w:rsidR="005E235F" w:rsidRPr="005E235F" w:rsidRDefault="005E235F" w:rsidP="005E235F">
      <w:pPr>
        <w:numPr>
          <w:ilvl w:val="0"/>
          <w:numId w:val="2"/>
        </w:numPr>
        <w:spacing w:after="0"/>
        <w:jc w:val="both"/>
      </w:pPr>
      <w:r w:rsidRPr="005E235F">
        <w:t>Доводи начатое дело до конца.</w:t>
      </w:r>
    </w:p>
    <w:p w14:paraId="0224527A" w14:textId="77777777" w:rsidR="005E235F" w:rsidRPr="005E235F" w:rsidRDefault="005E235F" w:rsidP="005E235F">
      <w:pPr>
        <w:numPr>
          <w:ilvl w:val="0"/>
          <w:numId w:val="2"/>
        </w:numPr>
        <w:spacing w:after="0"/>
        <w:jc w:val="both"/>
      </w:pPr>
      <w:r w:rsidRPr="005E235F">
        <w:t>Выполняй работу только хорошо.</w:t>
      </w:r>
    </w:p>
    <w:p w14:paraId="467CC1E6" w14:textId="77777777" w:rsidR="005E235F" w:rsidRPr="005E235F" w:rsidRDefault="005E235F" w:rsidP="005E235F">
      <w:pPr>
        <w:numPr>
          <w:ilvl w:val="0"/>
          <w:numId w:val="2"/>
        </w:numPr>
        <w:spacing w:after="0"/>
        <w:jc w:val="both"/>
      </w:pPr>
      <w:r w:rsidRPr="005E235F">
        <w:t>Соблюдай чистоту и порядок в своем игровом уголке.</w:t>
      </w:r>
    </w:p>
    <w:p w14:paraId="3B277B82" w14:textId="77777777" w:rsidR="005E235F" w:rsidRPr="005E235F" w:rsidRDefault="005E235F" w:rsidP="005E235F">
      <w:pPr>
        <w:numPr>
          <w:ilvl w:val="0"/>
          <w:numId w:val="2"/>
        </w:numPr>
        <w:spacing w:after="0"/>
        <w:jc w:val="both"/>
      </w:pPr>
      <w:r w:rsidRPr="005E235F">
        <w:t>Всегда бережно относись к вещам и игрушкам.</w:t>
      </w:r>
    </w:p>
    <w:p w14:paraId="74BA0ABB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rPr>
          <w:b/>
          <w:bCs/>
        </w:rPr>
        <w:t>Культура общения</w:t>
      </w:r>
      <w:r w:rsidRPr="005E235F">
        <w:t> предусматривает выполнение ребенком норм и правил общения со взрослыми и сверстниками, основанных на уважении и доброжелательности, использованием соответствующего словарного запаса и форм общения, а также вежливое поведение в общественных местах, быту.</w:t>
      </w:r>
    </w:p>
    <w:p w14:paraId="203AA657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Культура общения обязательно предполагает культуру речи. Это наличие у дошкольника достаточного запаса слов, умение говорить лаконично, сохраняя спокойный тон.</w:t>
      </w:r>
    </w:p>
    <w:p w14:paraId="050C1B92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Важную роль здесь играют родители. Родители должны в первую очередь поддерживать культуру общения дома не только с детьми, но и между собой. Потому что дети, слушая речь родителей, стараются использовать ее, не понимая хорошие это слова или нет. А взрослые начинают возмущаться: «Кто тебя научил такие слова говорить, наверно, в детском саду услышал?!».</w:t>
      </w:r>
    </w:p>
    <w:p w14:paraId="3C8A59D9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lastRenderedPageBreak/>
        <w:t>Можно установить правила культуры общения:</w:t>
      </w:r>
    </w:p>
    <w:p w14:paraId="22A5C14F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Пользуйся словами вежливого обращения: «Здравствуйте», «До свидания», «Пожалуйста», «Будьте добры», «Извините», «Спасибо», «Благодарю»</w:t>
      </w:r>
    </w:p>
    <w:p w14:paraId="4BF5C79E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rPr>
          <w:b/>
          <w:bCs/>
        </w:rPr>
        <w:t>Культурно - гигиенические навыки</w:t>
      </w:r>
      <w:r w:rsidRPr="005E235F">
        <w:t> — важная составляющая часть культуры поведения. Необходимость опрятности, содержание в чистоте лица, рук, тела, прически, одежды, обуви продиктована не только требованиями гигиены, но и нормами человеческих отношений.</w:t>
      </w:r>
    </w:p>
    <w:p w14:paraId="2EF7E306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        Культуру еды часто относят к гигиеническим навыкам. Но ее значение не только в выполнении физиологических потребностей. Она имеет и этический аспект — ведь поведение за столом основывается на уважении к сидящим рядом, а также к тем, кто приготовил пищу.</w:t>
      </w:r>
    </w:p>
    <w:p w14:paraId="76CD22DC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С дошкольного возраста дети должны усвоить определенные правила:</w:t>
      </w:r>
    </w:p>
    <w:p w14:paraId="36BF4F47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-нельзя класть локти на стол во время еды;</w:t>
      </w:r>
    </w:p>
    <w:p w14:paraId="64512C49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-есть надо с закрытым ртом, не спеша, тщательно пережевывая пищу; бережно относиться к хлебу и другим продуктам;</w:t>
      </w:r>
    </w:p>
    <w:p w14:paraId="191CD007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-правильно пользоваться столовыми приборами.</w:t>
      </w:r>
    </w:p>
    <w:p w14:paraId="0165586A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Надо помнить, что ребенок еще не знает правил, поэтому ему необходимо подробно и не один раз объяснить. Затем, конечно, учитывая, что маленький ребенок очень эмоционален, формировать у него положительное отношение к правилам. Это можно сделать с помощью бесед о правилах, чтением маленьких рассказов, где герои ведут себя неправильно, и обсуждением прочитанного. Ну и, конечно, самое главное, самим взрослым вести себя правильно. Тогда ребенок, подражая взрослому во всем, будет ему подражать и в правильном поведении.</w:t>
      </w:r>
    </w:p>
    <w:p w14:paraId="27FD9301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         Уважаемые родители! Вам предлагаются стихи, игры, художественная литература, которые помогут Вашему ребёнку подружиться с этикетом.</w:t>
      </w:r>
    </w:p>
    <w:p w14:paraId="45FD658E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 </w:t>
      </w:r>
    </w:p>
    <w:p w14:paraId="252DD5E9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   Что такое ЭТИКЕТ?</w:t>
      </w:r>
    </w:p>
    <w:p w14:paraId="6A741B37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 Что такое этикет –</w:t>
      </w:r>
    </w:p>
    <w:p w14:paraId="03450971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 Знать должны мы с детских лет.</w:t>
      </w:r>
    </w:p>
    <w:p w14:paraId="0A87DC37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 Это – нормы поведения:</w:t>
      </w:r>
    </w:p>
    <w:p w14:paraId="1917EB40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 Как ходить на День рождения?</w:t>
      </w:r>
    </w:p>
    <w:p w14:paraId="45A8A260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 Как знакомиться?</w:t>
      </w:r>
    </w:p>
    <w:p w14:paraId="716A06F0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 Как есть?</w:t>
      </w:r>
    </w:p>
    <w:p w14:paraId="0B99276B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 Как звонить?</w:t>
      </w:r>
    </w:p>
    <w:p w14:paraId="0D89DBA9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 Как встать?</w:t>
      </w:r>
    </w:p>
    <w:p w14:paraId="7CBCA72D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 Как сесть?</w:t>
      </w:r>
    </w:p>
    <w:p w14:paraId="6C665FCF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 Как здороваться со взрослым?</w:t>
      </w:r>
    </w:p>
    <w:p w14:paraId="2E7668C8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 Много разных есть вопросов.</w:t>
      </w:r>
    </w:p>
    <w:p w14:paraId="0F9E9FBE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 И на них даёт ответ</w:t>
      </w:r>
    </w:p>
    <w:p w14:paraId="536302C1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 Этот самый этикет.</w:t>
      </w:r>
    </w:p>
    <w:p w14:paraId="186D91F0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                                (А. Усачёв)</w:t>
      </w:r>
    </w:p>
    <w:p w14:paraId="3E846646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 </w:t>
      </w:r>
    </w:p>
    <w:p w14:paraId="78546D35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lastRenderedPageBreak/>
        <w:t>        Приветствия</w:t>
      </w:r>
    </w:p>
    <w:p w14:paraId="59EE8C07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 </w:t>
      </w:r>
    </w:p>
    <w:p w14:paraId="2F7ED976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 Для прощания и встречи</w:t>
      </w:r>
    </w:p>
    <w:p w14:paraId="30695371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 Много есть различных слов:</w:t>
      </w:r>
    </w:p>
    <w:p w14:paraId="53B2EC24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 "Добрый день!" и "Добрый вечер!",</w:t>
      </w:r>
    </w:p>
    <w:p w14:paraId="121A15F8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 "До свиданья!", "Будь здоров!",</w:t>
      </w:r>
    </w:p>
    <w:p w14:paraId="0DC98C5C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 "Я вас рада видеть очень",</w:t>
      </w:r>
    </w:p>
    <w:p w14:paraId="081A60EB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 "Мы не виделись сто лет",</w:t>
      </w:r>
    </w:p>
    <w:p w14:paraId="7704D363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 "Как дела?", "Спокойной ночи",</w:t>
      </w:r>
    </w:p>
    <w:p w14:paraId="0F2E69C4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 "Всем пока", "Прощай", "Привет",</w:t>
      </w:r>
    </w:p>
    <w:p w14:paraId="029C2DCB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 "Буду рад вас видеть снова",</w:t>
      </w:r>
    </w:p>
    <w:p w14:paraId="3C9570F4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 "Не прощаюсь!", "До утра!",</w:t>
      </w:r>
    </w:p>
    <w:p w14:paraId="4C1B20ED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 "Всем удачи!", "Будь здорова!"</w:t>
      </w:r>
    </w:p>
    <w:p w14:paraId="47CAFE3C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 И "Ни пуха, ни пера!".</w:t>
      </w:r>
    </w:p>
    <w:p w14:paraId="51883157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                                   (А. Усачёв)</w:t>
      </w:r>
    </w:p>
    <w:p w14:paraId="70D9C5DF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 </w:t>
      </w:r>
    </w:p>
    <w:p w14:paraId="6D88F219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«Волшебные слова»</w:t>
      </w:r>
    </w:p>
    <w:p w14:paraId="39BC8D1D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 Растает ледяная глыба, от слова теплого (спасибо).</w:t>
      </w:r>
    </w:p>
    <w:p w14:paraId="117E57E5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 Зазеленеет старый пень, когда услышит (добрый день).</w:t>
      </w:r>
    </w:p>
    <w:p w14:paraId="36FEB52C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 Если больше есть не в силах, скажем маме мы (спасибо).</w:t>
      </w:r>
    </w:p>
    <w:p w14:paraId="64792FAD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 Мальчик вежливый и развитый говорит, встречаясь (здравствуйте).</w:t>
      </w:r>
    </w:p>
    <w:p w14:paraId="1826DFC2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 Когда бранят за шалости, говорят (прости, пожалуйста).</w:t>
      </w:r>
    </w:p>
    <w:p w14:paraId="2662DC23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 Всем вам с большой любовью, желаю крепкого (здоровья).</w:t>
      </w:r>
    </w:p>
    <w:p w14:paraId="39A3E935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И во Франции, и в Дании на прощание говорят (до свидания).</w:t>
      </w:r>
    </w:p>
    <w:p w14:paraId="60365C76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 </w:t>
      </w:r>
    </w:p>
    <w:p w14:paraId="2085FC47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Игра “Назови привычку”</w:t>
      </w:r>
    </w:p>
    <w:p w14:paraId="4F2BE85D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Мыть руки перед едой – это полезная привычка.</w:t>
      </w:r>
    </w:p>
    <w:p w14:paraId="627E16F1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Чистить зубы перед сном – это полезная привычка</w:t>
      </w:r>
    </w:p>
    <w:p w14:paraId="1A430F9E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Пользоваться носовым платком – это полезная привычка.</w:t>
      </w:r>
    </w:p>
    <w:p w14:paraId="19BAE1BD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Дразнить и обзывать детей – это вредная привычка.</w:t>
      </w:r>
    </w:p>
    <w:p w14:paraId="3172D21F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Грызть ногти – это вредная привычка.</w:t>
      </w:r>
    </w:p>
    <w:p w14:paraId="1CF3CD86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Стричь ногти – это полезная привычка</w:t>
      </w:r>
    </w:p>
    <w:p w14:paraId="5020547C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 </w:t>
      </w:r>
    </w:p>
    <w:p w14:paraId="03560BD7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Словесная игра «Вежливо – невежливо»</w:t>
      </w:r>
    </w:p>
    <w:p w14:paraId="1710F513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Если поступок вежливый – вы хлопаете в ладоши, если нет – вы топаете ногами. Будьте внимательны! (Правила можно изменить).</w:t>
      </w:r>
    </w:p>
    <w:p w14:paraId="009695B3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Поздороваться при встрече – (вежливо)</w:t>
      </w:r>
    </w:p>
    <w:p w14:paraId="2BF9A58E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Толкнуть, не извинившись – (невежливо)</w:t>
      </w:r>
    </w:p>
    <w:p w14:paraId="235114E7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Помочь подняться, поднять упавшую вещь - …</w:t>
      </w:r>
    </w:p>
    <w:p w14:paraId="789B9880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Сказать спасибо и пожалуйста - …</w:t>
      </w:r>
    </w:p>
    <w:p w14:paraId="04366000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Повернуться к собеседнику спиной - …</w:t>
      </w:r>
    </w:p>
    <w:p w14:paraId="350D94AD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Нагрубить товарищу, толкнуть, ударить его - …</w:t>
      </w:r>
    </w:p>
    <w:p w14:paraId="650D7EEC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Сказать ласковое, доброе слово - …</w:t>
      </w:r>
    </w:p>
    <w:p w14:paraId="51CB07EA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Пожелать доброго пути - …</w:t>
      </w:r>
    </w:p>
    <w:p w14:paraId="74FB7039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 </w:t>
      </w:r>
    </w:p>
    <w:p w14:paraId="6D0D4133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lastRenderedPageBreak/>
        <w:t> </w:t>
      </w:r>
    </w:p>
    <w:p w14:paraId="308B4387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Игра «ЧТО СЛУЧИТСЯ, ЕСЛИ…»</w:t>
      </w:r>
    </w:p>
    <w:p w14:paraId="69AA7193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…Словесная игра на развитие воображения и закрепление ориентации на правильное поведение.</w:t>
      </w:r>
    </w:p>
    <w:p w14:paraId="4AD404F2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Что случится, если все перестанут умываться, мыть грязные руки.</w:t>
      </w:r>
    </w:p>
    <w:p w14:paraId="42CE8B02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Что случиться, если перестанут здороваться друг с другом</w:t>
      </w:r>
    </w:p>
    <w:p w14:paraId="08B7B66E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Что случиться, если все дети будут говорить неправду.</w:t>
      </w:r>
    </w:p>
    <w:p w14:paraId="0ADE4041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Что случиться, если люди перестанут беречь природу.</w:t>
      </w:r>
    </w:p>
    <w:p w14:paraId="0B53AA20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 xml:space="preserve">Что случиться, если дети будут есть только </w:t>
      </w:r>
      <w:proofErr w:type="gramStart"/>
      <w:r w:rsidRPr="005E235F">
        <w:t>сладости..</w:t>
      </w:r>
      <w:proofErr w:type="gramEnd"/>
    </w:p>
    <w:p w14:paraId="23B23D0F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Что случиться, если люди не будут соблюдать правила дорожного движения.</w:t>
      </w:r>
    </w:p>
    <w:p w14:paraId="07DD1B1B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Что случится, если все будут ссориться</w:t>
      </w:r>
    </w:p>
    <w:p w14:paraId="48658631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Что случиться, если не закрывать воду в кране.</w:t>
      </w:r>
    </w:p>
    <w:p w14:paraId="79D9E628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 </w:t>
      </w:r>
    </w:p>
    <w:p w14:paraId="375F7D00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 </w:t>
      </w:r>
    </w:p>
    <w:p w14:paraId="654B3533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Художественная литература для чтения:</w:t>
      </w:r>
    </w:p>
    <w:p w14:paraId="1144DB51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В. Осеева «Волшебное слово»</w:t>
      </w:r>
    </w:p>
    <w:p w14:paraId="199E7A96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 xml:space="preserve">Произведения </w:t>
      </w:r>
      <w:proofErr w:type="spellStart"/>
      <w:r w:rsidRPr="005E235F">
        <w:t>Г.Остера</w:t>
      </w:r>
      <w:proofErr w:type="spellEnd"/>
    </w:p>
    <w:p w14:paraId="6FD17CE5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Сухомлинский «Для чего говорят спасибо»</w:t>
      </w:r>
    </w:p>
    <w:p w14:paraId="52B14411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С. Мирошниченко «Случай в городе едоков»</w:t>
      </w:r>
    </w:p>
    <w:p w14:paraId="758D2926" w14:textId="77777777" w:rsidR="005E235F" w:rsidRPr="005E235F" w:rsidRDefault="005E235F" w:rsidP="005E235F">
      <w:pPr>
        <w:spacing w:after="0"/>
        <w:ind w:firstLine="709"/>
        <w:jc w:val="both"/>
      </w:pPr>
      <w:r w:rsidRPr="005E235F">
        <w:t>Сказка «Всякий человек в труде познается»</w:t>
      </w:r>
    </w:p>
    <w:p w14:paraId="7A598D8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995241"/>
    <w:multiLevelType w:val="multilevel"/>
    <w:tmpl w:val="8FA8C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1116B5"/>
    <w:multiLevelType w:val="multilevel"/>
    <w:tmpl w:val="A094F5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1372599">
    <w:abstractNumId w:val="1"/>
  </w:num>
  <w:num w:numId="2" w16cid:durableId="8414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2F1"/>
    <w:rsid w:val="005E235F"/>
    <w:rsid w:val="006C0B77"/>
    <w:rsid w:val="008242FF"/>
    <w:rsid w:val="00870751"/>
    <w:rsid w:val="00922C48"/>
    <w:rsid w:val="009522F1"/>
    <w:rsid w:val="00B915B7"/>
    <w:rsid w:val="00EA59DF"/>
    <w:rsid w:val="00EE4070"/>
    <w:rsid w:val="00F12C76"/>
    <w:rsid w:val="00F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4467A"/>
  <w15:chartTrackingRefBased/>
  <w15:docId w15:val="{B74A50E1-CCC1-4815-A6AB-50E5D5FF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1021</Words>
  <Characters>5825</Characters>
  <Application>Microsoft Office Word</Application>
  <DocSecurity>0</DocSecurity>
  <Lines>48</Lines>
  <Paragraphs>13</Paragraphs>
  <ScaleCrop>false</ScaleCrop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Дорошина О.Р.</dc:creator>
  <cp:keywords/>
  <dc:description/>
  <cp:lastModifiedBy>Дорошина О.Р.</cp:lastModifiedBy>
  <cp:revision>2</cp:revision>
  <dcterms:created xsi:type="dcterms:W3CDTF">2026-04-02T10:35:00Z</dcterms:created>
  <dcterms:modified xsi:type="dcterms:W3CDTF">2026-04-02T10:36:00Z</dcterms:modified>
</cp:coreProperties>
</file>