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BB" w:rsidRDefault="00123FBB" w:rsidP="00123FBB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fldChar w:fldCharType="begin"/>
      </w: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instrText xml:space="preserve"> HYPERLINK "http://muzruk.net/2011/11/rol-muzyki-v-vospitanii-duxovnosti-sovremennogo-doshkolnika-konsultaciya-dlya-vospitatelej/" </w:instrText>
      </w: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fldChar w:fldCharType="separate"/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К</w:t>
      </w: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онсультация для воспитателей</w:t>
      </w: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fldChar w:fldCharType="end"/>
      </w:r>
    </w:p>
    <w:p w:rsidR="0075631F" w:rsidRDefault="00242560" w:rsidP="00123FBB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fldChar w:fldCharType="begin"/>
      </w:r>
      <w:r w:rsidR="0075631F"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instrText xml:space="preserve"> HYPERLINK "http://muzruk.net/2011/11/rol-muzyki-v-vospitanii-duxovnosti-sovremennogo-doshkolnika-konsultaciya-dlya-vospitatelej/" </w:instrText>
      </w: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fldChar w:fldCharType="separate"/>
      </w:r>
      <w:r w:rsidR="0075631F"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«Роль музыки в воспитании духовности современного дошкольника»</w:t>
      </w:r>
      <w:r w:rsidRPr="00815269">
        <w:rPr>
          <w:rFonts w:ascii="Arial" w:eastAsia="Times New Roman" w:hAnsi="Arial" w:cs="Arial"/>
          <w:color w:val="333333"/>
          <w:sz w:val="36"/>
          <w:szCs w:val="36"/>
          <w:lang w:eastAsia="ru-RU"/>
        </w:rPr>
        <w:fldChar w:fldCharType="end"/>
      </w:r>
    </w:p>
    <w:p w:rsidR="00123FBB" w:rsidRDefault="00123FBB" w:rsidP="00123FBB">
      <w:pPr>
        <w:spacing w:after="0" w:line="240" w:lineRule="auto"/>
        <w:jc w:val="right"/>
        <w:rPr>
          <w:iCs/>
        </w:rPr>
      </w:pPr>
    </w:p>
    <w:p w:rsidR="00123FBB" w:rsidRPr="000C2441" w:rsidRDefault="00123FBB" w:rsidP="00123FBB">
      <w:pPr>
        <w:spacing w:after="0" w:line="240" w:lineRule="auto"/>
        <w:jc w:val="right"/>
      </w:pPr>
      <w:r w:rsidRPr="000C2441">
        <w:rPr>
          <w:iCs/>
        </w:rPr>
        <w:t>Автор: Стрекалова Маргарита Николаевна, музыкальный руководитель</w:t>
      </w:r>
      <w:r w:rsidRPr="000C2441">
        <w:rPr>
          <w:iCs/>
        </w:rPr>
        <w:br/>
        <w:t>Место работы: МДОАУ «Детский сад № 79 «Аистенок»  г</w:t>
      </w:r>
      <w:proofErr w:type="gramStart"/>
      <w:r w:rsidRPr="000C2441">
        <w:rPr>
          <w:iCs/>
        </w:rPr>
        <w:t>.О</w:t>
      </w:r>
      <w:proofErr w:type="gramEnd"/>
      <w:r w:rsidRPr="000C2441">
        <w:rPr>
          <w:iCs/>
        </w:rPr>
        <w:t>рска</w:t>
      </w:r>
    </w:p>
    <w:p w:rsidR="00123FBB" w:rsidRDefault="00123FBB" w:rsidP="0075631F">
      <w:pPr>
        <w:spacing w:after="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75631F" w:rsidRPr="00815269" w:rsidRDefault="0075631F" w:rsidP="0075631F">
      <w:pPr>
        <w:spacing w:after="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Современный мир характеризуется чрезвычайной противоречивостью процессов, протекающих во всех сферах жизнедеятельности общества и не всегда реализующихся во всей своей полноте онтологически позитивной созидательности. Ситуация усложняется нарастанием духовного кризиса, проявляющегося в торжестве утилитаризма, возведении материальных потребностей в ранг высших потребностей человека, материальных ресурсов – в мерило значимости индивидов, а материальных интересов – в критерий оправданности действий социальных субъектов, что, в общем, нарушило равновесие: материальная сторона жизни общества развилась намного сильнее, чем духовная. В результате, говоря словами А.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Швейцера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цивилизация стала похожей на корабль без рулевого, который теряет свою маневренность и неудержимо мчится навстречу к катастрофе.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Поиск путей и средств выхода из столь противоречивой ситуации усматривается в духовности, в ее «постоянном, сиюминутном утверждении» (М.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Кулэ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). По мнению И. А. Ильина «наше время ни в чем так не нуждается, как в духовной очевидности. Ибо «сбились мы», и «следа» нам не видно. Но след, ведущий к духовному обнов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лению и возрождению, найти необходимо и возможно». А все это напрямую связано с системой образования и воспитания народа, формированием у него высокой духовности, представляющей собой целостную совокупность идей, идеалов, образов и чувств, ориентированных на ценности возвышенного и прекрасного, истинного и праведно-созидательного. Поэтому очень важно помочь каждому человеку в формировании его личной духовности, придающей человеческой жизни высшее измерение, высшее значение и смысл.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Воспитание духовности особенно необходимо осуществлять в дошкольные годы,  «так как заряд духовности в эти годы наиболее устойчив и сохраняется долгое время, определяя духовно-нравственный облик человека практически на всю жизнь»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Среди факторов воспитания духовности дошкольников в системе общего образования особое место занимает музыка. Являясь по своей сущностной природе явлением идеальным, а в онтологической данности отражением подлинности чувств и сокровенности бытия, она обладает потенциями огромной силы педагогического влияния на духовность человека. Ее воспитательная миссия заключается в призыве к добру и справедливости, в прозре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нии более совершенного мира. Посредством музыки происходит формирование сильной, творческой, жизнеспособной личности, она «позволяет полнее ощутить ценность жизни, почувствовать ее пульс, течение: она облагораживает внутренний мир личности и делает его подлинным «аристократом духа». По мнению Конфуция, музыка придает личности цельность и гармоничность, она есть средство воспитания характера «благородного мужа», отличительной чертой которого являлась высокая духовность.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другой стороны, музыка, как то, что несет красоту в земной мир, есть своеобразное соприкосновение идеального и реального, а это позволяет глубже осознавать пути утверждения духовности и пробуждать обеспокоенность нравственными проблемами.  По утверждению Г. В. Ф. Гегеля, чувственные образы и звуки выступают в ис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кусстве не только ради себя и своего непосредственного выявления, а с тем, чтобы в этой форме удовлетворить высшие духовные интересы, так как они об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ладают способностью пробудить и затронуть все глубины сознания и вызвать их отклик в душе. В процессе общения с искусством И. Кант видел важный момент – превышение человеком собственных возможностей. Он обращал внимание на стимулирование произведением искусства духовного роста личности, возникающего в результате полноценного восприятия музыкального произведения и проникновения в его суть. Необходимо заметить, что музыкальная способность, в целом прямо и непосредственно связанная с разумом – «законодателем нравственности» (И. Кант),  помогает возвысить человека и раскрыть его духовную сущность. Смысл, порождаемый музыкой, заключается не в том, чтобы без конца удовлетворять свои эмпирические желания, а в том, чтобы раскрывать свои потенции и притом по возможности разносторонним образом.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Значение музыки в воспитании духовного начала в личности признавалось и самими творцами музы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кального искусства. Так, итальянский композитор и музыкальный теоретик эпохи Ренессанса Дж.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Царлино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утверждал мнение, что музыкальное искусст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во способно к выражению всеобщей гармоничности, как мировой, так и че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ловеческой. В своем трактате «Гармонические установления» в главе, «Для какой цели нужно учиться музыке?» он писал: «Музыку нужно изучать не как необходимую науку, но как свободную и достойную, так как посред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ством нее мы можем достичь хорошего и достойного поведения, ведущего по пути добрых нравов …». Г. Гендель хотел, чтобы его музыка не просто дос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тавляла удовольствие, но чтобы под её влиянием люди становились лучше. Этому созвучна и мечта Л. Бетховена «высекать огонь из мужественных душ».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 духов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но-нравственном воздействии музыки, её способности облагораживать че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ловека писали специалисты в области музыкальной педагогики – Л. А.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Баренбойм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, А. Б.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Гольденвейзер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Г. Г. Нейгауз, теоретики и методисты в области музыкального воспитания  – Б. В. Асафьев, О. А. Апраксина и Б. Л. Яворский. Так, Б. В. Асафьев называл музыку «вечно живым» претворением всего, что звучит в природе и в душе человека, и призывал не просто развлекать музы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кой, а убеждать и радовать ею [7].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Взгляд на музыку с нравственных позиций был характерен и для многих педагогов прошлых столетий. Я. А. Коменский рассматривал музыкальное воспитание как действенное средство формирования духовности растущей личности, указывал на необходимость приобщения к национальной музыке уже в «Материнской школе» и предлагал обязательное включение музыки в программу всех четырех ступеней обучения. Ш. Л. Монтескье отмечал способность музыки пробуждать все чувства и смягчать нравы, благодаря способности вызывать ощущения кротости, сострадания, нежности и др. Д. Юм подчеркивал важную роль искусства и особенно музыки в воспитании нравственных воззрений и чувств.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Музыка в нашей жизни это живое знание и представление человека о самом себе, это путь к себе и открытие себя в себе. Она означает непрерывный процесс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самосозидания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самотворчества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. Обращение к ней  предоставляет исключительные возможности для «расширения» сознания, «обогащения смысла общения»; она создает предпосылки для осознания процесса рефлексии над собственными душевными и духовными потенциями. Можно сказать, что личность, чувствующая музыку, глубоко и тонко ощущает мир, умеет видеть прекрасное, величественное в окружающей жизни и слышать мир во всем его многообразии.  В. А. Сухомлинский отмечал, что «музыка открывает людям глаза на красоту природы, нравственных отношений, труда. Благодаря музыке в человеке пробуждается представление о возвышенном, величественном, прекрасном не только в окружающем мире, но и в самом себе». Его слова о том, что «без музыки трудно убедить человека, который вступает в мир, в том, что человек прекрасен», конкретизируют тезис о музыкальном воспитании как воспитании человека, выражающий существо концепции Д. Б. </w:t>
      </w:r>
      <w:proofErr w:type="spellStart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Кабалевского</w:t>
      </w:r>
      <w:proofErr w:type="spellEnd"/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утверждавшего необходимость воспитания музы</w:t>
      </w: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кальной культуры дошкольников как части их духовной культуры.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Музыка в системе общего образования – основа процесса воспитания духовности. Приобретаемые на занятиях музыки знания, умения и навыки становятся личностным духовным достоянием, в своей ценностной  данности превращающегося в основу духовного роста и самоутверждения.</w:t>
      </w:r>
    </w:p>
    <w:p w:rsidR="0075631F" w:rsidRPr="00815269" w:rsidRDefault="0075631F" w:rsidP="0075631F">
      <w:pPr>
        <w:spacing w:after="270" w:line="27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15269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Музыка как учебный предмет в системе общего образования может и должна более широко использоваться в целях воспитания духовности дошкольников.</w:t>
      </w:r>
    </w:p>
    <w:p w:rsidR="0075631F" w:rsidRDefault="0075631F" w:rsidP="0075631F"/>
    <w:p w:rsidR="00F968BC" w:rsidRDefault="00F968BC">
      <w:bookmarkStart w:id="0" w:name="_GoBack"/>
      <w:bookmarkEnd w:id="0"/>
    </w:p>
    <w:sectPr w:rsidR="00F968BC" w:rsidSect="00123FBB">
      <w:pgSz w:w="11906" w:h="16838"/>
      <w:pgMar w:top="851" w:right="851" w:bottom="851" w:left="851" w:header="709" w:footer="709" w:gutter="0"/>
      <w:pgBorders w:offsetFrom="page">
        <w:top w:val="musicNotes" w:sz="16" w:space="24" w:color="D99594" w:themeColor="accent2" w:themeTint="99"/>
        <w:left w:val="musicNotes" w:sz="16" w:space="24" w:color="D99594" w:themeColor="accent2" w:themeTint="99"/>
        <w:bottom w:val="musicNotes" w:sz="16" w:space="24" w:color="D99594" w:themeColor="accent2" w:themeTint="99"/>
        <w:right w:val="musicNotes" w:sz="16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631F"/>
    <w:rsid w:val="00020951"/>
    <w:rsid w:val="00044350"/>
    <w:rsid w:val="0007259F"/>
    <w:rsid w:val="00086DC5"/>
    <w:rsid w:val="00091659"/>
    <w:rsid w:val="000B6194"/>
    <w:rsid w:val="000B6508"/>
    <w:rsid w:val="000C382B"/>
    <w:rsid w:val="000C3EA3"/>
    <w:rsid w:val="000C6C91"/>
    <w:rsid w:val="000E5E7B"/>
    <w:rsid w:val="000F3446"/>
    <w:rsid w:val="000F474C"/>
    <w:rsid w:val="000F55A0"/>
    <w:rsid w:val="000F7D2D"/>
    <w:rsid w:val="00103FB2"/>
    <w:rsid w:val="00123FBB"/>
    <w:rsid w:val="0019095D"/>
    <w:rsid w:val="00192B0F"/>
    <w:rsid w:val="001D0566"/>
    <w:rsid w:val="001E2B7C"/>
    <w:rsid w:val="001E4412"/>
    <w:rsid w:val="00242560"/>
    <w:rsid w:val="00243783"/>
    <w:rsid w:val="00251420"/>
    <w:rsid w:val="00281FA3"/>
    <w:rsid w:val="002A05A4"/>
    <w:rsid w:val="002A7B05"/>
    <w:rsid w:val="002E7C04"/>
    <w:rsid w:val="00302784"/>
    <w:rsid w:val="003428BF"/>
    <w:rsid w:val="003508AC"/>
    <w:rsid w:val="00363A1E"/>
    <w:rsid w:val="0037761A"/>
    <w:rsid w:val="003B045B"/>
    <w:rsid w:val="003C0DA9"/>
    <w:rsid w:val="003C5B02"/>
    <w:rsid w:val="003D348F"/>
    <w:rsid w:val="003E2482"/>
    <w:rsid w:val="00436085"/>
    <w:rsid w:val="00450EDA"/>
    <w:rsid w:val="00461CAA"/>
    <w:rsid w:val="004A744C"/>
    <w:rsid w:val="004A7AE9"/>
    <w:rsid w:val="004D244A"/>
    <w:rsid w:val="004E4EAD"/>
    <w:rsid w:val="00522A26"/>
    <w:rsid w:val="00525A65"/>
    <w:rsid w:val="00530FAA"/>
    <w:rsid w:val="0054328D"/>
    <w:rsid w:val="005548D8"/>
    <w:rsid w:val="00587EA8"/>
    <w:rsid w:val="00595007"/>
    <w:rsid w:val="005C224A"/>
    <w:rsid w:val="00602BA4"/>
    <w:rsid w:val="0063439C"/>
    <w:rsid w:val="006511EA"/>
    <w:rsid w:val="00674843"/>
    <w:rsid w:val="006A0DF8"/>
    <w:rsid w:val="006A541F"/>
    <w:rsid w:val="006B1F44"/>
    <w:rsid w:val="006C67C2"/>
    <w:rsid w:val="006E4379"/>
    <w:rsid w:val="006E6604"/>
    <w:rsid w:val="00714EA7"/>
    <w:rsid w:val="00741461"/>
    <w:rsid w:val="00751759"/>
    <w:rsid w:val="0075631F"/>
    <w:rsid w:val="00757425"/>
    <w:rsid w:val="007720C3"/>
    <w:rsid w:val="0078028D"/>
    <w:rsid w:val="007C37C0"/>
    <w:rsid w:val="007C5AF3"/>
    <w:rsid w:val="007E7DE7"/>
    <w:rsid w:val="00810178"/>
    <w:rsid w:val="00812449"/>
    <w:rsid w:val="00834C25"/>
    <w:rsid w:val="00872A1C"/>
    <w:rsid w:val="00887C22"/>
    <w:rsid w:val="008A01F4"/>
    <w:rsid w:val="008B43C6"/>
    <w:rsid w:val="008E2FBE"/>
    <w:rsid w:val="008E4B06"/>
    <w:rsid w:val="008F154E"/>
    <w:rsid w:val="008F5354"/>
    <w:rsid w:val="0090414E"/>
    <w:rsid w:val="0091061B"/>
    <w:rsid w:val="00931100"/>
    <w:rsid w:val="00944686"/>
    <w:rsid w:val="00962390"/>
    <w:rsid w:val="009652C3"/>
    <w:rsid w:val="00985ADE"/>
    <w:rsid w:val="009A2620"/>
    <w:rsid w:val="009A7D6C"/>
    <w:rsid w:val="009C4DF1"/>
    <w:rsid w:val="009E1286"/>
    <w:rsid w:val="00A045C1"/>
    <w:rsid w:val="00A0630B"/>
    <w:rsid w:val="00A0756A"/>
    <w:rsid w:val="00A12DDD"/>
    <w:rsid w:val="00A170AB"/>
    <w:rsid w:val="00A32C19"/>
    <w:rsid w:val="00A913D6"/>
    <w:rsid w:val="00AB202B"/>
    <w:rsid w:val="00AE2F74"/>
    <w:rsid w:val="00AE3E4B"/>
    <w:rsid w:val="00B44D81"/>
    <w:rsid w:val="00B77127"/>
    <w:rsid w:val="00BA2980"/>
    <w:rsid w:val="00BB080D"/>
    <w:rsid w:val="00BD5DD1"/>
    <w:rsid w:val="00BE68D8"/>
    <w:rsid w:val="00BF3EAC"/>
    <w:rsid w:val="00BF49DD"/>
    <w:rsid w:val="00C16EA9"/>
    <w:rsid w:val="00C20914"/>
    <w:rsid w:val="00C272E3"/>
    <w:rsid w:val="00C83319"/>
    <w:rsid w:val="00C940C0"/>
    <w:rsid w:val="00CC6888"/>
    <w:rsid w:val="00CE4DE9"/>
    <w:rsid w:val="00CE714E"/>
    <w:rsid w:val="00D16674"/>
    <w:rsid w:val="00D26EFE"/>
    <w:rsid w:val="00D30060"/>
    <w:rsid w:val="00D30B99"/>
    <w:rsid w:val="00D44EB3"/>
    <w:rsid w:val="00D45253"/>
    <w:rsid w:val="00D54C52"/>
    <w:rsid w:val="00D574BB"/>
    <w:rsid w:val="00D90DC2"/>
    <w:rsid w:val="00D94127"/>
    <w:rsid w:val="00DD3562"/>
    <w:rsid w:val="00DE3E7A"/>
    <w:rsid w:val="00E224BD"/>
    <w:rsid w:val="00E30C19"/>
    <w:rsid w:val="00E504BD"/>
    <w:rsid w:val="00E719CA"/>
    <w:rsid w:val="00E72B37"/>
    <w:rsid w:val="00EB107F"/>
    <w:rsid w:val="00EB74BB"/>
    <w:rsid w:val="00F0448E"/>
    <w:rsid w:val="00F05953"/>
    <w:rsid w:val="00F1631B"/>
    <w:rsid w:val="00F26C1A"/>
    <w:rsid w:val="00F539B0"/>
    <w:rsid w:val="00F968BC"/>
    <w:rsid w:val="00FB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1193</Words>
  <Characters>6804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79</cp:lastModifiedBy>
  <cp:revision>2</cp:revision>
  <dcterms:created xsi:type="dcterms:W3CDTF">2016-11-09T13:50:00Z</dcterms:created>
  <dcterms:modified xsi:type="dcterms:W3CDTF">2025-02-21T08:02:00Z</dcterms:modified>
</cp:coreProperties>
</file>