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D725" w14:textId="77777777" w:rsidR="005140A6" w:rsidRPr="00D07F66" w:rsidRDefault="005140A6" w:rsidP="005140A6">
      <w:pPr>
        <w:spacing w:after="3" w:line="259" w:lineRule="auto"/>
        <w:ind w:right="12"/>
        <w:jc w:val="center"/>
        <w:rPr>
          <w:sz w:val="72"/>
          <w:szCs w:val="72"/>
        </w:rPr>
      </w:pPr>
      <w:r w:rsidRPr="00D07F66">
        <w:rPr>
          <w:b/>
          <w:color w:val="002060"/>
          <w:sz w:val="72"/>
          <w:szCs w:val="72"/>
        </w:rPr>
        <w:t xml:space="preserve">Student Behaviour Policy and Procedure </w:t>
      </w:r>
    </w:p>
    <w:p w14:paraId="76886587" w14:textId="77777777" w:rsidR="005140A6" w:rsidRDefault="005140A6" w:rsidP="005140A6">
      <w:pPr>
        <w:spacing w:after="0" w:line="259" w:lineRule="auto"/>
        <w:ind w:left="88"/>
        <w:jc w:val="center"/>
      </w:pPr>
      <w:r>
        <w:rPr>
          <w:b/>
          <w:sz w:val="36"/>
        </w:rPr>
        <w:t xml:space="preserve"> </w:t>
      </w:r>
    </w:p>
    <w:p w14:paraId="69ABE9FF" w14:textId="77777777" w:rsidR="005140A6" w:rsidRDefault="005140A6" w:rsidP="005140A6">
      <w:pPr>
        <w:spacing w:after="0" w:line="259" w:lineRule="auto"/>
      </w:pPr>
      <w:r>
        <w:rPr>
          <w:sz w:val="23"/>
        </w:rPr>
        <w:t xml:space="preserve"> </w:t>
      </w:r>
    </w:p>
    <w:p w14:paraId="033CC284" w14:textId="77777777" w:rsidR="005140A6" w:rsidRDefault="005140A6" w:rsidP="005140A6">
      <w:pPr>
        <w:spacing w:after="0" w:line="259" w:lineRule="auto"/>
      </w:pPr>
      <w:r>
        <w:rPr>
          <w:sz w:val="23"/>
        </w:rPr>
        <w:t xml:space="preserve"> </w:t>
      </w:r>
    </w:p>
    <w:p w14:paraId="4CFF047D" w14:textId="77777777" w:rsidR="005140A6" w:rsidRDefault="005140A6" w:rsidP="005140A6">
      <w:pPr>
        <w:spacing w:after="0" w:line="259" w:lineRule="auto"/>
      </w:pPr>
      <w:r>
        <w:rPr>
          <w:sz w:val="23"/>
        </w:rPr>
        <w:t xml:space="preserve"> </w:t>
      </w:r>
    </w:p>
    <w:p w14:paraId="6E5C14A3" w14:textId="77777777" w:rsidR="005140A6" w:rsidRDefault="005140A6" w:rsidP="005140A6">
      <w:pPr>
        <w:spacing w:after="0" w:line="259" w:lineRule="auto"/>
      </w:pPr>
      <w:r>
        <w:rPr>
          <w:noProof/>
          <w:lang w:eastAsia="en-GB"/>
        </w:rPr>
        <w:drawing>
          <wp:anchor distT="0" distB="0" distL="114300" distR="114300" simplePos="0" relativeHeight="251696128" behindDoc="0" locked="0" layoutInCell="1" allowOverlap="0" wp14:anchorId="16B79FC9" wp14:editId="1D799BDE">
            <wp:simplePos x="0" y="0"/>
            <wp:positionH relativeFrom="page">
              <wp:posOffset>0</wp:posOffset>
            </wp:positionH>
            <wp:positionV relativeFrom="page">
              <wp:posOffset>1</wp:posOffset>
            </wp:positionV>
            <wp:extent cx="646176" cy="10664952"/>
            <wp:effectExtent l="0" t="0" r="0" b="0"/>
            <wp:wrapSquare wrapText="bothSides"/>
            <wp:docPr id="15990" name="Picture 15990"/>
            <wp:cNvGraphicFramePr/>
            <a:graphic xmlns:a="http://schemas.openxmlformats.org/drawingml/2006/main">
              <a:graphicData uri="http://schemas.openxmlformats.org/drawingml/2006/picture">
                <pic:pic xmlns:pic="http://schemas.openxmlformats.org/drawingml/2006/picture">
                  <pic:nvPicPr>
                    <pic:cNvPr id="15990" name="Picture 15990"/>
                    <pic:cNvPicPr/>
                  </pic:nvPicPr>
                  <pic:blipFill>
                    <a:blip r:embed="rId11"/>
                    <a:stretch>
                      <a:fillRect/>
                    </a:stretch>
                  </pic:blipFill>
                  <pic:spPr>
                    <a:xfrm>
                      <a:off x="0" y="0"/>
                      <a:ext cx="646176" cy="10664952"/>
                    </a:xfrm>
                    <a:prstGeom prst="rect">
                      <a:avLst/>
                    </a:prstGeom>
                  </pic:spPr>
                </pic:pic>
              </a:graphicData>
            </a:graphic>
          </wp:anchor>
        </w:drawing>
      </w:r>
      <w:r>
        <w:rPr>
          <w:noProof/>
          <w:lang w:eastAsia="en-GB"/>
        </w:rPr>
        <w:drawing>
          <wp:anchor distT="0" distB="0" distL="114300" distR="114300" simplePos="0" relativeHeight="251697152" behindDoc="0" locked="0" layoutInCell="1" allowOverlap="0" wp14:anchorId="5D5D4FD0" wp14:editId="5FCBD94B">
            <wp:simplePos x="0" y="0"/>
            <wp:positionH relativeFrom="page">
              <wp:posOffset>5364480</wp:posOffset>
            </wp:positionH>
            <wp:positionV relativeFrom="page">
              <wp:posOffset>0</wp:posOffset>
            </wp:positionV>
            <wp:extent cx="2195830" cy="1619885"/>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2195830" cy="1619885"/>
                    </a:xfrm>
                    <a:prstGeom prst="rect">
                      <a:avLst/>
                    </a:prstGeom>
                  </pic:spPr>
                </pic:pic>
              </a:graphicData>
            </a:graphic>
          </wp:anchor>
        </w:drawing>
      </w:r>
      <w:r w:rsidRPr="6AB0E165">
        <w:rPr>
          <w:sz w:val="23"/>
          <w:szCs w:val="23"/>
        </w:rPr>
        <w:t xml:space="preserve"> </w:t>
      </w:r>
    </w:p>
    <w:p w14:paraId="1094F54B" w14:textId="77777777" w:rsidR="00E91494" w:rsidRDefault="005140A6" w:rsidP="005140A6">
      <w:pPr>
        <w:spacing w:after="0" w:line="259" w:lineRule="auto"/>
      </w:pPr>
      <w:r>
        <w:rPr>
          <w:sz w:val="23"/>
        </w:rPr>
        <w:t xml:space="preserve"> </w:t>
      </w:r>
    </w:p>
    <w:tbl>
      <w:tblPr>
        <w:tblStyle w:val="TableGrid0"/>
        <w:tblW w:w="7374" w:type="dxa"/>
        <w:tblInd w:w="851" w:type="dxa"/>
        <w:tblCellMar>
          <w:left w:w="111" w:type="dxa"/>
          <w:right w:w="37" w:type="dxa"/>
        </w:tblCellMar>
        <w:tblLook w:val="04A0" w:firstRow="1" w:lastRow="0" w:firstColumn="1" w:lastColumn="0" w:noHBand="0" w:noVBand="1"/>
      </w:tblPr>
      <w:tblGrid>
        <w:gridCol w:w="2476"/>
        <w:gridCol w:w="4898"/>
      </w:tblGrid>
      <w:tr w:rsidR="00E91494" w:rsidRPr="00E91494" w14:paraId="386CF73C" w14:textId="77777777" w:rsidTr="71FE5971">
        <w:trPr>
          <w:trHeight w:val="266"/>
        </w:trPr>
        <w:tc>
          <w:tcPr>
            <w:tcW w:w="2476" w:type="dxa"/>
            <w:tcBorders>
              <w:top w:val="single" w:sz="6" w:space="0" w:color="000000" w:themeColor="text1"/>
              <w:left w:val="single" w:sz="6" w:space="0" w:color="000000" w:themeColor="text1"/>
              <w:bottom w:val="single" w:sz="6" w:space="0" w:color="000000" w:themeColor="text1"/>
              <w:right w:val="nil"/>
            </w:tcBorders>
            <w:shd w:val="clear" w:color="auto" w:fill="808080" w:themeFill="background1" w:themeFillShade="80"/>
          </w:tcPr>
          <w:p w14:paraId="3D92ED90" w14:textId="77777777" w:rsidR="00E91494" w:rsidRPr="00E91494" w:rsidRDefault="00E91494" w:rsidP="00E91494">
            <w:pPr>
              <w:spacing w:line="259" w:lineRule="auto"/>
              <w:rPr>
                <w:rFonts w:eastAsia="Arial"/>
                <w:color w:val="000000"/>
                <w:sz w:val="24"/>
              </w:rPr>
            </w:pPr>
            <w:r w:rsidRPr="00E91494">
              <w:rPr>
                <w:rFonts w:eastAsia="Arial"/>
                <w:b/>
                <w:color w:val="FFFFFF"/>
                <w:sz w:val="23"/>
              </w:rPr>
              <w:t xml:space="preserve">Document Status </w:t>
            </w:r>
            <w:r w:rsidRPr="00E91494">
              <w:rPr>
                <w:rFonts w:eastAsia="Arial"/>
                <w:b/>
                <w:color w:val="000000"/>
                <w:sz w:val="23"/>
              </w:rPr>
              <w:t xml:space="preserve"> </w:t>
            </w:r>
          </w:p>
        </w:tc>
        <w:tc>
          <w:tcPr>
            <w:tcW w:w="4897" w:type="dxa"/>
            <w:tcBorders>
              <w:top w:val="single" w:sz="6" w:space="0" w:color="000000" w:themeColor="text1"/>
              <w:left w:val="nil"/>
              <w:bottom w:val="single" w:sz="6" w:space="0" w:color="000000" w:themeColor="text1"/>
              <w:right w:val="single" w:sz="6" w:space="0" w:color="000000" w:themeColor="text1"/>
            </w:tcBorders>
            <w:shd w:val="clear" w:color="auto" w:fill="808080" w:themeFill="background1" w:themeFillShade="80"/>
          </w:tcPr>
          <w:p w14:paraId="48B08F0E" w14:textId="77777777" w:rsidR="00E91494" w:rsidRPr="00E91494" w:rsidRDefault="00E91494" w:rsidP="00E91494">
            <w:pPr>
              <w:spacing w:after="160" w:line="259" w:lineRule="auto"/>
              <w:rPr>
                <w:rFonts w:eastAsia="Arial"/>
                <w:color w:val="000000"/>
                <w:sz w:val="24"/>
              </w:rPr>
            </w:pPr>
          </w:p>
        </w:tc>
      </w:tr>
      <w:tr w:rsidR="00E91494" w:rsidRPr="00E91494" w14:paraId="1C224012" w14:textId="77777777" w:rsidTr="71FE5971">
        <w:trPr>
          <w:trHeight w:val="257"/>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588E5"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Author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199B3" w14:textId="77777777" w:rsidR="00E91494" w:rsidRPr="00E91494" w:rsidRDefault="00E91494" w:rsidP="00E91494">
            <w:pPr>
              <w:spacing w:line="259" w:lineRule="auto"/>
              <w:ind w:right="67"/>
              <w:jc w:val="right"/>
              <w:rPr>
                <w:rFonts w:eastAsia="Arial"/>
                <w:color w:val="000000"/>
                <w:sz w:val="24"/>
              </w:rPr>
            </w:pPr>
          </w:p>
        </w:tc>
      </w:tr>
      <w:tr w:rsidR="00E91494" w:rsidRPr="00E91494" w14:paraId="09207013" w14:textId="77777777" w:rsidTr="71FE5971">
        <w:trPr>
          <w:trHeight w:val="270"/>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0B66C"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Date of Origin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33CCD" w14:textId="77777777" w:rsidR="00E91494" w:rsidRPr="00E91494" w:rsidRDefault="00E91494" w:rsidP="00E91494">
            <w:pPr>
              <w:spacing w:line="259" w:lineRule="auto"/>
              <w:ind w:right="59"/>
              <w:jc w:val="right"/>
              <w:rPr>
                <w:rFonts w:eastAsia="Arial"/>
                <w:color w:val="000000"/>
                <w:sz w:val="24"/>
              </w:rPr>
            </w:pPr>
            <w:r w:rsidRPr="00E91494">
              <w:rPr>
                <w:rFonts w:eastAsia="Arial"/>
                <w:color w:val="000000"/>
                <w:sz w:val="24"/>
              </w:rPr>
              <w:t>May 2021</w:t>
            </w:r>
          </w:p>
        </w:tc>
      </w:tr>
      <w:tr w:rsidR="00E91494" w:rsidRPr="00E91494" w14:paraId="5713D338" w14:textId="77777777" w:rsidTr="71FE5971">
        <w:trPr>
          <w:trHeight w:val="255"/>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83616"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Version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FB1C5" w14:textId="77777777" w:rsidR="00E91494" w:rsidRPr="00E91494" w:rsidRDefault="00E91494" w:rsidP="00E91494">
            <w:pPr>
              <w:spacing w:line="259" w:lineRule="auto"/>
              <w:ind w:right="58"/>
              <w:jc w:val="right"/>
              <w:rPr>
                <w:rFonts w:eastAsia="Arial"/>
                <w:color w:val="000000"/>
                <w:sz w:val="24"/>
              </w:rPr>
            </w:pPr>
            <w:r w:rsidRPr="00E91494">
              <w:rPr>
                <w:rFonts w:eastAsia="Arial"/>
                <w:color w:val="000000"/>
                <w:sz w:val="23"/>
              </w:rPr>
              <w:t xml:space="preserve">Final </w:t>
            </w:r>
          </w:p>
        </w:tc>
      </w:tr>
      <w:tr w:rsidR="00E91494" w:rsidRPr="00E91494" w14:paraId="0E6322AB" w14:textId="77777777" w:rsidTr="71FE5971">
        <w:trPr>
          <w:trHeight w:val="270"/>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9AE077"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Review requirements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1F5E6" w14:textId="77777777" w:rsidR="00E91494" w:rsidRPr="00E91494" w:rsidRDefault="00E91494" w:rsidP="00E91494">
            <w:pPr>
              <w:spacing w:line="259" w:lineRule="auto"/>
              <w:ind w:right="56"/>
              <w:jc w:val="right"/>
              <w:rPr>
                <w:rFonts w:eastAsia="Arial"/>
                <w:color w:val="000000"/>
                <w:sz w:val="24"/>
              </w:rPr>
            </w:pPr>
            <w:r w:rsidRPr="00E91494">
              <w:rPr>
                <w:rFonts w:eastAsia="Arial"/>
                <w:color w:val="000000"/>
                <w:sz w:val="23"/>
              </w:rPr>
              <w:t xml:space="preserve">Annually </w:t>
            </w:r>
          </w:p>
        </w:tc>
      </w:tr>
      <w:tr w:rsidR="00E91494" w:rsidRPr="00E91494" w14:paraId="26D82E6A" w14:textId="77777777" w:rsidTr="71FE5971">
        <w:trPr>
          <w:trHeight w:val="256"/>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5B0BF"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Date of next review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A52D4" w14:textId="77FFF530" w:rsidR="00E91494" w:rsidRPr="00E91494" w:rsidRDefault="00E91494" w:rsidP="71FE5971">
            <w:pPr>
              <w:spacing w:line="259" w:lineRule="auto"/>
              <w:ind w:right="57"/>
              <w:jc w:val="right"/>
              <w:rPr>
                <w:rFonts w:eastAsia="Arial"/>
                <w:color w:val="000000"/>
                <w:sz w:val="24"/>
                <w:szCs w:val="24"/>
              </w:rPr>
            </w:pPr>
            <w:r w:rsidRPr="71FE5971">
              <w:rPr>
                <w:rFonts w:eastAsia="Arial"/>
                <w:color w:val="000000" w:themeColor="text1"/>
                <w:sz w:val="24"/>
                <w:szCs w:val="24"/>
              </w:rPr>
              <w:t>May 2023</w:t>
            </w:r>
          </w:p>
        </w:tc>
      </w:tr>
      <w:tr w:rsidR="00E91494" w:rsidRPr="00E91494" w14:paraId="51C17A04" w14:textId="77777777" w:rsidTr="71FE5971">
        <w:trPr>
          <w:trHeight w:val="525"/>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9501B" w14:textId="77777777" w:rsidR="00E91494" w:rsidRPr="00E91494" w:rsidRDefault="00E91494" w:rsidP="00E91494">
            <w:pPr>
              <w:spacing w:line="259" w:lineRule="auto"/>
              <w:jc w:val="both"/>
              <w:rPr>
                <w:rFonts w:eastAsia="Arial"/>
                <w:color w:val="000000"/>
                <w:sz w:val="24"/>
              </w:rPr>
            </w:pPr>
            <w:r w:rsidRPr="00E91494">
              <w:rPr>
                <w:rFonts w:eastAsia="Arial"/>
                <w:color w:val="000000"/>
                <w:sz w:val="23"/>
              </w:rPr>
              <w:t xml:space="preserve">Approval Body &amp; Date of Approval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3041C" w14:textId="77777777" w:rsidR="00E91494" w:rsidRPr="00E91494" w:rsidRDefault="00E91494" w:rsidP="00E91494">
            <w:pPr>
              <w:spacing w:line="259" w:lineRule="auto"/>
              <w:jc w:val="right"/>
              <w:rPr>
                <w:rFonts w:eastAsia="Arial"/>
                <w:color w:val="000000"/>
                <w:sz w:val="24"/>
              </w:rPr>
            </w:pPr>
            <w:r w:rsidRPr="00E91494">
              <w:rPr>
                <w:rFonts w:eastAsia="Arial"/>
                <w:color w:val="000000"/>
                <w:sz w:val="24"/>
              </w:rPr>
              <w:t>Safeguarding Group 2021</w:t>
            </w:r>
          </w:p>
        </w:tc>
      </w:tr>
      <w:tr w:rsidR="00E91494" w:rsidRPr="00E91494" w14:paraId="39970370" w14:textId="77777777" w:rsidTr="71FE5971">
        <w:trPr>
          <w:trHeight w:val="255"/>
        </w:trPr>
        <w:tc>
          <w:tcPr>
            <w:tcW w:w="24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2CF1D" w14:textId="77777777" w:rsidR="00E91494" w:rsidRPr="00E91494" w:rsidRDefault="00E91494" w:rsidP="00E91494">
            <w:pPr>
              <w:spacing w:line="259" w:lineRule="auto"/>
              <w:rPr>
                <w:rFonts w:eastAsia="Arial"/>
                <w:color w:val="000000"/>
                <w:sz w:val="24"/>
              </w:rPr>
            </w:pPr>
            <w:r w:rsidRPr="00E91494">
              <w:rPr>
                <w:rFonts w:eastAsia="Arial"/>
                <w:color w:val="000000"/>
                <w:sz w:val="23"/>
              </w:rPr>
              <w:t xml:space="preserve">Publication  </w:t>
            </w:r>
          </w:p>
        </w:tc>
        <w:tc>
          <w:tcPr>
            <w:tcW w:w="48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802EF9" w14:textId="77777777" w:rsidR="00E91494" w:rsidRPr="00E91494" w:rsidRDefault="00E91494" w:rsidP="00E91494">
            <w:pPr>
              <w:spacing w:line="259" w:lineRule="auto"/>
              <w:ind w:right="61"/>
              <w:jc w:val="right"/>
              <w:rPr>
                <w:rFonts w:eastAsia="Arial"/>
                <w:color w:val="000000"/>
                <w:sz w:val="24"/>
              </w:rPr>
            </w:pPr>
            <w:r w:rsidRPr="00E91494">
              <w:rPr>
                <w:rFonts w:eastAsia="Arial"/>
                <w:color w:val="000000"/>
                <w:sz w:val="23"/>
              </w:rPr>
              <w:t xml:space="preserve">Staff Intranet, College Website </w:t>
            </w:r>
          </w:p>
        </w:tc>
      </w:tr>
    </w:tbl>
    <w:p w14:paraId="5D90B144" w14:textId="27A56EB6" w:rsidR="005140A6" w:rsidRDefault="005140A6" w:rsidP="005140A6">
      <w:pPr>
        <w:spacing w:after="0" w:line="259" w:lineRule="auto"/>
      </w:pPr>
    </w:p>
    <w:p w14:paraId="12ED67E1" w14:textId="77777777" w:rsidR="005140A6" w:rsidRDefault="005140A6" w:rsidP="005140A6">
      <w:pPr>
        <w:spacing w:after="0" w:line="259" w:lineRule="auto"/>
      </w:pPr>
      <w:r>
        <w:rPr>
          <w:sz w:val="23"/>
        </w:rPr>
        <w:t xml:space="preserve"> </w:t>
      </w:r>
    </w:p>
    <w:p w14:paraId="643F4E40" w14:textId="77777777" w:rsidR="005140A6" w:rsidRDefault="005140A6" w:rsidP="005140A6">
      <w:pPr>
        <w:spacing w:after="0" w:line="248" w:lineRule="auto"/>
        <w:jc w:val="center"/>
      </w:pPr>
      <w:r>
        <w:t xml:space="preserve">This policy and procedure </w:t>
      </w:r>
      <w:proofErr w:type="gramStart"/>
      <w:r>
        <w:t>is</w:t>
      </w:r>
      <w:proofErr w:type="gramEnd"/>
      <w:r>
        <w:t xml:space="preserve"> subject to The Equality Act 2010 which recognises the following categories of individual as Protected Characteristics: Age, Gender </w:t>
      </w:r>
    </w:p>
    <w:p w14:paraId="6BA9E941" w14:textId="77777777" w:rsidR="005140A6" w:rsidRDefault="005140A6" w:rsidP="005140A6">
      <w:pPr>
        <w:spacing w:after="0" w:line="248" w:lineRule="auto"/>
        <w:jc w:val="center"/>
      </w:pPr>
      <w:r>
        <w:t xml:space="preserve">Reassignment, Marriage and Civil Partnership, Pregnancy and Maternity, Race, Religion and Belief, Sex (gender), Sexual orientation, Disability, Socio-economic Disadvantage. </w:t>
      </w:r>
    </w:p>
    <w:p w14:paraId="7066540D" w14:textId="77777777" w:rsidR="005140A6" w:rsidRDefault="005140A6" w:rsidP="005140A6">
      <w:pPr>
        <w:spacing w:after="2" w:line="259" w:lineRule="auto"/>
        <w:ind w:left="1441"/>
      </w:pPr>
      <w:r>
        <w:rPr>
          <w:b/>
        </w:rPr>
        <w:t xml:space="preserve"> </w:t>
      </w:r>
    </w:p>
    <w:p w14:paraId="20B3773A" w14:textId="77777777" w:rsidR="00091160" w:rsidRPr="00EA2463" w:rsidRDefault="00091160" w:rsidP="00660046">
      <w:pPr>
        <w:jc w:val="both"/>
        <w:rPr>
          <w:rFonts w:cstheme="minorHAnsi"/>
          <w:b/>
          <w:bCs/>
          <w:color w:val="000000"/>
          <w:sz w:val="24"/>
          <w:szCs w:val="24"/>
        </w:rPr>
      </w:pPr>
    </w:p>
    <w:p w14:paraId="1FF1B354" w14:textId="77777777" w:rsidR="00272E0F" w:rsidRPr="0043645C" w:rsidRDefault="00272E0F" w:rsidP="00272E0F">
      <w:pPr>
        <w:pStyle w:val="Default"/>
        <w:jc w:val="both"/>
        <w:rPr>
          <w:rFonts w:asciiTheme="minorHAnsi" w:hAnsiTheme="minorHAnsi" w:cstheme="minorHAnsi"/>
        </w:rPr>
      </w:pPr>
    </w:p>
    <w:p w14:paraId="16796D64" w14:textId="77777777" w:rsidR="00272E0F" w:rsidRPr="0043645C" w:rsidRDefault="00272E0F" w:rsidP="00272E0F">
      <w:pPr>
        <w:pStyle w:val="Default"/>
        <w:jc w:val="both"/>
        <w:rPr>
          <w:rFonts w:asciiTheme="minorHAnsi" w:hAnsiTheme="minorHAnsi" w:cstheme="minorHAnsi"/>
        </w:rPr>
      </w:pPr>
    </w:p>
    <w:p w14:paraId="4B6660EE" w14:textId="77777777" w:rsidR="00272E0F" w:rsidRPr="0043645C" w:rsidRDefault="00272E0F" w:rsidP="00272E0F">
      <w:pPr>
        <w:pStyle w:val="Default"/>
        <w:jc w:val="both"/>
        <w:rPr>
          <w:rFonts w:asciiTheme="minorHAnsi" w:hAnsiTheme="minorHAnsi" w:cstheme="minorHAnsi"/>
        </w:rPr>
      </w:pPr>
    </w:p>
    <w:p w14:paraId="31A16EDE" w14:textId="77777777" w:rsidR="005140A6" w:rsidRDefault="005140A6" w:rsidP="005140A6">
      <w:pPr>
        <w:widowControl w:val="0"/>
        <w:autoSpaceDE w:val="0"/>
        <w:autoSpaceDN w:val="0"/>
        <w:adjustRightInd w:val="0"/>
        <w:spacing w:before="0" w:after="0"/>
        <w:rPr>
          <w:rFonts w:eastAsia="Times New Roman" w:cstheme="minorHAnsi"/>
          <w:color w:val="000000"/>
          <w:sz w:val="24"/>
          <w:szCs w:val="24"/>
          <w:lang w:eastAsia="en-GB"/>
        </w:rPr>
      </w:pPr>
    </w:p>
    <w:p w14:paraId="1926FD6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07D478E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7D2F85B1"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2328CB97"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6F173618"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lastRenderedPageBreak/>
        <w:t xml:space="preserve">1. </w:t>
      </w:r>
      <w:r w:rsidRPr="005140A6">
        <w:rPr>
          <w:rFonts w:ascii="Arial" w:eastAsia="Times New Roman" w:hAnsi="Arial" w:cs="Times New Roman"/>
          <w:b/>
          <w:noProof/>
          <w:color w:val="auto"/>
          <w:sz w:val="24"/>
          <w:szCs w:val="24"/>
          <w:lang w:eastAsia="en-GB"/>
        </w:rPr>
        <w:tab/>
        <w:t xml:space="preserve">POLICY STATEMENT </w:t>
      </w:r>
    </w:p>
    <w:p w14:paraId="6883398B"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0D436908"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This Student Behaviour Policy and procedure outlines the College approach to promoting a purposeful, vibrant learning environment. It should be read alongside the Milton Keynes Code of Conduct, which clearly articulates our expectations regarding student behaviour. The College actively promotes the values of inspiration, excellence, innovation, respect and integrity. </w:t>
      </w:r>
    </w:p>
    <w:p w14:paraId="6E212215"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08257917"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In promoting a purposeful and vibrant learning environment this policy acknowledges the importance of recognising and valuing positive behaviours, through the commendation system and a range of locally agreed methods within each School. This policy also recognises the importance of having clear, consistently applied disciplinary procedures that provide a means of addressing behaviours that are not aligned to our Code of Conduct.</w:t>
      </w:r>
    </w:p>
    <w:p w14:paraId="20A32BC4"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2ED2D1D3"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College is committed to supporting the learning and achievement of all students; any disciplinary action taken is intended to encourage an improvement in behaviour.  </w:t>
      </w:r>
    </w:p>
    <w:p w14:paraId="68C85A66"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6940F795"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t xml:space="preserve">2. </w:t>
      </w:r>
      <w:r w:rsidRPr="005140A6">
        <w:rPr>
          <w:rFonts w:ascii="Arial" w:eastAsia="Times New Roman" w:hAnsi="Arial" w:cs="Times New Roman"/>
          <w:b/>
          <w:noProof/>
          <w:color w:val="auto"/>
          <w:sz w:val="24"/>
          <w:szCs w:val="24"/>
          <w:lang w:eastAsia="en-GB"/>
        </w:rPr>
        <w:tab/>
        <w:t xml:space="preserve">SCOPE OF POLICY </w:t>
      </w:r>
    </w:p>
    <w:p w14:paraId="7C670AFB"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181D490E"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All students will be covered by this policy and accompanying procedures while on College premises, on work placement or at any other time when they are under College supervision. </w:t>
      </w:r>
    </w:p>
    <w:p w14:paraId="368859F4"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27EFC480" w14:textId="77777777" w:rsidR="005140A6" w:rsidRPr="005140A6" w:rsidRDefault="005140A6" w:rsidP="005140A6">
      <w:pPr>
        <w:pStyle w:val="ListParagraph"/>
        <w:widowControl w:val="0"/>
        <w:numPr>
          <w:ilvl w:val="0"/>
          <w:numId w:val="16"/>
        </w:numPr>
        <w:autoSpaceDE w:val="0"/>
        <w:autoSpaceDN w:val="0"/>
        <w:adjustRightInd w:val="0"/>
        <w:spacing w:before="0" w:after="0"/>
        <w:ind w:left="709" w:hanging="349"/>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t xml:space="preserve">Students with Learning Difficulties / Additional Needs </w:t>
      </w:r>
    </w:p>
    <w:p w14:paraId="34523AB1" w14:textId="46D5BA7F" w:rsidR="005140A6" w:rsidRDefault="005140A6" w:rsidP="005140A6">
      <w:pPr>
        <w:pStyle w:val="ListParagraph"/>
        <w:widowControl w:val="0"/>
        <w:autoSpaceDE w:val="0"/>
        <w:autoSpaceDN w:val="0"/>
        <w:adjustRightInd w:val="0"/>
        <w:spacing w:before="0" w:after="0"/>
        <w:ind w:left="709"/>
        <w:jc w:val="both"/>
        <w:rPr>
          <w:rFonts w:ascii="Arial" w:eastAsia="Times New Roman" w:hAnsi="Arial" w:cs="Times New Roman"/>
          <w:noProof/>
          <w:color w:val="auto"/>
          <w:sz w:val="24"/>
          <w:szCs w:val="24"/>
          <w:lang w:eastAsia="en-GB"/>
        </w:rPr>
      </w:pPr>
      <w:r w:rsidRPr="7670BDDB">
        <w:rPr>
          <w:rFonts w:ascii="Arial" w:eastAsia="Times New Roman" w:hAnsi="Arial" w:cs="Times New Roman"/>
          <w:noProof/>
          <w:color w:val="auto"/>
          <w:sz w:val="24"/>
          <w:szCs w:val="24"/>
          <w:lang w:eastAsia="en-GB"/>
        </w:rPr>
        <w:t>Where students have a learning difficulty or additional needs which means that they may not understand the process, a Wellbeing Assessment or Readiness to learn assessment process may be used</w:t>
      </w:r>
      <w:r w:rsidR="286B8681" w:rsidRPr="7670BDDB">
        <w:rPr>
          <w:rFonts w:ascii="Arial" w:eastAsia="Times New Roman" w:hAnsi="Arial" w:cs="Times New Roman"/>
          <w:noProof/>
          <w:color w:val="auto"/>
          <w:sz w:val="24"/>
          <w:szCs w:val="24"/>
          <w:lang w:eastAsia="en-GB"/>
        </w:rPr>
        <w:t xml:space="preserve"> as an outcome for a</w:t>
      </w:r>
      <w:r w:rsidRPr="7670BDDB">
        <w:rPr>
          <w:rFonts w:ascii="Arial" w:eastAsia="Times New Roman" w:hAnsi="Arial" w:cs="Times New Roman"/>
          <w:noProof/>
          <w:color w:val="auto"/>
          <w:sz w:val="24"/>
          <w:szCs w:val="24"/>
          <w:lang w:eastAsia="en-GB"/>
        </w:rPr>
        <w:t xml:space="preserve"> Level 3 and 4 intervention.</w:t>
      </w:r>
      <w:r w:rsidR="3DADAA96" w:rsidRPr="7670BDDB">
        <w:rPr>
          <w:rFonts w:ascii="Arial" w:eastAsia="Times New Roman" w:hAnsi="Arial" w:cs="Times New Roman"/>
          <w:noProof/>
          <w:color w:val="auto"/>
          <w:sz w:val="24"/>
          <w:szCs w:val="24"/>
          <w:lang w:eastAsia="en-GB"/>
        </w:rPr>
        <w:t xml:space="preserve"> </w:t>
      </w:r>
      <w:r w:rsidRPr="7670BDDB">
        <w:rPr>
          <w:rFonts w:ascii="Arial" w:eastAsia="Times New Roman" w:hAnsi="Arial" w:cs="Times New Roman"/>
          <w:noProof/>
          <w:color w:val="auto"/>
          <w:sz w:val="24"/>
          <w:szCs w:val="24"/>
          <w:lang w:eastAsia="en-GB"/>
        </w:rPr>
        <w:t xml:space="preserve">If English is not the student’s first language the </w:t>
      </w:r>
      <w:r w:rsidR="710ABE11" w:rsidRPr="7670BDDB">
        <w:rPr>
          <w:rFonts w:ascii="Arial" w:eastAsia="Times New Roman" w:hAnsi="Arial" w:cs="Times New Roman"/>
          <w:noProof/>
          <w:color w:val="auto"/>
          <w:sz w:val="24"/>
          <w:szCs w:val="24"/>
          <w:lang w:eastAsia="en-GB"/>
        </w:rPr>
        <w:t xml:space="preserve">or the student has additonal needs </w:t>
      </w:r>
      <w:r w:rsidR="2DD0E8FF" w:rsidRPr="7670BDDB">
        <w:rPr>
          <w:rFonts w:ascii="Arial" w:eastAsia="Times New Roman" w:hAnsi="Arial" w:cs="Times New Roman"/>
          <w:noProof/>
          <w:color w:val="auto"/>
          <w:sz w:val="24"/>
          <w:szCs w:val="24"/>
          <w:lang w:eastAsia="en-GB"/>
        </w:rPr>
        <w:t>which impact upon processing or understanding the situation, the college</w:t>
      </w:r>
      <w:r w:rsidR="710ABE11" w:rsidRPr="7670BDDB">
        <w:rPr>
          <w:rFonts w:ascii="Arial" w:eastAsia="Times New Roman" w:hAnsi="Arial" w:cs="Times New Roman"/>
          <w:noProof/>
          <w:color w:val="auto"/>
          <w:sz w:val="24"/>
          <w:szCs w:val="24"/>
          <w:lang w:eastAsia="en-GB"/>
        </w:rPr>
        <w:t xml:space="preserve"> </w:t>
      </w:r>
      <w:r w:rsidRPr="7670BDDB">
        <w:rPr>
          <w:rFonts w:ascii="Arial" w:eastAsia="Times New Roman" w:hAnsi="Arial" w:cs="Times New Roman"/>
          <w:noProof/>
          <w:color w:val="auto"/>
          <w:sz w:val="24"/>
          <w:szCs w:val="24"/>
          <w:lang w:eastAsia="en-GB"/>
        </w:rPr>
        <w:t>will</w:t>
      </w:r>
      <w:r w:rsidR="120E876C" w:rsidRPr="7670BDDB">
        <w:rPr>
          <w:rFonts w:ascii="Arial" w:eastAsia="Times New Roman" w:hAnsi="Arial" w:cs="Times New Roman"/>
          <w:noProof/>
          <w:color w:val="auto"/>
          <w:sz w:val="24"/>
          <w:szCs w:val="24"/>
          <w:lang w:eastAsia="en-GB"/>
        </w:rPr>
        <w:t xml:space="preserve"> </w:t>
      </w:r>
      <w:r w:rsidRPr="7670BDDB">
        <w:rPr>
          <w:rFonts w:ascii="Arial" w:eastAsia="Times New Roman" w:hAnsi="Arial" w:cs="Times New Roman"/>
          <w:noProof/>
          <w:color w:val="auto"/>
          <w:sz w:val="24"/>
          <w:szCs w:val="24"/>
          <w:lang w:eastAsia="en-GB"/>
        </w:rPr>
        <w:t xml:space="preserve">provide support with the appropriate services. </w:t>
      </w:r>
    </w:p>
    <w:p w14:paraId="51A26A1F" w14:textId="77777777" w:rsidR="005140A6" w:rsidRDefault="005140A6" w:rsidP="005140A6">
      <w:pPr>
        <w:pStyle w:val="ListParagraph"/>
        <w:widowControl w:val="0"/>
        <w:autoSpaceDE w:val="0"/>
        <w:autoSpaceDN w:val="0"/>
        <w:adjustRightInd w:val="0"/>
        <w:spacing w:before="0" w:after="0"/>
        <w:ind w:left="709"/>
        <w:jc w:val="both"/>
        <w:rPr>
          <w:rFonts w:ascii="Arial" w:eastAsia="Times New Roman" w:hAnsi="Arial" w:cs="Times New Roman"/>
          <w:noProof/>
          <w:color w:val="auto"/>
          <w:sz w:val="24"/>
          <w:szCs w:val="24"/>
          <w:lang w:eastAsia="en-GB"/>
        </w:rPr>
      </w:pPr>
    </w:p>
    <w:p w14:paraId="5ECE0E96" w14:textId="77777777" w:rsidR="005140A6" w:rsidRPr="005140A6" w:rsidRDefault="005140A6" w:rsidP="005140A6">
      <w:pPr>
        <w:pStyle w:val="ListParagraph"/>
        <w:widowControl w:val="0"/>
        <w:numPr>
          <w:ilvl w:val="0"/>
          <w:numId w:val="16"/>
        </w:numPr>
        <w:autoSpaceDE w:val="0"/>
        <w:autoSpaceDN w:val="0"/>
        <w:adjustRightInd w:val="0"/>
        <w:spacing w:before="0" w:after="0"/>
        <w:ind w:left="709" w:hanging="349"/>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t xml:space="preserve">Local Authority </w:t>
      </w:r>
    </w:p>
    <w:p w14:paraId="22127CD7" w14:textId="77777777" w:rsidR="005140A6" w:rsidRPr="005140A6" w:rsidRDefault="005140A6" w:rsidP="005140A6">
      <w:pPr>
        <w:widowControl w:val="0"/>
        <w:autoSpaceDE w:val="0"/>
        <w:autoSpaceDN w:val="0"/>
        <w:adjustRightInd w:val="0"/>
        <w:spacing w:before="0" w:after="0"/>
        <w:ind w:left="709"/>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In all cases the College will adhere to the conditions contained in the contract with the relevant local authority and responsibilities under the SEND Code of Practice. Liaison with the relevant local authority will be undertaken by either the Head of School for Inclusive Learning or the Learning Support Manager.</w:t>
      </w:r>
    </w:p>
    <w:p w14:paraId="3A4C109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p>
    <w:p w14:paraId="1325F59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b/>
          <w:noProof/>
          <w:color w:val="auto"/>
          <w:sz w:val="24"/>
          <w:szCs w:val="24"/>
          <w:lang w:eastAsia="en-GB"/>
        </w:rPr>
        <w:t>3.</w:t>
      </w:r>
      <w:r w:rsidRPr="005140A6">
        <w:rPr>
          <w:rFonts w:ascii="Arial" w:eastAsia="Times New Roman" w:hAnsi="Arial" w:cs="Times New Roman"/>
          <w:b/>
          <w:noProof/>
          <w:color w:val="auto"/>
          <w:sz w:val="24"/>
          <w:szCs w:val="24"/>
          <w:lang w:eastAsia="en-GB"/>
        </w:rPr>
        <w:tab/>
        <w:t xml:space="preserve"> WHAT TYPES OF BEHAVIOUR ARE COVERED BY THIS POLICY? </w:t>
      </w:r>
    </w:p>
    <w:p w14:paraId="324C1958"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2C751D3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This policy and procedure links very clearly to the commitments made when a student signs the Milton Keynes College Code of Conduct. The code identifies what is expected of students in relation to their studies and their general behaviour and is signed by all students at the start of their course. </w:t>
      </w:r>
    </w:p>
    <w:p w14:paraId="23EF5F97"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3132E0B3"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Any behaviour which breaks a commitment made in the Milton Keynes College Code of Conduct, the Student/College contracts or in any other College Policy documents may be regarded as misconduct and result in disciplinary action. </w:t>
      </w:r>
    </w:p>
    <w:p w14:paraId="07E2F964"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298613F2"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Minor problems of misconduct or unsatisfactory performance are best dealt with </w:t>
      </w:r>
      <w:r w:rsidRPr="005140A6">
        <w:rPr>
          <w:rFonts w:ascii="Arial" w:eastAsia="Times New Roman" w:hAnsi="Arial" w:cs="Times New Roman"/>
          <w:noProof/>
          <w:color w:val="auto"/>
          <w:sz w:val="24"/>
          <w:szCs w:val="24"/>
          <w:lang w:eastAsia="en-GB"/>
        </w:rPr>
        <w:lastRenderedPageBreak/>
        <w:t>promptly and informally through the cause for concern process by teaching staff. Only when such problems persist should more formal steps be taken, as described in Sections 13-16 of this document.</w:t>
      </w:r>
    </w:p>
    <w:p w14:paraId="17B8019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ab/>
      </w:r>
    </w:p>
    <w:p w14:paraId="09227738"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Gross misconduct refers to serious offences as described in section 16 of this document. Allegations of gross misconduct are likely to result in an immediate temporary suspension and, pending the outcomes of an investigation, lead to permanent exclusion. </w:t>
      </w:r>
    </w:p>
    <w:p w14:paraId="0A446601"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p>
    <w:p w14:paraId="7D09F2DA"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b/>
          <w:noProof/>
          <w:color w:val="auto"/>
          <w:sz w:val="24"/>
          <w:szCs w:val="24"/>
          <w:lang w:eastAsia="en-GB"/>
        </w:rPr>
        <w:t xml:space="preserve">4. </w:t>
      </w:r>
      <w:r w:rsidRPr="005140A6">
        <w:rPr>
          <w:rFonts w:ascii="Arial" w:eastAsia="Times New Roman" w:hAnsi="Arial" w:cs="Times New Roman"/>
          <w:b/>
          <w:noProof/>
          <w:color w:val="auto"/>
          <w:sz w:val="24"/>
          <w:szCs w:val="24"/>
          <w:lang w:eastAsia="en-GB"/>
        </w:rPr>
        <w:tab/>
        <w:t xml:space="preserve">DAMAGE TO PREMISES AND EQUIPMENT </w:t>
      </w:r>
    </w:p>
    <w:p w14:paraId="01B681C5"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519D1DAF"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761392A4">
        <w:rPr>
          <w:rFonts w:ascii="Arial" w:eastAsia="Times New Roman" w:hAnsi="Arial" w:cs="Times New Roman"/>
          <w:noProof/>
          <w:color w:val="auto"/>
          <w:sz w:val="24"/>
          <w:szCs w:val="24"/>
          <w:lang w:eastAsia="en-GB"/>
        </w:rPr>
        <w:t xml:space="preserve">Students may be asked to pay for the cost of vandalism/damage to property or equipment where this is a result of the student’s behaviour. </w:t>
      </w:r>
    </w:p>
    <w:p w14:paraId="35E5EA18" w14:textId="6A331245" w:rsidR="761392A4" w:rsidRDefault="761392A4" w:rsidP="761392A4">
      <w:pPr>
        <w:spacing w:before="0" w:after="0"/>
        <w:jc w:val="both"/>
        <w:rPr>
          <w:rFonts w:ascii="Arial" w:eastAsia="Times New Roman" w:hAnsi="Arial" w:cs="Times New Roman"/>
          <w:noProof/>
          <w:color w:val="auto"/>
          <w:sz w:val="24"/>
          <w:szCs w:val="24"/>
          <w:lang w:eastAsia="en-GB"/>
        </w:rPr>
      </w:pPr>
    </w:p>
    <w:p w14:paraId="786F29E1" w14:textId="462A4A29" w:rsidR="7297F2BB" w:rsidRDefault="7297F2BB" w:rsidP="761392A4">
      <w:pPr>
        <w:spacing w:before="0" w:after="0"/>
        <w:jc w:val="both"/>
        <w:rPr>
          <w:rFonts w:ascii="Arial" w:eastAsia="Times New Roman" w:hAnsi="Arial" w:cs="Times New Roman"/>
          <w:noProof/>
          <w:color w:val="auto"/>
          <w:sz w:val="24"/>
          <w:szCs w:val="24"/>
          <w:lang w:eastAsia="en-GB"/>
        </w:rPr>
      </w:pPr>
      <w:r w:rsidRPr="761392A4">
        <w:rPr>
          <w:rFonts w:ascii="Arial" w:eastAsia="Times New Roman" w:hAnsi="Arial" w:cs="Times New Roman"/>
          <w:b/>
          <w:bCs/>
          <w:noProof/>
          <w:color w:val="auto"/>
          <w:sz w:val="24"/>
          <w:szCs w:val="24"/>
          <w:lang w:eastAsia="en-GB"/>
        </w:rPr>
        <w:t xml:space="preserve">4b </w:t>
      </w:r>
      <w:r w:rsidR="6D4FE8C3" w:rsidRPr="761392A4">
        <w:rPr>
          <w:rFonts w:ascii="Arial" w:eastAsia="Times New Roman" w:hAnsi="Arial" w:cs="Times New Roman"/>
          <w:b/>
          <w:bCs/>
          <w:noProof/>
          <w:color w:val="auto"/>
          <w:sz w:val="24"/>
          <w:szCs w:val="24"/>
          <w:lang w:eastAsia="en-GB"/>
        </w:rPr>
        <w:t>STUDENTS WORKING REMOTELY/ON-LINE</w:t>
      </w:r>
      <w:r w:rsidRPr="761392A4">
        <w:rPr>
          <w:rFonts w:ascii="Arial" w:eastAsia="Times New Roman" w:hAnsi="Arial" w:cs="Times New Roman"/>
          <w:b/>
          <w:bCs/>
          <w:noProof/>
          <w:color w:val="auto"/>
          <w:sz w:val="24"/>
          <w:szCs w:val="24"/>
          <w:lang w:eastAsia="en-GB"/>
        </w:rPr>
        <w:t xml:space="preserve"> ( During Covid) </w:t>
      </w:r>
    </w:p>
    <w:p w14:paraId="387160FF" w14:textId="78A07FEC" w:rsidR="03A766E2" w:rsidRDefault="00E91494" w:rsidP="761392A4">
      <w:pPr>
        <w:rPr>
          <w:rFonts w:ascii="Arial" w:eastAsia="Arial" w:hAnsi="Arial" w:cs="Arial"/>
          <w:noProof/>
          <w:color w:val="0B0C0C"/>
          <w:sz w:val="24"/>
          <w:szCs w:val="24"/>
        </w:rPr>
      </w:pPr>
      <w:r>
        <w:rPr>
          <w:rFonts w:ascii="Arial" w:eastAsia="Arial" w:hAnsi="Arial" w:cs="Arial"/>
          <w:noProof/>
          <w:color w:val="0B0C0C"/>
          <w:sz w:val="24"/>
          <w:szCs w:val="24"/>
        </w:rPr>
        <w:t xml:space="preserve">Please see the Covid 19 Policy for further information. </w:t>
      </w:r>
      <w:r w:rsidR="03A766E2" w:rsidRPr="761392A4">
        <w:rPr>
          <w:rFonts w:ascii="Arial" w:eastAsia="Arial" w:hAnsi="Arial" w:cs="Arial"/>
          <w:noProof/>
          <w:color w:val="0B0C0C"/>
          <w:sz w:val="24"/>
          <w:szCs w:val="24"/>
        </w:rPr>
        <w:t>Where education is now having to take place remotely, it’s important for schools, teachers and pupils to maintain professional practice as much as possible. When communicating online with parents and pupils, schools should:</w:t>
      </w:r>
    </w:p>
    <w:p w14:paraId="3226D4F9" w14:textId="6BD47151" w:rsidR="03A766E2" w:rsidRDefault="03A766E2" w:rsidP="761392A4">
      <w:pPr>
        <w:pStyle w:val="ListParagraph"/>
        <w:numPr>
          <w:ilvl w:val="0"/>
          <w:numId w:val="16"/>
        </w:numPr>
        <w:rPr>
          <w:color w:val="0B0C0C"/>
          <w:sz w:val="24"/>
          <w:szCs w:val="24"/>
        </w:rPr>
      </w:pPr>
      <w:r w:rsidRPr="761392A4">
        <w:rPr>
          <w:rFonts w:ascii="Arial" w:eastAsia="Arial" w:hAnsi="Arial" w:cs="Arial"/>
          <w:noProof/>
          <w:color w:val="0B0C0C"/>
          <w:sz w:val="24"/>
          <w:szCs w:val="24"/>
        </w:rPr>
        <w:t>communicate within school hours as much as possible (or hours agreed with the school to suit the needs of staff)</w:t>
      </w:r>
      <w:r w:rsidR="19EE2231" w:rsidRPr="761392A4">
        <w:rPr>
          <w:rFonts w:ascii="Arial" w:eastAsia="Arial" w:hAnsi="Arial" w:cs="Arial"/>
          <w:noProof/>
          <w:color w:val="0B0C0C"/>
          <w:sz w:val="24"/>
          <w:szCs w:val="24"/>
        </w:rPr>
        <w:t xml:space="preserve"> </w:t>
      </w:r>
    </w:p>
    <w:p w14:paraId="2E4EC1BF" w14:textId="2A504ECC" w:rsidR="03A766E2" w:rsidRDefault="03A766E2" w:rsidP="761392A4">
      <w:pPr>
        <w:pStyle w:val="ListParagraph"/>
        <w:numPr>
          <w:ilvl w:val="0"/>
          <w:numId w:val="16"/>
        </w:numPr>
        <w:rPr>
          <w:color w:val="0B0C0C"/>
          <w:sz w:val="24"/>
          <w:szCs w:val="24"/>
        </w:rPr>
      </w:pPr>
      <w:r w:rsidRPr="3BDE7DF5">
        <w:rPr>
          <w:rFonts w:ascii="Arial" w:eastAsia="Arial" w:hAnsi="Arial" w:cs="Arial"/>
          <w:noProof/>
          <w:color w:val="0B0C0C"/>
          <w:sz w:val="24"/>
          <w:szCs w:val="24"/>
        </w:rPr>
        <w:t>communicate through the school channels approved by the senior leadership team</w:t>
      </w:r>
      <w:r w:rsidR="773284D1" w:rsidRPr="3BDE7DF5">
        <w:rPr>
          <w:rFonts w:ascii="Arial" w:eastAsia="Arial" w:hAnsi="Arial" w:cs="Arial"/>
          <w:noProof/>
          <w:color w:val="0B0C0C"/>
          <w:sz w:val="24"/>
          <w:szCs w:val="24"/>
        </w:rPr>
        <w:t>. In this case that wile be: Teams,College emails, Cisco/Jabb</w:t>
      </w:r>
      <w:r w:rsidR="6CB64657" w:rsidRPr="3BDE7DF5">
        <w:rPr>
          <w:rFonts w:ascii="Arial" w:eastAsia="Arial" w:hAnsi="Arial" w:cs="Arial"/>
          <w:noProof/>
          <w:color w:val="0B0C0C"/>
          <w:sz w:val="24"/>
          <w:szCs w:val="24"/>
        </w:rPr>
        <w:t>er</w:t>
      </w:r>
      <w:r w:rsidR="773284D1" w:rsidRPr="3BDE7DF5">
        <w:rPr>
          <w:rFonts w:ascii="Arial" w:eastAsia="Arial" w:hAnsi="Arial" w:cs="Arial"/>
          <w:noProof/>
          <w:color w:val="0B0C0C"/>
          <w:sz w:val="24"/>
          <w:szCs w:val="24"/>
        </w:rPr>
        <w:t>. CPOMS</w:t>
      </w:r>
    </w:p>
    <w:p w14:paraId="424E9F8C" w14:textId="1BC03B1B" w:rsidR="03A766E2" w:rsidRDefault="03A766E2" w:rsidP="761392A4">
      <w:pPr>
        <w:pStyle w:val="ListParagraph"/>
        <w:numPr>
          <w:ilvl w:val="0"/>
          <w:numId w:val="16"/>
        </w:numPr>
        <w:rPr>
          <w:color w:val="0B0C0C"/>
          <w:sz w:val="24"/>
          <w:szCs w:val="24"/>
        </w:rPr>
      </w:pPr>
      <w:r w:rsidRPr="761392A4">
        <w:rPr>
          <w:rFonts w:ascii="Arial" w:eastAsia="Arial" w:hAnsi="Arial" w:cs="Arial"/>
          <w:noProof/>
          <w:color w:val="0B0C0C"/>
          <w:sz w:val="24"/>
          <w:szCs w:val="24"/>
        </w:rPr>
        <w:t>use school email accounts (not personal ones)</w:t>
      </w:r>
    </w:p>
    <w:p w14:paraId="7F02858A" w14:textId="50189268" w:rsidR="03A766E2" w:rsidRDefault="03A766E2" w:rsidP="761392A4">
      <w:pPr>
        <w:pStyle w:val="ListParagraph"/>
        <w:numPr>
          <w:ilvl w:val="0"/>
          <w:numId w:val="16"/>
        </w:numPr>
        <w:rPr>
          <w:color w:val="0B0C0C"/>
          <w:sz w:val="24"/>
          <w:szCs w:val="24"/>
        </w:rPr>
      </w:pPr>
      <w:r w:rsidRPr="761392A4">
        <w:rPr>
          <w:rFonts w:ascii="Arial" w:eastAsia="Arial" w:hAnsi="Arial" w:cs="Arial"/>
          <w:noProof/>
          <w:color w:val="0B0C0C"/>
          <w:sz w:val="24"/>
          <w:szCs w:val="24"/>
        </w:rPr>
        <w:t>use school devices over personal devices wherever possible</w:t>
      </w:r>
    </w:p>
    <w:p w14:paraId="49DAC459" w14:textId="439C3DED" w:rsidR="03A766E2" w:rsidRDefault="03A766E2" w:rsidP="761392A4">
      <w:pPr>
        <w:pStyle w:val="ListParagraph"/>
        <w:numPr>
          <w:ilvl w:val="0"/>
          <w:numId w:val="16"/>
        </w:numPr>
        <w:rPr>
          <w:noProof/>
          <w:color w:val="0B0C0C"/>
          <w:sz w:val="28"/>
          <w:szCs w:val="28"/>
        </w:rPr>
      </w:pPr>
      <w:r w:rsidRPr="761392A4">
        <w:rPr>
          <w:rFonts w:ascii="Arial" w:eastAsia="Arial" w:hAnsi="Arial" w:cs="Arial"/>
          <w:noProof/>
          <w:color w:val="0B0C0C"/>
          <w:sz w:val="24"/>
          <w:szCs w:val="24"/>
        </w:rPr>
        <w:t>advise teachers not to share personal infor</w:t>
      </w:r>
      <w:r w:rsidR="65CDDE12" w:rsidRPr="761392A4">
        <w:rPr>
          <w:rFonts w:ascii="Arial" w:eastAsia="Arial" w:hAnsi="Arial" w:cs="Arial"/>
          <w:noProof/>
          <w:color w:val="0B0C0C"/>
          <w:sz w:val="24"/>
          <w:szCs w:val="24"/>
        </w:rPr>
        <w:t xml:space="preserve">mation </w:t>
      </w:r>
    </w:p>
    <w:p w14:paraId="64A761C4" w14:textId="57867DB7" w:rsidR="38A79B15" w:rsidRDefault="38A79B15" w:rsidP="761392A4">
      <w:pPr>
        <w:pStyle w:val="ListParagraph"/>
        <w:numPr>
          <w:ilvl w:val="0"/>
          <w:numId w:val="16"/>
        </w:numPr>
        <w:rPr>
          <w:noProof/>
          <w:color w:val="0B0C0C"/>
          <w:sz w:val="28"/>
          <w:szCs w:val="28"/>
        </w:rPr>
      </w:pPr>
      <w:r w:rsidRPr="3BDE7DF5">
        <w:rPr>
          <w:rFonts w:ascii="Arial" w:eastAsia="Arial" w:hAnsi="Arial" w:cs="Arial"/>
          <w:noProof/>
          <w:color w:val="0B0C0C"/>
          <w:sz w:val="24"/>
          <w:szCs w:val="24"/>
        </w:rPr>
        <w:t xml:space="preserve">Advise </w:t>
      </w:r>
      <w:r w:rsidR="4C08B8F0" w:rsidRPr="3BDE7DF5">
        <w:rPr>
          <w:rFonts w:ascii="Arial" w:eastAsia="Arial" w:hAnsi="Arial" w:cs="Arial"/>
          <w:noProof/>
          <w:color w:val="0B0C0C"/>
          <w:sz w:val="24"/>
          <w:szCs w:val="24"/>
        </w:rPr>
        <w:t>s</w:t>
      </w:r>
      <w:r w:rsidRPr="3BDE7DF5">
        <w:rPr>
          <w:rFonts w:ascii="Arial" w:eastAsia="Arial" w:hAnsi="Arial" w:cs="Arial"/>
          <w:noProof/>
          <w:color w:val="0B0C0C"/>
          <w:sz w:val="24"/>
          <w:szCs w:val="24"/>
        </w:rPr>
        <w:t xml:space="preserve">tudents not to use Teams as a personal chat space and that their conversations will be monitored. Any innapropriate beahviour will be dealt with accordingly </w:t>
      </w:r>
    </w:p>
    <w:p w14:paraId="7FC153FC" w14:textId="52523CBB" w:rsidR="03A766E2" w:rsidRDefault="03A766E2" w:rsidP="761392A4">
      <w:pPr>
        <w:spacing w:before="0" w:after="0"/>
        <w:jc w:val="both"/>
        <w:rPr>
          <w:rFonts w:ascii="Arial" w:eastAsia="Times New Roman" w:hAnsi="Arial" w:cs="Times New Roman"/>
          <w:b/>
          <w:bCs/>
          <w:noProof/>
          <w:color w:val="auto"/>
          <w:sz w:val="24"/>
          <w:szCs w:val="24"/>
          <w:lang w:eastAsia="en-GB"/>
        </w:rPr>
      </w:pPr>
      <w:r w:rsidRPr="761392A4">
        <w:rPr>
          <w:rFonts w:ascii="Arial" w:eastAsia="Times New Roman" w:hAnsi="Arial" w:cs="Times New Roman"/>
          <w:b/>
          <w:bCs/>
          <w:noProof/>
          <w:color w:val="auto"/>
          <w:sz w:val="24"/>
          <w:szCs w:val="24"/>
          <w:lang w:eastAsia="en-GB"/>
        </w:rPr>
        <w:t xml:space="preserve"> </w:t>
      </w:r>
    </w:p>
    <w:p w14:paraId="1388A87B"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p>
    <w:p w14:paraId="7CB4425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t xml:space="preserve">5. </w:t>
      </w:r>
      <w:r w:rsidRPr="005140A6">
        <w:rPr>
          <w:rFonts w:ascii="Arial" w:eastAsia="Times New Roman" w:hAnsi="Arial" w:cs="Times New Roman"/>
          <w:b/>
          <w:noProof/>
          <w:color w:val="auto"/>
          <w:sz w:val="24"/>
          <w:szCs w:val="24"/>
          <w:lang w:eastAsia="en-GB"/>
        </w:rPr>
        <w:tab/>
        <w:t xml:space="preserve">SUMMARY OF LEVELS IN THE STUDENT BEHAVIOUR PROCEDURE </w:t>
      </w:r>
    </w:p>
    <w:p w14:paraId="2A62AECC"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26D886D4"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Student Behaviour Policy has different levels in place in order to provide students with support to address issues at an early stage, to set targets and implement strategies to overcome any difficulties. </w:t>
      </w:r>
    </w:p>
    <w:p w14:paraId="5BB927C4"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69375F3F" w14:textId="77777777" w:rsid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ab/>
      </w:r>
      <w:r w:rsidRPr="005140A6">
        <w:rPr>
          <w:rFonts w:ascii="Arial" w:eastAsia="Times New Roman" w:hAnsi="Arial" w:cs="Times New Roman"/>
          <w:noProof/>
          <w:color w:val="auto"/>
          <w:sz w:val="24"/>
          <w:szCs w:val="24"/>
          <w:lang w:eastAsia="en-GB"/>
        </w:rPr>
        <w:tab/>
      </w:r>
      <w:r w:rsidRPr="005140A6">
        <w:rPr>
          <w:rFonts w:ascii="Arial" w:eastAsia="Times New Roman" w:hAnsi="Arial" w:cs="Times New Roman"/>
          <w:b/>
          <w:noProof/>
          <w:color w:val="auto"/>
          <w:sz w:val="24"/>
          <w:szCs w:val="24"/>
          <w:lang w:eastAsia="en-GB"/>
        </w:rPr>
        <w:t>The levels of the Disciplinary Proce</w:t>
      </w:r>
      <w:r>
        <w:rPr>
          <w:rFonts w:ascii="Arial" w:eastAsia="Times New Roman" w:hAnsi="Arial" w:cs="Times New Roman"/>
          <w:b/>
          <w:noProof/>
          <w:color w:val="auto"/>
          <w:sz w:val="24"/>
          <w:szCs w:val="24"/>
          <w:lang w:eastAsia="en-GB"/>
        </w:rPr>
        <w:t>dure are as follows:</w:t>
      </w:r>
    </w:p>
    <w:p w14:paraId="0C4DD3F3" w14:textId="77777777" w:rsid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p>
    <w:p w14:paraId="20C8BF83" w14:textId="77777777" w:rsidR="005140A6" w:rsidRPr="005140A6" w:rsidRDefault="005140A6" w:rsidP="005140A6">
      <w:pPr>
        <w:pStyle w:val="ListParagraph"/>
        <w:widowControl w:val="0"/>
        <w:numPr>
          <w:ilvl w:val="0"/>
          <w:numId w:val="18"/>
        </w:numPr>
        <w:autoSpaceDE w:val="0"/>
        <w:autoSpaceDN w:val="0"/>
        <w:adjustRightInd w:val="0"/>
        <w:spacing w:before="0" w:after="0"/>
        <w:ind w:hanging="24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 xml:space="preserve">Cause for Concern </w:t>
      </w:r>
    </w:p>
    <w:p w14:paraId="5067BAD6" w14:textId="77777777" w:rsidR="005140A6" w:rsidRPr="005140A6" w:rsidRDefault="005140A6" w:rsidP="005140A6">
      <w:pPr>
        <w:pStyle w:val="ListParagraph"/>
        <w:widowControl w:val="0"/>
        <w:numPr>
          <w:ilvl w:val="0"/>
          <w:numId w:val="18"/>
        </w:numPr>
        <w:autoSpaceDE w:val="0"/>
        <w:autoSpaceDN w:val="0"/>
        <w:adjustRightInd w:val="0"/>
        <w:spacing w:before="0" w:after="0"/>
        <w:ind w:hanging="24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Level 1 Intervention (verbal warning)</w:t>
      </w:r>
    </w:p>
    <w:p w14:paraId="36779110" w14:textId="77777777" w:rsidR="005140A6" w:rsidRPr="005140A6" w:rsidRDefault="005140A6" w:rsidP="005140A6">
      <w:pPr>
        <w:pStyle w:val="ListParagraph"/>
        <w:widowControl w:val="0"/>
        <w:numPr>
          <w:ilvl w:val="0"/>
          <w:numId w:val="18"/>
        </w:numPr>
        <w:autoSpaceDE w:val="0"/>
        <w:autoSpaceDN w:val="0"/>
        <w:adjustRightInd w:val="0"/>
        <w:spacing w:before="0" w:after="0"/>
        <w:ind w:hanging="24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Level 2 Formal Intervention (written warning)</w:t>
      </w:r>
    </w:p>
    <w:p w14:paraId="2404ED2E" w14:textId="77777777" w:rsidR="005140A6" w:rsidRPr="005140A6" w:rsidRDefault="005140A6" w:rsidP="005140A6">
      <w:pPr>
        <w:pStyle w:val="ListParagraph"/>
        <w:widowControl w:val="0"/>
        <w:numPr>
          <w:ilvl w:val="0"/>
          <w:numId w:val="18"/>
        </w:numPr>
        <w:autoSpaceDE w:val="0"/>
        <w:autoSpaceDN w:val="0"/>
        <w:adjustRightInd w:val="0"/>
        <w:spacing w:before="0" w:after="0"/>
        <w:ind w:hanging="24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Level 3 Final Intervention (final written warning)</w:t>
      </w:r>
    </w:p>
    <w:p w14:paraId="6C0BB36F" w14:textId="77777777" w:rsidR="005140A6" w:rsidRPr="005140A6" w:rsidRDefault="005140A6" w:rsidP="005140A6">
      <w:pPr>
        <w:pStyle w:val="ListParagraph"/>
        <w:widowControl w:val="0"/>
        <w:numPr>
          <w:ilvl w:val="0"/>
          <w:numId w:val="18"/>
        </w:numPr>
        <w:autoSpaceDE w:val="0"/>
        <w:autoSpaceDN w:val="0"/>
        <w:adjustRightInd w:val="0"/>
        <w:spacing w:before="0" w:after="0"/>
        <w:ind w:hanging="24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noProof/>
          <w:color w:val="auto"/>
          <w:sz w:val="24"/>
          <w:szCs w:val="24"/>
          <w:lang w:eastAsia="en-GB"/>
        </w:rPr>
        <w:t>Gross Misconduct (level 4 – possible exclusion)</w:t>
      </w:r>
    </w:p>
    <w:p w14:paraId="17EF8C3B"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5BE38448"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sidRPr="005140A6">
        <w:rPr>
          <w:rFonts w:ascii="Arial" w:eastAsia="Times New Roman" w:hAnsi="Arial" w:cs="Times New Roman"/>
          <w:b/>
          <w:noProof/>
          <w:color w:val="auto"/>
          <w:sz w:val="24"/>
          <w:szCs w:val="24"/>
          <w:lang w:eastAsia="en-GB"/>
        </w:rPr>
        <w:t>6.</w:t>
      </w:r>
      <w:r>
        <w:rPr>
          <w:rFonts w:ascii="Arial" w:eastAsia="Times New Roman" w:hAnsi="Arial" w:cs="Times New Roman"/>
          <w:noProof/>
          <w:color w:val="auto"/>
          <w:sz w:val="24"/>
          <w:szCs w:val="24"/>
          <w:lang w:eastAsia="en-GB"/>
        </w:rPr>
        <w:tab/>
      </w:r>
      <w:r w:rsidRPr="005140A6">
        <w:rPr>
          <w:rFonts w:ascii="Arial" w:eastAsia="Times New Roman" w:hAnsi="Arial" w:cs="Times New Roman"/>
          <w:b/>
          <w:noProof/>
          <w:color w:val="auto"/>
          <w:sz w:val="24"/>
          <w:szCs w:val="24"/>
          <w:lang w:eastAsia="en-GB"/>
        </w:rPr>
        <w:t xml:space="preserve">WHO HAS AUTHORITY TO TAKE ACTION LINKED TO STUDENT  </w:t>
      </w:r>
      <w:r w:rsidRPr="005140A6">
        <w:rPr>
          <w:rFonts w:ascii="Arial" w:eastAsia="Times New Roman" w:hAnsi="Arial" w:cs="Times New Roman"/>
          <w:b/>
          <w:noProof/>
          <w:color w:val="auto"/>
          <w:sz w:val="24"/>
          <w:szCs w:val="24"/>
          <w:lang w:eastAsia="en-GB"/>
        </w:rPr>
        <w:tab/>
        <w:t>BEHAVIOUR?</w:t>
      </w:r>
    </w:p>
    <w:p w14:paraId="4256979F"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0F0383F5"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lastRenderedPageBreak/>
        <w:t>All staff have a responsibility to reinforce the standards of behaviour that are outli</w:t>
      </w:r>
      <w:r>
        <w:rPr>
          <w:rFonts w:ascii="Arial" w:eastAsia="Times New Roman" w:hAnsi="Arial" w:cs="Times New Roman"/>
          <w:noProof/>
          <w:color w:val="auto"/>
          <w:sz w:val="24"/>
          <w:szCs w:val="24"/>
          <w:lang w:eastAsia="en-GB"/>
        </w:rPr>
        <w:t>ned within the Code of Conduct.</w:t>
      </w:r>
    </w:p>
    <w:p w14:paraId="14EA15A3"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734CDA90"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6669CA09" w14:textId="77777777" w:rsidR="005140A6" w:rsidRPr="005140A6" w:rsidRDefault="0055740A"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7.</w:t>
      </w:r>
      <w:r>
        <w:rPr>
          <w:rFonts w:ascii="Arial" w:eastAsia="Times New Roman" w:hAnsi="Arial" w:cs="Times New Roman"/>
          <w:b/>
          <w:noProof/>
          <w:color w:val="auto"/>
          <w:sz w:val="24"/>
          <w:szCs w:val="24"/>
          <w:lang w:eastAsia="en-GB"/>
        </w:rPr>
        <w:tab/>
      </w:r>
      <w:r w:rsidR="005140A6" w:rsidRPr="005140A6">
        <w:rPr>
          <w:rFonts w:ascii="Arial" w:eastAsia="Times New Roman" w:hAnsi="Arial" w:cs="Times New Roman"/>
          <w:b/>
          <w:noProof/>
          <w:color w:val="auto"/>
          <w:sz w:val="24"/>
          <w:szCs w:val="24"/>
          <w:lang w:eastAsia="en-GB"/>
        </w:rPr>
        <w:t xml:space="preserve"> CRIMINAL ACTIVITY  </w:t>
      </w:r>
    </w:p>
    <w:p w14:paraId="0378A1B3"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45E00F1E"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College reserves the right to report criminal activity to the police and/or to advise victims of such activity of their right to do so.  If an incident is serious and of a criminal nature, the College will defer disciplinary action pending the outcome of criminal proceedings.  In exceptional circumstances the College may also take the decision to suspend the student until the outcome of the proceedings is known. </w:t>
      </w:r>
    </w:p>
    <w:p w14:paraId="3FB0C97D"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7C2EA735" w14:textId="77777777" w:rsidR="005140A6" w:rsidRPr="005140A6" w:rsidRDefault="0055740A" w:rsidP="005140A6">
      <w:pPr>
        <w:widowControl w:val="0"/>
        <w:autoSpaceDE w:val="0"/>
        <w:autoSpaceDN w:val="0"/>
        <w:adjustRightInd w:val="0"/>
        <w:spacing w:before="0" w:after="0"/>
        <w:jc w:val="both"/>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8.</w:t>
      </w:r>
      <w:r>
        <w:rPr>
          <w:rFonts w:ascii="Arial" w:eastAsia="Times New Roman" w:hAnsi="Arial" w:cs="Times New Roman"/>
          <w:b/>
          <w:noProof/>
          <w:color w:val="auto"/>
          <w:sz w:val="24"/>
          <w:szCs w:val="24"/>
          <w:lang w:eastAsia="en-GB"/>
        </w:rPr>
        <w:tab/>
      </w:r>
      <w:r w:rsidR="005140A6" w:rsidRPr="005140A6">
        <w:rPr>
          <w:rFonts w:ascii="Arial" w:eastAsia="Times New Roman" w:hAnsi="Arial" w:cs="Times New Roman"/>
          <w:b/>
          <w:noProof/>
          <w:color w:val="auto"/>
          <w:sz w:val="24"/>
          <w:szCs w:val="24"/>
          <w:lang w:eastAsia="en-GB"/>
        </w:rPr>
        <w:t xml:space="preserve"> SUPPORT FOR STUDENTS DURING THE DISCIPLINARY PROCESS </w:t>
      </w:r>
    </w:p>
    <w:p w14:paraId="24D1A48D"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19A27849" w14:textId="77777777" w:rsid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At all levels, the staff conducting the disciplinary process will: </w:t>
      </w:r>
    </w:p>
    <w:p w14:paraId="08ED51CE" w14:textId="77777777" w:rsidR="005140A6" w:rsidRPr="005140A6" w:rsidRDefault="005140A6" w:rsidP="005140A6">
      <w:pPr>
        <w:widowControl w:val="0"/>
        <w:autoSpaceDE w:val="0"/>
        <w:autoSpaceDN w:val="0"/>
        <w:adjustRightInd w:val="0"/>
        <w:spacing w:before="0" w:after="0"/>
        <w:jc w:val="both"/>
        <w:rPr>
          <w:rFonts w:ascii="Arial" w:eastAsia="Times New Roman" w:hAnsi="Arial" w:cs="Times New Roman"/>
          <w:noProof/>
          <w:color w:val="auto"/>
          <w:sz w:val="24"/>
          <w:szCs w:val="24"/>
          <w:lang w:eastAsia="en-GB"/>
        </w:rPr>
      </w:pPr>
    </w:p>
    <w:p w14:paraId="1367F1AE" w14:textId="77777777" w:rsidR="005140A6" w:rsidRDefault="005140A6" w:rsidP="005140A6">
      <w:pPr>
        <w:pStyle w:val="ListParagraph"/>
        <w:widowControl w:val="0"/>
        <w:numPr>
          <w:ilvl w:val="0"/>
          <w:numId w:val="19"/>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Act impartially and not take sides </w:t>
      </w:r>
    </w:p>
    <w:p w14:paraId="15AF4946" w14:textId="77777777" w:rsidR="005140A6" w:rsidRDefault="005140A6" w:rsidP="005140A6">
      <w:pPr>
        <w:pStyle w:val="ListParagraph"/>
        <w:widowControl w:val="0"/>
        <w:numPr>
          <w:ilvl w:val="0"/>
          <w:numId w:val="19"/>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Outline the circumstances that have led to the disciplinary to give the student a chance to put their case forward</w:t>
      </w:r>
    </w:p>
    <w:p w14:paraId="009ACA97" w14:textId="77777777" w:rsidR="005140A6" w:rsidRPr="005140A6" w:rsidRDefault="005140A6" w:rsidP="005140A6">
      <w:pPr>
        <w:pStyle w:val="ListParagraph"/>
        <w:widowControl w:val="0"/>
        <w:numPr>
          <w:ilvl w:val="0"/>
          <w:numId w:val="19"/>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Inform the student of what will happen next.</w:t>
      </w:r>
    </w:p>
    <w:p w14:paraId="4D5AB34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B9BD1DB" w14:textId="77777777" w:rsidR="005140A6" w:rsidRPr="005140A6" w:rsidRDefault="0055740A" w:rsidP="0055740A">
      <w:pPr>
        <w:widowControl w:val="0"/>
        <w:autoSpaceDE w:val="0"/>
        <w:autoSpaceDN w:val="0"/>
        <w:adjustRightInd w:val="0"/>
        <w:spacing w:before="0" w:after="0"/>
        <w:ind w:left="709" w:hanging="709"/>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 xml:space="preserve">9.       </w:t>
      </w:r>
      <w:r w:rsidR="005140A6" w:rsidRPr="005140A6">
        <w:rPr>
          <w:rFonts w:ascii="Arial" w:eastAsia="Times New Roman" w:hAnsi="Arial" w:cs="Times New Roman"/>
          <w:b/>
          <w:noProof/>
          <w:color w:val="auto"/>
          <w:sz w:val="24"/>
          <w:szCs w:val="24"/>
          <w:lang w:eastAsia="en-GB"/>
        </w:rPr>
        <w:t xml:space="preserve">PROCESS OVERVIEW (please refer to this part of the policy for </w:t>
      </w:r>
      <w:r w:rsidR="00D03831">
        <w:rPr>
          <w:rFonts w:ascii="Arial" w:eastAsia="Times New Roman" w:hAnsi="Arial" w:cs="Times New Roman"/>
          <w:b/>
          <w:noProof/>
          <w:color w:val="auto"/>
          <w:sz w:val="24"/>
          <w:szCs w:val="24"/>
          <w:lang w:eastAsia="en-GB"/>
        </w:rPr>
        <w:t xml:space="preserve">  </w:t>
      </w:r>
      <w:r w:rsidR="005140A6" w:rsidRPr="005140A6">
        <w:rPr>
          <w:rFonts w:ascii="Arial" w:eastAsia="Times New Roman" w:hAnsi="Arial" w:cs="Times New Roman"/>
          <w:b/>
          <w:noProof/>
          <w:color w:val="auto"/>
          <w:sz w:val="24"/>
          <w:szCs w:val="24"/>
          <w:lang w:eastAsia="en-GB"/>
        </w:rPr>
        <w:t>interventions L1, L2 &amp; L3)</w:t>
      </w:r>
    </w:p>
    <w:p w14:paraId="13CE8C90"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75F32728"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At levels 1 to 3 of the Student Behaviour Policy &amp; Procedure, a meeting will be arranged with the relevant staff lead (please refer to sections 13-16)  who will agree and set clear targets with the student concerned. The student’s Course Team Leader/ English or Maths Subject Leader / Progress Mentor /Trainer will make every effort to work with the student to deal with any underlying problem that may be contributing to the unacceptable behaviour or performance and may direct the student to additional support such as mentoring, counselling or learning support if required. </w:t>
      </w:r>
    </w:p>
    <w:p w14:paraId="0C32283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B3E65A0"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 review date will be diarised at an appropriate point to monitor progress that the student has made towards achieving the agreed targets. Where a student has not engaged with the process in place the next level of intervention will be initiated. </w:t>
      </w:r>
    </w:p>
    <w:p w14:paraId="23CDB78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607124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Dependant on the intervention level a letter will be sent to all stakeholders confirming the outcome of the review meeting. </w:t>
      </w:r>
    </w:p>
    <w:p w14:paraId="785441B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36B191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All notes, comments, actions and outcome letters will be logged on ProMonitor</w:t>
      </w:r>
      <w:r w:rsidR="00D03831">
        <w:rPr>
          <w:rFonts w:ascii="Arial" w:eastAsia="Times New Roman" w:hAnsi="Arial" w:cs="Times New Roman"/>
          <w:noProof/>
          <w:color w:val="auto"/>
          <w:sz w:val="24"/>
          <w:szCs w:val="24"/>
          <w:lang w:eastAsia="en-GB"/>
        </w:rPr>
        <w:t xml:space="preserve"> at all levels of intervention.</w:t>
      </w:r>
    </w:p>
    <w:p w14:paraId="4EADBBE7"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7A0E6A20" w14:textId="77777777" w:rsidR="005140A6" w:rsidRDefault="0055740A" w:rsidP="00BD5C50">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10.</w:t>
      </w:r>
      <w:r>
        <w:rPr>
          <w:rFonts w:ascii="Arial" w:eastAsia="Times New Roman" w:hAnsi="Arial" w:cs="Times New Roman"/>
          <w:b/>
          <w:noProof/>
          <w:color w:val="auto"/>
          <w:sz w:val="24"/>
          <w:szCs w:val="24"/>
          <w:lang w:eastAsia="en-GB"/>
        </w:rPr>
        <w:tab/>
      </w:r>
      <w:r w:rsidR="00BD5C50">
        <w:rPr>
          <w:rFonts w:ascii="Arial" w:eastAsia="Times New Roman" w:hAnsi="Arial" w:cs="Times New Roman"/>
          <w:b/>
          <w:noProof/>
          <w:color w:val="auto"/>
          <w:sz w:val="24"/>
          <w:szCs w:val="24"/>
          <w:lang w:eastAsia="en-GB"/>
        </w:rPr>
        <w:t>PARENT/CARER INVOLVEMENT</w:t>
      </w:r>
    </w:p>
    <w:p w14:paraId="160A4C55" w14:textId="77777777" w:rsidR="00BD5C50" w:rsidRPr="005140A6" w:rsidRDefault="00BD5C50" w:rsidP="00BD5C50">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41F125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College is committed to keeping all stakeholders including parents/ carers informed of the progress of students who are under the age of 18 and parents/carers will be kept informed and involved through levels 2, 3 and 4 of the process*  (*Please see section below on Safeguarding).  Sponsoring employers of work based students will also be kept informed and involved throuh levels 2, 3 and 4 of the process.   </w:t>
      </w:r>
    </w:p>
    <w:p w14:paraId="570FC66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33A869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When a student is over the age of 18 the student’s permission could be requested to invite parents/ carers to attend the formal interview at levels 3 and 4, if this is felt to be beneficial to the process.   Alternatively the student may invite a person of their own choosing, but not someone closely involved in the events linked to the disciplinary or acting as a legal representative. </w:t>
      </w:r>
    </w:p>
    <w:p w14:paraId="4749A199"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6EC94F82"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i/>
          <w:noProof/>
          <w:color w:val="auto"/>
          <w:sz w:val="24"/>
          <w:szCs w:val="24"/>
          <w:lang w:eastAsia="en-GB"/>
        </w:rPr>
      </w:pPr>
      <w:r w:rsidRPr="00BD5C50">
        <w:rPr>
          <w:rFonts w:ascii="Arial" w:eastAsia="Times New Roman" w:hAnsi="Arial" w:cs="Times New Roman"/>
          <w:b/>
          <w:i/>
          <w:noProof/>
          <w:color w:val="auto"/>
          <w:sz w:val="24"/>
          <w:szCs w:val="24"/>
          <w:lang w:eastAsia="en-GB"/>
        </w:rPr>
        <w:t xml:space="preserve">Safeguarding </w:t>
      </w:r>
    </w:p>
    <w:p w14:paraId="3BFC21C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52A839A3" w14:textId="20FE7ECB" w:rsidR="005140A6" w:rsidRPr="005140A6" w:rsidRDefault="00E91494"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3BDE7DF5">
        <w:rPr>
          <w:rFonts w:ascii="Arial" w:eastAsia="Times New Roman" w:hAnsi="Arial" w:cs="Times New Roman"/>
          <w:noProof/>
          <w:color w:val="auto"/>
          <w:sz w:val="24"/>
          <w:szCs w:val="24"/>
          <w:lang w:eastAsia="en-GB"/>
        </w:rPr>
        <w:t>Please see</w:t>
      </w:r>
      <w:r w:rsidR="69B7DD4C" w:rsidRPr="3BDE7DF5">
        <w:rPr>
          <w:rFonts w:ascii="Arial" w:eastAsia="Times New Roman" w:hAnsi="Arial" w:cs="Times New Roman"/>
          <w:noProof/>
          <w:color w:val="auto"/>
          <w:sz w:val="24"/>
          <w:szCs w:val="24"/>
          <w:lang w:eastAsia="en-GB"/>
        </w:rPr>
        <w:t xml:space="preserve"> the Safegurading Policy</w:t>
      </w:r>
      <w:r w:rsidRPr="3BDE7DF5">
        <w:rPr>
          <w:rFonts w:ascii="Arial" w:eastAsia="Times New Roman" w:hAnsi="Arial" w:cs="Times New Roman"/>
          <w:noProof/>
          <w:color w:val="auto"/>
          <w:sz w:val="24"/>
          <w:szCs w:val="24"/>
          <w:lang w:eastAsia="en-GB"/>
        </w:rPr>
        <w:t xml:space="preserve">. </w:t>
      </w:r>
      <w:r w:rsidR="005140A6" w:rsidRPr="3BDE7DF5">
        <w:rPr>
          <w:rFonts w:ascii="Arial" w:eastAsia="Times New Roman" w:hAnsi="Arial" w:cs="Times New Roman"/>
          <w:noProof/>
          <w:color w:val="auto"/>
          <w:sz w:val="24"/>
          <w:szCs w:val="24"/>
          <w:lang w:eastAsia="en-GB"/>
        </w:rPr>
        <w:t xml:space="preserve">Any decision not to inform a parent/carer of a warning can be made by a College member of staff if they believe that this would be detrimental to a student’s welfare. This should be noted on the warning and on the ProMonitor record. In such cases a designated safeguarding officer needs to be informed. </w:t>
      </w:r>
    </w:p>
    <w:p w14:paraId="1AB80F77"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2235F544"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sidRPr="00BD5C50">
        <w:rPr>
          <w:rFonts w:ascii="Arial" w:eastAsia="Times New Roman" w:hAnsi="Arial" w:cs="Times New Roman"/>
          <w:b/>
          <w:noProof/>
          <w:color w:val="auto"/>
          <w:sz w:val="24"/>
          <w:szCs w:val="24"/>
          <w:lang w:eastAsia="en-GB"/>
        </w:rPr>
        <w:t xml:space="preserve">11. </w:t>
      </w:r>
      <w:r w:rsidRPr="00BD5C50">
        <w:rPr>
          <w:rFonts w:ascii="Arial" w:eastAsia="Times New Roman" w:hAnsi="Arial" w:cs="Times New Roman"/>
          <w:b/>
          <w:noProof/>
          <w:color w:val="auto"/>
          <w:sz w:val="24"/>
          <w:szCs w:val="24"/>
          <w:lang w:eastAsia="en-GB"/>
        </w:rPr>
        <w:tab/>
        <w:t xml:space="preserve"> SUSPENSION </w:t>
      </w:r>
    </w:p>
    <w:p w14:paraId="0B0EEB8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566F3C6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In cases of alleged gross misconduct a student maybe suspended. Members of the College Executive Leadership Team have the authority to suspend a student for up to 5 College working days. In exceptional cases, pending wider investigation, a temporary suspension may last for an indefinite period, in these cases clear justification for the decision will be provided to all parties involved. This authority can be delegated to members of the Senior Leadership Team, as needed. The suspension is made pending an interview with an investigating manager assigned by the Executive/Senior Leadership Team who has suspended the student. A parent/ carer must be informed if the student is aged 16 -18 or is an adult at risk, as soon as possible.</w:t>
      </w:r>
    </w:p>
    <w:p w14:paraId="046C9CB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5C446BC"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Suspension is always without prejudice and is not a judgement on the situation or a student, there may be some occasions when immediate action is required to remove a student from College premises. It is not a punishment. Where more than one student is involved in an incident it is normal for all students concerned will be suspended. </w:t>
      </w:r>
    </w:p>
    <w:p w14:paraId="65DA6D9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07AC1FA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14696DD" w14:textId="77777777" w:rsidR="005140A6" w:rsidRPr="00BD5C50"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 xml:space="preserve">12.       </w:t>
      </w:r>
      <w:r w:rsidR="005140A6" w:rsidRPr="00BD5C50">
        <w:rPr>
          <w:rFonts w:ascii="Arial" w:eastAsia="Times New Roman" w:hAnsi="Arial" w:cs="Times New Roman"/>
          <w:b/>
          <w:noProof/>
          <w:color w:val="auto"/>
          <w:sz w:val="24"/>
          <w:szCs w:val="24"/>
          <w:lang w:eastAsia="en-GB"/>
        </w:rPr>
        <w:t xml:space="preserve">CAUSES FOR CONCERN (Informal Warning) </w:t>
      </w:r>
    </w:p>
    <w:p w14:paraId="3C1696A5"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499E033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 causes for concern is typically raised when a student is starting to demonstrate that they might be at risk of non- completion of a programme of study, and should be dealt with initially by the student’s course team, who should propose specific supportive actions that the student should take in order to address the key issue(s) identified. </w:t>
      </w:r>
    </w:p>
    <w:p w14:paraId="4DEF506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0ECEC1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Records of incidents, interventions and any informal warnings should be logged on ProMonitor by the course team members as a “cause for concern” within comments section, together with any recommended actions.</w:t>
      </w:r>
    </w:p>
    <w:p w14:paraId="4C2B0D2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2AA5158C"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761392A4">
        <w:rPr>
          <w:rFonts w:ascii="Arial" w:eastAsia="Times New Roman" w:hAnsi="Arial" w:cs="Times New Roman"/>
          <w:noProof/>
          <w:color w:val="auto"/>
          <w:sz w:val="24"/>
          <w:szCs w:val="24"/>
          <w:lang w:eastAsia="en-GB"/>
        </w:rPr>
        <w:t>The student concerned should be informed that repetition of such misconduct is likely to lead to formal action (as detailed in section 13-16 of the policy)</w:t>
      </w:r>
    </w:p>
    <w:p w14:paraId="459CF844" w14:textId="48C606E8" w:rsidR="761392A4" w:rsidRDefault="761392A4" w:rsidP="761392A4">
      <w:pPr>
        <w:spacing w:before="0" w:after="0"/>
        <w:rPr>
          <w:rFonts w:ascii="Arial" w:eastAsia="Times New Roman" w:hAnsi="Arial" w:cs="Times New Roman"/>
          <w:noProof/>
          <w:color w:val="auto"/>
          <w:sz w:val="24"/>
          <w:szCs w:val="24"/>
          <w:lang w:eastAsia="en-GB"/>
        </w:rPr>
      </w:pPr>
    </w:p>
    <w:p w14:paraId="79D8F542" w14:textId="5CE20E0B" w:rsidR="761392A4" w:rsidRDefault="761392A4" w:rsidP="761392A4">
      <w:pPr>
        <w:spacing w:before="0" w:after="0"/>
        <w:rPr>
          <w:rFonts w:ascii="Arial" w:eastAsia="Times New Roman" w:hAnsi="Arial" w:cs="Times New Roman"/>
          <w:noProof/>
          <w:color w:val="auto"/>
          <w:sz w:val="24"/>
          <w:szCs w:val="24"/>
          <w:lang w:eastAsia="en-GB"/>
        </w:rPr>
      </w:pPr>
    </w:p>
    <w:p w14:paraId="1E18A152" w14:textId="2F69F609" w:rsidR="761392A4" w:rsidRDefault="761392A4" w:rsidP="761392A4">
      <w:pPr>
        <w:spacing w:before="0" w:after="0"/>
        <w:rPr>
          <w:rFonts w:ascii="Arial" w:eastAsia="Times New Roman" w:hAnsi="Arial" w:cs="Times New Roman"/>
          <w:noProof/>
          <w:color w:val="auto"/>
          <w:sz w:val="24"/>
          <w:szCs w:val="24"/>
          <w:lang w:eastAsia="en-GB"/>
        </w:rPr>
      </w:pPr>
    </w:p>
    <w:p w14:paraId="1A38570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7E707A97" w14:textId="77777777" w:rsidR="005140A6" w:rsidRPr="00BD5C50"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 xml:space="preserve">13.       </w:t>
      </w:r>
      <w:r w:rsidR="005140A6" w:rsidRPr="00BD5C50">
        <w:rPr>
          <w:rFonts w:ascii="Arial" w:eastAsia="Times New Roman" w:hAnsi="Arial" w:cs="Times New Roman"/>
          <w:b/>
          <w:noProof/>
          <w:color w:val="auto"/>
          <w:sz w:val="24"/>
          <w:szCs w:val="24"/>
          <w:lang w:eastAsia="en-GB"/>
        </w:rPr>
        <w:t xml:space="preserve">LEVEL 1 INTERVENTION (Verbal Warning) </w:t>
      </w:r>
    </w:p>
    <w:p w14:paraId="3C1BF023"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6D83D2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This level of intervention is typically initiated when a member of the Curriculum team has one or more of the following concerns about a student’s behaviour;</w:t>
      </w:r>
    </w:p>
    <w:p w14:paraId="00AF54E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61597AFC" w14:textId="77777777" w:rsidR="00BD5C50" w:rsidRDefault="00BD5C50" w:rsidP="00BD5C50">
      <w:pPr>
        <w:pStyle w:val="ListParagraph"/>
        <w:widowControl w:val="0"/>
        <w:numPr>
          <w:ilvl w:val="0"/>
          <w:numId w:val="21"/>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N</w:t>
      </w:r>
      <w:r w:rsidRPr="00BD5C50">
        <w:rPr>
          <w:rFonts w:ascii="Arial" w:eastAsia="Times New Roman" w:hAnsi="Arial" w:cs="Times New Roman"/>
          <w:noProof/>
          <w:color w:val="auto"/>
          <w:sz w:val="24"/>
          <w:szCs w:val="24"/>
          <w:lang w:eastAsia="en-GB"/>
        </w:rPr>
        <w:t>on-application to work in class</w:t>
      </w:r>
    </w:p>
    <w:p w14:paraId="40CFF78E" w14:textId="77777777" w:rsidR="00BD5C50" w:rsidRDefault="00A538FC" w:rsidP="005140A6">
      <w:pPr>
        <w:pStyle w:val="ListParagraph"/>
        <w:widowControl w:val="0"/>
        <w:numPr>
          <w:ilvl w:val="0"/>
          <w:numId w:val="21"/>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Unjustified absenteeism or lateness</w:t>
      </w:r>
    </w:p>
    <w:p w14:paraId="0558D802" w14:textId="77777777" w:rsidR="00BD5C50" w:rsidRDefault="005140A6" w:rsidP="005140A6">
      <w:pPr>
        <w:pStyle w:val="ListParagraph"/>
        <w:widowControl w:val="0"/>
        <w:numPr>
          <w:ilvl w:val="0"/>
          <w:numId w:val="21"/>
        </w:numPr>
        <w:autoSpaceDE w:val="0"/>
        <w:autoSpaceDN w:val="0"/>
        <w:adjustRightInd w:val="0"/>
        <w:spacing w:before="0" w:after="0"/>
        <w:ind w:hanging="99"/>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 Poor attitude to completing work</w:t>
      </w:r>
    </w:p>
    <w:p w14:paraId="3C637AE6" w14:textId="77777777" w:rsidR="00BD5C50" w:rsidRDefault="00A538FC" w:rsidP="005140A6">
      <w:pPr>
        <w:pStyle w:val="ListParagraph"/>
        <w:widowControl w:val="0"/>
        <w:numPr>
          <w:ilvl w:val="0"/>
          <w:numId w:val="21"/>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Regularly unprepared for lessons</w:t>
      </w:r>
    </w:p>
    <w:p w14:paraId="4F6EAFE8" w14:textId="77777777" w:rsidR="005140A6" w:rsidRPr="00BD5C50" w:rsidRDefault="00A538FC" w:rsidP="005140A6">
      <w:pPr>
        <w:pStyle w:val="ListParagraph"/>
        <w:widowControl w:val="0"/>
        <w:numPr>
          <w:ilvl w:val="0"/>
          <w:numId w:val="21"/>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Minor breaches of College rules or the code of conduct</w:t>
      </w:r>
    </w:p>
    <w:p w14:paraId="645F35C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339E7BE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meeting may result in a verbal warning being issued which will be recorded on ProMonitor and recorded on the student’s record of learning until the end of their programme. </w:t>
      </w:r>
    </w:p>
    <w:p w14:paraId="6204A66F"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6771D5C6" w14:textId="77777777" w:rsidR="005140A6"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sidRPr="00BD5C50">
        <w:rPr>
          <w:rFonts w:ascii="Arial" w:eastAsia="Times New Roman" w:hAnsi="Arial" w:cs="Times New Roman"/>
          <w:b/>
          <w:noProof/>
          <w:color w:val="auto"/>
          <w:sz w:val="24"/>
          <w:szCs w:val="24"/>
          <w:lang w:eastAsia="en-GB"/>
        </w:rPr>
        <w:t>PLEASE REFER TO SECTION 9 REGARDING HOW THE MEETING AND SUBSEQUENT REVIEW OF PROGRESS WILL BE MANAGED</w:t>
      </w:r>
    </w:p>
    <w:p w14:paraId="15230AE3" w14:textId="77777777" w:rsidR="00BD5C50" w:rsidRDefault="00BD5C50"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7C6566E6" w14:textId="77777777" w:rsidR="00BD5C50" w:rsidRDefault="00BD5C50"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59298DD9" w14:textId="77777777" w:rsidR="00BD5C50" w:rsidRPr="00BD5C50" w:rsidRDefault="00BD5C50"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2A33A74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AA45842" w14:textId="77777777" w:rsidR="005140A6" w:rsidRPr="00BD5C50"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14.</w:t>
      </w:r>
      <w:r>
        <w:rPr>
          <w:rFonts w:ascii="Arial" w:eastAsia="Times New Roman" w:hAnsi="Arial" w:cs="Times New Roman"/>
          <w:b/>
          <w:noProof/>
          <w:color w:val="auto"/>
          <w:sz w:val="24"/>
          <w:szCs w:val="24"/>
          <w:lang w:eastAsia="en-GB"/>
        </w:rPr>
        <w:tab/>
      </w:r>
      <w:r w:rsidR="005140A6" w:rsidRPr="00BD5C50">
        <w:rPr>
          <w:rFonts w:ascii="Arial" w:eastAsia="Times New Roman" w:hAnsi="Arial" w:cs="Times New Roman"/>
          <w:b/>
          <w:noProof/>
          <w:color w:val="auto"/>
          <w:sz w:val="24"/>
          <w:szCs w:val="24"/>
          <w:lang w:eastAsia="en-GB"/>
        </w:rPr>
        <w:t>LEVEL 2 INTERVENTION (Written Warning)</w:t>
      </w:r>
    </w:p>
    <w:p w14:paraId="2DDAA82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3872BC23" w14:textId="77777777" w:rsidR="00BD5C50" w:rsidRDefault="005140A6" w:rsidP="00BD5C50">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This intervention is typically initiated by a Deputy Head of School when there has been a failure to achieve the action plan put into place during a level 1 intervention and when concerns such as the following arise; they shou</w:t>
      </w:r>
      <w:r w:rsidR="00BD5C50">
        <w:rPr>
          <w:rFonts w:ascii="Arial" w:eastAsia="Times New Roman" w:hAnsi="Arial" w:cs="Times New Roman"/>
          <w:noProof/>
          <w:color w:val="auto"/>
          <w:sz w:val="24"/>
          <w:szCs w:val="24"/>
          <w:lang w:eastAsia="en-GB"/>
        </w:rPr>
        <w:t>ld come straight to this level:</w:t>
      </w:r>
    </w:p>
    <w:p w14:paraId="24A852DF" w14:textId="77777777" w:rsidR="00BD5C50" w:rsidRDefault="00BD5C50" w:rsidP="00BD5C50">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68800BC7" w14:textId="77777777" w:rsidR="00BD5C50" w:rsidRDefault="00A538FC" w:rsidP="005140A6">
      <w:pPr>
        <w:pStyle w:val="ListParagraph"/>
        <w:widowControl w:val="0"/>
        <w:numPr>
          <w:ilvl w:val="0"/>
          <w:numId w:val="23"/>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Disruptive behaviour/unacceptable language</w:t>
      </w:r>
    </w:p>
    <w:p w14:paraId="1350B82C" w14:textId="77777777" w:rsidR="00BD5C50" w:rsidRDefault="00A538FC" w:rsidP="005140A6">
      <w:pPr>
        <w:pStyle w:val="ListParagraph"/>
        <w:widowControl w:val="0"/>
        <w:numPr>
          <w:ilvl w:val="0"/>
          <w:numId w:val="23"/>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Initial instance of bullying</w:t>
      </w:r>
    </w:p>
    <w:p w14:paraId="1AB63286" w14:textId="77777777" w:rsidR="00BD5C50" w:rsidRDefault="00A538FC" w:rsidP="005140A6">
      <w:pPr>
        <w:pStyle w:val="ListParagraph"/>
        <w:widowControl w:val="0"/>
        <w:numPr>
          <w:ilvl w:val="0"/>
          <w:numId w:val="23"/>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Continued unjustified absenteeism or lateness</w:t>
      </w:r>
    </w:p>
    <w:p w14:paraId="5ABCFD8B" w14:textId="77777777" w:rsidR="00BD5C50" w:rsidRDefault="00A538FC" w:rsidP="005140A6">
      <w:pPr>
        <w:pStyle w:val="ListParagraph"/>
        <w:widowControl w:val="0"/>
        <w:numPr>
          <w:ilvl w:val="0"/>
          <w:numId w:val="23"/>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Continued poor attitude to completing work</w:t>
      </w:r>
    </w:p>
    <w:p w14:paraId="1F57A68C" w14:textId="77777777" w:rsidR="005140A6" w:rsidRPr="00BD5C50" w:rsidRDefault="00A538FC" w:rsidP="005140A6">
      <w:pPr>
        <w:pStyle w:val="ListParagraph"/>
        <w:widowControl w:val="0"/>
        <w:numPr>
          <w:ilvl w:val="0"/>
          <w:numId w:val="23"/>
        </w:numPr>
        <w:autoSpaceDE w:val="0"/>
        <w:autoSpaceDN w:val="0"/>
        <w:adjustRightInd w:val="0"/>
        <w:spacing w:before="0" w:after="0"/>
        <w:ind w:hanging="99"/>
        <w:rPr>
          <w:rFonts w:ascii="Arial" w:eastAsia="Times New Roman" w:hAnsi="Arial" w:cs="Times New Roman"/>
          <w:noProof/>
          <w:color w:val="auto"/>
          <w:sz w:val="24"/>
          <w:szCs w:val="24"/>
          <w:lang w:eastAsia="en-GB"/>
        </w:rPr>
      </w:pPr>
      <w:r>
        <w:rPr>
          <w:rFonts w:ascii="Arial" w:eastAsia="Times New Roman" w:hAnsi="Arial" w:cs="Times New Roman"/>
          <w:noProof/>
          <w:color w:val="auto"/>
          <w:sz w:val="24"/>
          <w:szCs w:val="24"/>
          <w:lang w:eastAsia="en-GB"/>
        </w:rPr>
        <w:t xml:space="preserve"> </w:t>
      </w:r>
      <w:r w:rsidR="005140A6" w:rsidRPr="00BD5C50">
        <w:rPr>
          <w:rFonts w:ascii="Arial" w:eastAsia="Times New Roman" w:hAnsi="Arial" w:cs="Times New Roman"/>
          <w:noProof/>
          <w:color w:val="auto"/>
          <w:sz w:val="24"/>
          <w:szCs w:val="24"/>
          <w:lang w:eastAsia="en-GB"/>
        </w:rPr>
        <w:t>Regularly unprepared for lessons</w:t>
      </w:r>
    </w:p>
    <w:p w14:paraId="009D15A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554D53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meeting may result in the student being given a formal written warning which will be recorded on ProMonitor and placed on the student’s file until the end of their programme and may be taken into account for further programmes. </w:t>
      </w:r>
    </w:p>
    <w:p w14:paraId="4283F971"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C054951" w14:textId="77777777" w:rsidR="005140A6"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sidRPr="00BD5C50">
        <w:rPr>
          <w:rFonts w:ascii="Arial" w:eastAsia="Times New Roman" w:hAnsi="Arial" w:cs="Times New Roman"/>
          <w:b/>
          <w:noProof/>
          <w:color w:val="auto"/>
          <w:sz w:val="24"/>
          <w:szCs w:val="24"/>
          <w:lang w:eastAsia="en-GB"/>
        </w:rPr>
        <w:t>PLEASE REFER TO SECTION 9 REGARDING HOW THE MEETING AND SUBSEQUENT REVIEW OF PROGRESS WILL BE MANAGED</w:t>
      </w:r>
    </w:p>
    <w:p w14:paraId="51DA81BD" w14:textId="77777777" w:rsidR="00C335D6" w:rsidRPr="00BD5C50" w:rsidRDefault="00C335D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46B01D48"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6D602307" w14:textId="77777777" w:rsidR="005140A6"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 xml:space="preserve">15. </w:t>
      </w:r>
      <w:r>
        <w:rPr>
          <w:rFonts w:ascii="Arial" w:eastAsia="Times New Roman" w:hAnsi="Arial" w:cs="Times New Roman"/>
          <w:b/>
          <w:noProof/>
          <w:color w:val="auto"/>
          <w:sz w:val="24"/>
          <w:szCs w:val="24"/>
          <w:lang w:eastAsia="en-GB"/>
        </w:rPr>
        <w:tab/>
      </w:r>
      <w:r w:rsidR="005140A6" w:rsidRPr="00BD5C50">
        <w:rPr>
          <w:rFonts w:ascii="Arial" w:eastAsia="Times New Roman" w:hAnsi="Arial" w:cs="Times New Roman"/>
          <w:b/>
          <w:noProof/>
          <w:color w:val="auto"/>
          <w:sz w:val="24"/>
          <w:szCs w:val="24"/>
          <w:lang w:eastAsia="en-GB"/>
        </w:rPr>
        <w:t xml:space="preserve">LEVEL 3 INTERVENTION (Final Written Warning) </w:t>
      </w:r>
    </w:p>
    <w:p w14:paraId="1C2CB583" w14:textId="77777777" w:rsidR="00C335D6" w:rsidRPr="00BD5C50" w:rsidRDefault="00C335D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p>
    <w:p w14:paraId="7A3C20B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This level of intervention will be typically initiated by a Head of School (though there may be instances where a member of the Senior Leadership Team initiates this level) when there has been a failure to achieve the Level 2 action plan and when </w:t>
      </w:r>
      <w:r w:rsidRPr="005140A6">
        <w:rPr>
          <w:rFonts w:ascii="Arial" w:eastAsia="Times New Roman" w:hAnsi="Arial" w:cs="Times New Roman"/>
          <w:noProof/>
          <w:color w:val="auto"/>
          <w:sz w:val="24"/>
          <w:szCs w:val="24"/>
          <w:lang w:eastAsia="en-GB"/>
        </w:rPr>
        <w:lastRenderedPageBreak/>
        <w:t>concerns such as the following arise; they should come straight to this level:</w:t>
      </w:r>
    </w:p>
    <w:p w14:paraId="6FBF897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20A29B3"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Minor damage to property</w:t>
      </w:r>
    </w:p>
    <w:p w14:paraId="7AEE6ECC"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Minor levels of aggression/bullying/harassment towards other students or staff</w:t>
      </w:r>
    </w:p>
    <w:p w14:paraId="281D7FD9"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Minor health and safety infringements</w:t>
      </w:r>
    </w:p>
    <w:p w14:paraId="0EBE6580"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Discriminatory behaviour/comments of any kind</w:t>
      </w:r>
    </w:p>
    <w:p w14:paraId="3948A5C9"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Abuse of any college facilities</w:t>
      </w:r>
    </w:p>
    <w:p w14:paraId="330CD208"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Unacceptable behaviour towards College neighbours or their property</w:t>
      </w:r>
    </w:p>
    <w:p w14:paraId="0DE257B9"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Deliberate academic misconduct e.g. plagiarism</w:t>
      </w:r>
    </w:p>
    <w:p w14:paraId="3F4C0D61" w14:textId="77777777" w:rsidR="005140A6" w:rsidRP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Serious concerns regarding student behaviour or academic performance that, following investigation, have been judged to have not amounted to gross misconduct.</w:t>
      </w:r>
    </w:p>
    <w:p w14:paraId="63AA0C6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0DAB37F8"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Where a student has not engaged effectively with actions that were agreed during previous intervention stages, and there are no valid reasons for this lack of progress the student will be excluded. The repeated failure to engage with mutually agreed actions will be deemed to amount to gross misconduct and as a result lead to permanent exclusion. The evidence linked to this decision will be reviewed by a member of the Executive Leadership Team or their nominated representative prior to being communicated to the student involved.</w:t>
      </w:r>
    </w:p>
    <w:p w14:paraId="7C8EE96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19DED9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A student permanently excluded by a School must be informed in writing of the reasons for their exclusion and of their right to appeal (see Sections 11 and 12 of this document).</w:t>
      </w:r>
    </w:p>
    <w:p w14:paraId="72B172F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1C94E3F3" w14:textId="77777777" w:rsidR="00BD5C50" w:rsidRDefault="00BD5C50"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 xml:space="preserve">16.      </w:t>
      </w:r>
      <w:r w:rsidR="005140A6" w:rsidRPr="00BD5C50">
        <w:rPr>
          <w:rFonts w:ascii="Arial" w:eastAsia="Times New Roman" w:hAnsi="Arial" w:cs="Times New Roman"/>
          <w:b/>
          <w:noProof/>
          <w:color w:val="auto"/>
          <w:sz w:val="24"/>
          <w:szCs w:val="24"/>
          <w:lang w:eastAsia="en-GB"/>
        </w:rPr>
        <w:t>Gross Misconduct (Level 4 Intervent</w:t>
      </w:r>
      <w:r>
        <w:rPr>
          <w:rFonts w:ascii="Arial" w:eastAsia="Times New Roman" w:hAnsi="Arial" w:cs="Times New Roman"/>
          <w:b/>
          <w:noProof/>
          <w:color w:val="auto"/>
          <w:sz w:val="24"/>
          <w:szCs w:val="24"/>
          <w:lang w:eastAsia="en-GB"/>
        </w:rPr>
        <w:t>ion) – (Final Written Warning</w:t>
      </w:r>
    </w:p>
    <w:p w14:paraId="16F98FF6" w14:textId="77777777" w:rsidR="005140A6" w:rsidRPr="00BD5C50"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ab/>
      </w:r>
      <w:r w:rsidR="00BD5C50">
        <w:rPr>
          <w:rFonts w:ascii="Arial" w:eastAsia="Times New Roman" w:hAnsi="Arial" w:cs="Times New Roman"/>
          <w:b/>
          <w:noProof/>
          <w:color w:val="auto"/>
          <w:sz w:val="24"/>
          <w:szCs w:val="24"/>
          <w:lang w:eastAsia="en-GB"/>
        </w:rPr>
        <w:t xml:space="preserve">&amp; </w:t>
      </w:r>
      <w:r w:rsidR="005140A6" w:rsidRPr="00BD5C50">
        <w:rPr>
          <w:rFonts w:ascii="Arial" w:eastAsia="Times New Roman" w:hAnsi="Arial" w:cs="Times New Roman"/>
          <w:b/>
          <w:noProof/>
          <w:color w:val="auto"/>
          <w:sz w:val="24"/>
          <w:szCs w:val="24"/>
          <w:lang w:eastAsia="en-GB"/>
        </w:rPr>
        <w:t>Possible Exclusion)</w:t>
      </w:r>
    </w:p>
    <w:p w14:paraId="7F148A0F"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2015C68" w14:textId="77777777" w:rsid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This intervention will be initiated either when there has been a failure to achieve the Level 3 action plan or when concerns such as the following arise; they should come straight to this level:</w:t>
      </w:r>
    </w:p>
    <w:p w14:paraId="1942DE78" w14:textId="77777777" w:rsidR="00BD5C50" w:rsidRPr="005140A6"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355D6F85"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Being in possession of a weapon; </w:t>
      </w:r>
    </w:p>
    <w:p w14:paraId="5C8C178F"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Theft or deliberate damage to property; </w:t>
      </w:r>
    </w:p>
    <w:p w14:paraId="0570A56A"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Actual or threatened violence; </w:t>
      </w:r>
    </w:p>
    <w:p w14:paraId="4D868C87"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Sexual or racial harassment;</w:t>
      </w:r>
    </w:p>
    <w:p w14:paraId="3DC9F9A6"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Misuse of the Internet;</w:t>
      </w:r>
    </w:p>
    <w:p w14:paraId="087B30A5"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Inappropriate use of social media (e.g. recording and/or posting acts of aggression, violence or sexual behaviour);</w:t>
      </w:r>
    </w:p>
    <w:p w14:paraId="7905ED86"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Possessing or dealing in illegal items; being under the influence of drink or non- prescription drugs; </w:t>
      </w:r>
    </w:p>
    <w:p w14:paraId="737627BC" w14:textId="77777777" w:rsidR="00BD5C50"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Placing other students, staff or members of the public at risk of significant harm;</w:t>
      </w:r>
    </w:p>
    <w:p w14:paraId="16DF5375" w14:textId="77777777" w:rsidR="005140A6" w:rsidRDefault="005140A6" w:rsidP="005140A6">
      <w:pPr>
        <w:pStyle w:val="ListParagraph"/>
        <w:widowControl w:val="0"/>
        <w:numPr>
          <w:ilvl w:val="0"/>
          <w:numId w:val="24"/>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Significantly disrupting the learning of others.</w:t>
      </w:r>
    </w:p>
    <w:p w14:paraId="1091623C" w14:textId="77777777" w:rsidR="00BD5C50" w:rsidRPr="00BD5C50" w:rsidRDefault="00BD5C50" w:rsidP="00A536AB">
      <w:pPr>
        <w:pStyle w:val="ListParagraph"/>
        <w:widowControl w:val="0"/>
        <w:autoSpaceDE w:val="0"/>
        <w:autoSpaceDN w:val="0"/>
        <w:adjustRightInd w:val="0"/>
        <w:spacing w:before="0" w:after="0"/>
        <w:ind w:left="1800"/>
        <w:rPr>
          <w:rFonts w:ascii="Arial" w:eastAsia="Times New Roman" w:hAnsi="Arial" w:cs="Times New Roman"/>
          <w:noProof/>
          <w:color w:val="auto"/>
          <w:sz w:val="24"/>
          <w:szCs w:val="24"/>
          <w:lang w:eastAsia="en-GB"/>
        </w:rPr>
      </w:pPr>
    </w:p>
    <w:p w14:paraId="34724A26"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In the event of a serious incident of alleged gross misconduct and when the student’s presence on campus may be detrimental to the College community and/or prejudice the investigation of the incident, a student may be suspended pending the </w:t>
      </w:r>
      <w:r w:rsidRPr="005140A6">
        <w:rPr>
          <w:rFonts w:ascii="Arial" w:eastAsia="Times New Roman" w:hAnsi="Arial" w:cs="Times New Roman"/>
          <w:noProof/>
          <w:color w:val="auto"/>
          <w:sz w:val="24"/>
          <w:szCs w:val="24"/>
          <w:lang w:eastAsia="en-GB"/>
        </w:rPr>
        <w:lastRenderedPageBreak/>
        <w:t>investigation as described in paragraph 10 of this document. The student concerned will be notified, by phone or email, of the allegation and the name of the Investigating Manager.</w:t>
      </w:r>
    </w:p>
    <w:p w14:paraId="1F93700B"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63E2079"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 member of the Executive Leadership Team, or a Senior Leader designated by them, will appoint an Investigating Manager and will inform the Head of School who will typically aim to arrange for the student to be interviewed by the Investigating Manager within 5 College working days of the suspension. Although in some circumstances this period maybe extended. </w:t>
      </w:r>
    </w:p>
    <w:p w14:paraId="4870B0E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6404E63"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When a student is interviewed as part of an investigation, they have the right to be accompanied by a supportive party e.g. a family member, parent/ carer/ employer/ school link or member of the Student Development Team. Representation by a lawyer will not be allowed.</w:t>
      </w:r>
    </w:p>
    <w:p w14:paraId="0C0C0116"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439269A8" w14:textId="77777777" w:rsid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Investigating Manager will typically report within 5 College working days and a member of the Executive Leadership Team, or an individual they have designated, will decide either to dismiss the allegation and reinstate the student immediately, or to convene a disciplinary hearing.  The outcome will be recorded on ProMonitor and a letter outlining the outcome provided to the student. </w:t>
      </w:r>
    </w:p>
    <w:p w14:paraId="479A259C" w14:textId="5C2FBEAF" w:rsidR="00BD5C50" w:rsidRDefault="00BD5C50" w:rsidP="3BDE7DF5">
      <w:pPr>
        <w:widowControl w:val="0"/>
        <w:autoSpaceDE w:val="0"/>
        <w:autoSpaceDN w:val="0"/>
        <w:adjustRightInd w:val="0"/>
        <w:spacing w:before="0" w:after="0"/>
        <w:rPr>
          <w:rFonts w:ascii="Arial" w:eastAsia="Times New Roman" w:hAnsi="Arial" w:cs="Times New Roman"/>
          <w:noProof/>
          <w:szCs w:val="22"/>
          <w:lang w:eastAsia="en-GB"/>
        </w:rPr>
      </w:pPr>
    </w:p>
    <w:p w14:paraId="7FA1AFA1" w14:textId="77777777" w:rsidR="00BD5C50" w:rsidRPr="005140A6"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8DBAB25"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E41ADCB"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sidRPr="00BD5C50">
        <w:rPr>
          <w:rFonts w:ascii="Arial" w:eastAsia="Times New Roman" w:hAnsi="Arial" w:cs="Times New Roman"/>
          <w:b/>
          <w:noProof/>
          <w:color w:val="auto"/>
          <w:sz w:val="24"/>
          <w:szCs w:val="24"/>
          <w:lang w:eastAsia="en-GB"/>
        </w:rPr>
        <w:t xml:space="preserve">17.        GROSS MISCONDUCT (Level 4) Hearing Procedure </w:t>
      </w:r>
    </w:p>
    <w:p w14:paraId="58B50841"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340A98B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If there is to be a hearing, it will normally be convened within 10 College working days of the conclusion of the investigation. The student will be contacted by the nominated Senior post holder, asking them to attend the hearing and informing them of their right to be accompanied by a supportive party e.g. a family member/ carer/ employer/ school link or Student Development Team representative.</w:t>
      </w:r>
    </w:p>
    <w:p w14:paraId="15910B3C"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868A81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Copies of all reports, statements etc. arising from the investigation, will be considered at the hearing. These will be sent to the student a minimum of 3 days before the meeting to allow them to create an informed response.</w:t>
      </w:r>
    </w:p>
    <w:p w14:paraId="6205ED3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8698BD5"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The student must indicate in writing at least 2 working days before the meeting that they will be attending. This must detail the names of those who will be accompanying them. Failure to attend a meeting for any level of the disciplinary procedure does not necessarily mean it will be postponed.  If there is no significant reason for non-attendance is communicated, the disciplinary hearing can go ahead without the student’s presence.  The case can still be discussed and the student will be notified of any decision.  The student’s general attendance record and the specific reason for absence on the day of the interview or hearing will be taken into account when the decision is taken whether or not to proceed with the disciplinary hearing.</w:t>
      </w:r>
    </w:p>
    <w:p w14:paraId="242616B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6443188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After the formal hearing the nominated senior post-holder may decide to suspend the student until a final decision is reached. </w:t>
      </w:r>
    </w:p>
    <w:p w14:paraId="7D106135"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86E259D"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Notification of the decision on what action, if any, is to be taken will be given in writing normally within five working days of the formal hearing.  If the student is </w:t>
      </w:r>
      <w:r w:rsidRPr="005140A6">
        <w:rPr>
          <w:rFonts w:ascii="Arial" w:eastAsia="Times New Roman" w:hAnsi="Arial" w:cs="Times New Roman"/>
          <w:noProof/>
          <w:color w:val="auto"/>
          <w:sz w:val="24"/>
          <w:szCs w:val="24"/>
          <w:lang w:eastAsia="en-GB"/>
        </w:rPr>
        <w:lastRenderedPageBreak/>
        <w:t xml:space="preserve">sponsored, the employer will be advised of the outcome of the hearing in writing.  Similarly, if the student is under 18, parents/carers or sponsoring employers (where appropriate) will be informed of the outcome of the hearing (please see note on Safeguarding under Section 9).   </w:t>
      </w:r>
    </w:p>
    <w:p w14:paraId="34A5DF83"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A7C7895" w14:textId="3417F5EF"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3BDE7DF5">
        <w:rPr>
          <w:rFonts w:ascii="Arial" w:eastAsia="Times New Roman" w:hAnsi="Arial" w:cs="Times New Roman"/>
          <w:noProof/>
          <w:color w:val="auto"/>
          <w:sz w:val="24"/>
          <w:szCs w:val="24"/>
          <w:lang w:eastAsia="en-GB"/>
        </w:rPr>
        <w:t xml:space="preserve">The nominated senior post-holder may decide to permanently exclude the student and, if so, will advise the Principal and Chair of Governors of this decision.  Exclusion takes effect immediately.  However, students will be advised of their right to appeal against the decision to exclude (please refer to the Appeals process).  As exclusion takes effect immediately, permission to continue the course or programme pending the appeal will be at the discretion of the nominated senior post-holder. </w:t>
      </w:r>
    </w:p>
    <w:p w14:paraId="742ADDB8"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B88C3C5"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Students excluded from College will not be considered for re-admission within  the same academic year of the exclusion and will only be considered for re-admission if there is strong impartial evidence that the issues that lead to exclusion have been addressed (see Admissions Policy)</w:t>
      </w:r>
    </w:p>
    <w:p w14:paraId="38CB3402" w14:textId="77777777" w:rsid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66970997" w14:textId="77777777" w:rsidR="00BD5C50"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4B57D007" w14:textId="77777777" w:rsidR="00BD5C50"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02D48526" w14:textId="77777777" w:rsidR="00BD5C50"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2E04A5CC" w14:textId="77777777" w:rsidR="00BD5C50" w:rsidRPr="005140A6" w:rsidRDefault="00BD5C50"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03595649"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ab/>
      </w:r>
      <w:r w:rsidRPr="005140A6">
        <w:rPr>
          <w:rFonts w:ascii="Arial" w:eastAsia="Times New Roman" w:hAnsi="Arial" w:cs="Times New Roman"/>
          <w:noProof/>
          <w:color w:val="auto"/>
          <w:sz w:val="24"/>
          <w:szCs w:val="24"/>
          <w:lang w:eastAsia="en-GB"/>
        </w:rPr>
        <w:tab/>
        <w:t xml:space="preserve"> </w:t>
      </w:r>
    </w:p>
    <w:p w14:paraId="154FEA77" w14:textId="77777777" w:rsidR="005140A6" w:rsidRPr="00BD5C50" w:rsidRDefault="005140A6"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sidRPr="00BD5C50">
        <w:rPr>
          <w:rFonts w:ascii="Arial" w:eastAsia="Times New Roman" w:hAnsi="Arial" w:cs="Times New Roman"/>
          <w:b/>
          <w:noProof/>
          <w:color w:val="auto"/>
          <w:sz w:val="24"/>
          <w:szCs w:val="24"/>
          <w:lang w:eastAsia="en-GB"/>
        </w:rPr>
        <w:t xml:space="preserve">18. </w:t>
      </w:r>
      <w:r w:rsidRPr="00BD5C50">
        <w:rPr>
          <w:rFonts w:ascii="Arial" w:eastAsia="Times New Roman" w:hAnsi="Arial" w:cs="Times New Roman"/>
          <w:b/>
          <w:noProof/>
          <w:color w:val="auto"/>
          <w:sz w:val="24"/>
          <w:szCs w:val="24"/>
          <w:lang w:eastAsia="en-GB"/>
        </w:rPr>
        <w:tab/>
        <w:t xml:space="preserve">APPEAL AGAINST THE DECISION OF THE NOMINATED SENIOR </w:t>
      </w:r>
      <w:r w:rsidR="00BD5C50">
        <w:rPr>
          <w:rFonts w:ascii="Arial" w:eastAsia="Times New Roman" w:hAnsi="Arial" w:cs="Times New Roman"/>
          <w:b/>
          <w:noProof/>
          <w:color w:val="auto"/>
          <w:sz w:val="24"/>
          <w:szCs w:val="24"/>
          <w:lang w:eastAsia="en-GB"/>
        </w:rPr>
        <w:tab/>
      </w:r>
      <w:r w:rsidRPr="00BD5C50">
        <w:rPr>
          <w:rFonts w:ascii="Arial" w:eastAsia="Times New Roman" w:hAnsi="Arial" w:cs="Times New Roman"/>
          <w:b/>
          <w:noProof/>
          <w:color w:val="auto"/>
          <w:sz w:val="24"/>
          <w:szCs w:val="24"/>
          <w:lang w:eastAsia="en-GB"/>
        </w:rPr>
        <w:t xml:space="preserve">POSTHOLDER </w:t>
      </w:r>
    </w:p>
    <w:p w14:paraId="35E296B2"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50BBFEBC"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 student has the right to appeal against the decision of a disciplinary hearing, appeals may be made to the Student Appeals Panel. </w:t>
      </w:r>
    </w:p>
    <w:p w14:paraId="5728447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3ED8799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An appeal must be sent, in writing, to the Group Principal and CEO, no later than five College working days following receipt of written confirmation of the disciplinary hearing’s decision or the decision to exclude. </w:t>
      </w:r>
    </w:p>
    <w:p w14:paraId="11BCFA83"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 </w:t>
      </w:r>
    </w:p>
    <w:p w14:paraId="19E31B9B" w14:textId="77777777" w:rsid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Appeals shall only normally be permitted on the grounds of: </w:t>
      </w:r>
    </w:p>
    <w:p w14:paraId="38A6BCA3" w14:textId="77777777" w:rsidR="00C335D6" w:rsidRPr="005140A6" w:rsidRDefault="00C335D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6F9F7CF3" w14:textId="77777777" w:rsidR="001A09C7" w:rsidRDefault="005140A6" w:rsidP="005140A6">
      <w:pPr>
        <w:pStyle w:val="ListParagraph"/>
        <w:widowControl w:val="0"/>
        <w:numPr>
          <w:ilvl w:val="0"/>
          <w:numId w:val="26"/>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BD5C50">
        <w:rPr>
          <w:rFonts w:ascii="Arial" w:eastAsia="Times New Roman" w:hAnsi="Arial" w:cs="Times New Roman"/>
          <w:noProof/>
          <w:color w:val="auto"/>
          <w:sz w:val="24"/>
          <w:szCs w:val="24"/>
          <w:lang w:eastAsia="en-GB"/>
        </w:rPr>
        <w:t xml:space="preserve">New evidence </w:t>
      </w:r>
    </w:p>
    <w:p w14:paraId="548957E8" w14:textId="77777777" w:rsidR="001A09C7" w:rsidRDefault="005140A6" w:rsidP="005140A6">
      <w:pPr>
        <w:pStyle w:val="ListParagraph"/>
        <w:widowControl w:val="0"/>
        <w:numPr>
          <w:ilvl w:val="0"/>
          <w:numId w:val="26"/>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1A09C7">
        <w:rPr>
          <w:rFonts w:ascii="Arial" w:eastAsia="Times New Roman" w:hAnsi="Arial" w:cs="Times New Roman"/>
          <w:noProof/>
          <w:color w:val="auto"/>
          <w:sz w:val="24"/>
          <w:szCs w:val="24"/>
          <w:lang w:eastAsia="en-GB"/>
        </w:rPr>
        <w:t xml:space="preserve">Decision did not take account of all evidence </w:t>
      </w:r>
    </w:p>
    <w:p w14:paraId="33FE5332" w14:textId="77777777" w:rsidR="005140A6" w:rsidRPr="001A09C7" w:rsidRDefault="005140A6" w:rsidP="005140A6">
      <w:pPr>
        <w:pStyle w:val="ListParagraph"/>
        <w:widowControl w:val="0"/>
        <w:numPr>
          <w:ilvl w:val="0"/>
          <w:numId w:val="26"/>
        </w:numPr>
        <w:autoSpaceDE w:val="0"/>
        <w:autoSpaceDN w:val="0"/>
        <w:adjustRightInd w:val="0"/>
        <w:spacing w:before="0" w:after="0"/>
        <w:ind w:hanging="240"/>
        <w:rPr>
          <w:rFonts w:ascii="Arial" w:eastAsia="Times New Roman" w:hAnsi="Arial" w:cs="Times New Roman"/>
          <w:noProof/>
          <w:color w:val="auto"/>
          <w:sz w:val="24"/>
          <w:szCs w:val="24"/>
          <w:lang w:eastAsia="en-GB"/>
        </w:rPr>
      </w:pPr>
      <w:r w:rsidRPr="001A09C7">
        <w:rPr>
          <w:rFonts w:ascii="Arial" w:eastAsia="Times New Roman" w:hAnsi="Arial" w:cs="Times New Roman"/>
          <w:noProof/>
          <w:color w:val="auto"/>
          <w:sz w:val="24"/>
          <w:szCs w:val="24"/>
          <w:lang w:eastAsia="en-GB"/>
        </w:rPr>
        <w:t xml:space="preserve">Procedural irregularity </w:t>
      </w:r>
    </w:p>
    <w:p w14:paraId="3ECA7EEE"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9743B29" w14:textId="77777777" w:rsidR="005140A6" w:rsidRPr="001A09C7" w:rsidRDefault="0055740A" w:rsidP="005140A6">
      <w:pPr>
        <w:widowControl w:val="0"/>
        <w:autoSpaceDE w:val="0"/>
        <w:autoSpaceDN w:val="0"/>
        <w:adjustRightInd w:val="0"/>
        <w:spacing w:before="0" w:after="0"/>
        <w:rPr>
          <w:rFonts w:ascii="Arial" w:eastAsia="Times New Roman" w:hAnsi="Arial" w:cs="Times New Roman"/>
          <w:b/>
          <w:noProof/>
          <w:color w:val="auto"/>
          <w:sz w:val="24"/>
          <w:szCs w:val="24"/>
          <w:lang w:eastAsia="en-GB"/>
        </w:rPr>
      </w:pPr>
      <w:r>
        <w:rPr>
          <w:rFonts w:ascii="Arial" w:eastAsia="Times New Roman" w:hAnsi="Arial" w:cs="Times New Roman"/>
          <w:b/>
          <w:noProof/>
          <w:color w:val="auto"/>
          <w:sz w:val="24"/>
          <w:szCs w:val="24"/>
          <w:lang w:eastAsia="en-GB"/>
        </w:rPr>
        <w:t>19.</w:t>
      </w:r>
      <w:r>
        <w:rPr>
          <w:rFonts w:ascii="Arial" w:eastAsia="Times New Roman" w:hAnsi="Arial" w:cs="Times New Roman"/>
          <w:b/>
          <w:noProof/>
          <w:color w:val="auto"/>
          <w:sz w:val="24"/>
          <w:szCs w:val="24"/>
          <w:lang w:eastAsia="en-GB"/>
        </w:rPr>
        <w:tab/>
      </w:r>
      <w:r w:rsidR="005140A6" w:rsidRPr="001A09C7">
        <w:rPr>
          <w:rFonts w:ascii="Arial" w:eastAsia="Times New Roman" w:hAnsi="Arial" w:cs="Times New Roman"/>
          <w:b/>
          <w:noProof/>
          <w:color w:val="auto"/>
          <w:sz w:val="24"/>
          <w:szCs w:val="24"/>
          <w:lang w:eastAsia="en-GB"/>
        </w:rPr>
        <w:t>THE APPEAL HEARING</w:t>
      </w:r>
    </w:p>
    <w:p w14:paraId="7B0E97C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79E12E6A"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An appeal hearing, will normally be convened within 10 College working days of receipt of the letter of appeal. The panel will include a minimum of two Senior Leaders who have not been involved in any of the previous stages of the investigation.  </w:t>
      </w:r>
    </w:p>
    <w:p w14:paraId="4EBE8E38"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ab/>
      </w:r>
      <w:r w:rsidRPr="005140A6">
        <w:rPr>
          <w:rFonts w:ascii="Arial" w:eastAsia="Times New Roman" w:hAnsi="Arial" w:cs="Times New Roman"/>
          <w:noProof/>
          <w:color w:val="auto"/>
          <w:sz w:val="24"/>
          <w:szCs w:val="24"/>
          <w:lang w:eastAsia="en-GB"/>
        </w:rPr>
        <w:tab/>
        <w:t xml:space="preserve">  </w:t>
      </w:r>
    </w:p>
    <w:p w14:paraId="7F62E1F7"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t xml:space="preserve">The student may be accompanied by a supportive party e.g. a family member, parent/guardian/employer/school link or member of the Student Development Team. In the case of non-attendance, the appeal will not be heard and the disciplinary action stands. </w:t>
      </w:r>
    </w:p>
    <w:p w14:paraId="0F83C8F4"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4DC0F4CF"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r w:rsidRPr="005140A6">
        <w:rPr>
          <w:rFonts w:ascii="Arial" w:eastAsia="Times New Roman" w:hAnsi="Arial" w:cs="Times New Roman"/>
          <w:noProof/>
          <w:color w:val="auto"/>
          <w:sz w:val="24"/>
          <w:szCs w:val="24"/>
          <w:lang w:eastAsia="en-GB"/>
        </w:rPr>
        <w:lastRenderedPageBreak/>
        <w:t>The appeal panel will not re-hear the case as presented to the disciplinary hearing, but will concentrate on the grounds for the appeal, looking at new or additional evidence.</w:t>
      </w:r>
    </w:p>
    <w:p w14:paraId="7E7C7D91" w14:textId="77777777" w:rsidR="005140A6" w:rsidRPr="005140A6" w:rsidRDefault="005140A6" w:rsidP="005140A6">
      <w:pPr>
        <w:widowControl w:val="0"/>
        <w:autoSpaceDE w:val="0"/>
        <w:autoSpaceDN w:val="0"/>
        <w:adjustRightInd w:val="0"/>
        <w:spacing w:before="0" w:after="0"/>
        <w:rPr>
          <w:rFonts w:ascii="Arial" w:eastAsia="Times New Roman" w:hAnsi="Arial" w:cs="Times New Roman"/>
          <w:noProof/>
          <w:color w:val="auto"/>
          <w:sz w:val="24"/>
          <w:szCs w:val="24"/>
          <w:lang w:eastAsia="en-GB"/>
        </w:rPr>
      </w:pPr>
    </w:p>
    <w:p w14:paraId="1536EE9D" w14:textId="44DB3AD3" w:rsidR="52399511" w:rsidRDefault="005140A6" w:rsidP="00E91494">
      <w:pPr>
        <w:widowControl w:val="0"/>
        <w:tabs>
          <w:tab w:val="left" w:pos="2835"/>
        </w:tabs>
        <w:autoSpaceDE w:val="0"/>
        <w:autoSpaceDN w:val="0"/>
        <w:adjustRightInd w:val="0"/>
        <w:spacing w:before="0" w:after="0"/>
      </w:pPr>
      <w:r w:rsidRPr="6AB0E165">
        <w:rPr>
          <w:rFonts w:ascii="Arial" w:eastAsia="Times New Roman" w:hAnsi="Arial" w:cs="Times New Roman"/>
          <w:noProof/>
          <w:color w:val="auto"/>
          <w:sz w:val="24"/>
          <w:szCs w:val="24"/>
          <w:lang w:eastAsia="en-GB"/>
        </w:rPr>
        <w:t>The appeal panel may uphold the appeal and dismiss the penalty imposed by the disciplinary panel, reduce the severity of the penalty or reject the appeal. It is not empowered to increase the severity of the penalty. The decision of the appeal hearing will be confirmed in writing within five Colleg</w:t>
      </w:r>
      <w:r w:rsidR="00C335D6" w:rsidRPr="6AB0E165">
        <w:rPr>
          <w:rFonts w:ascii="Arial" w:eastAsia="Times New Roman" w:hAnsi="Arial" w:cs="Times New Roman"/>
          <w:noProof/>
          <w:color w:val="auto"/>
          <w:sz w:val="24"/>
          <w:szCs w:val="24"/>
          <w:lang w:eastAsia="en-GB"/>
        </w:rPr>
        <w:t>e working days. The decision of the appeal panel is final.</w:t>
      </w:r>
    </w:p>
    <w:sectPr w:rsidR="52399511" w:rsidSect="005140A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899D" w14:textId="77777777" w:rsidR="00E3373C" w:rsidRDefault="00E3373C" w:rsidP="00E72B62">
      <w:pPr>
        <w:spacing w:before="0" w:after="0"/>
      </w:pPr>
      <w:r>
        <w:separator/>
      </w:r>
    </w:p>
  </w:endnote>
  <w:endnote w:type="continuationSeparator" w:id="0">
    <w:p w14:paraId="00B76960" w14:textId="77777777" w:rsidR="00E3373C" w:rsidRDefault="00E3373C" w:rsidP="00E72B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ECA1" w14:textId="77777777" w:rsidR="0051495D" w:rsidRDefault="0051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E466" w14:textId="77777777" w:rsidR="0051495D" w:rsidRDefault="00514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E905" w14:textId="77777777" w:rsidR="0051495D" w:rsidRDefault="0051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26F5" w14:textId="77777777" w:rsidR="00E3373C" w:rsidRDefault="00E3373C" w:rsidP="00E72B62">
      <w:pPr>
        <w:spacing w:before="0" w:after="0"/>
      </w:pPr>
      <w:r>
        <w:separator/>
      </w:r>
    </w:p>
  </w:footnote>
  <w:footnote w:type="continuationSeparator" w:id="0">
    <w:p w14:paraId="2CD2B256" w14:textId="77777777" w:rsidR="00E3373C" w:rsidRDefault="00E3373C" w:rsidP="00E72B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9D9D" w14:textId="77777777" w:rsidR="0051495D" w:rsidRDefault="00514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09A9" w14:textId="77777777" w:rsidR="00972164" w:rsidRDefault="004B1941">
    <w:pPr>
      <w:pStyle w:val="Header"/>
    </w:pPr>
    <w:r>
      <w:rPr>
        <w:noProof/>
        <w:lang w:eastAsia="en-GB"/>
      </w:rPr>
      <w:drawing>
        <wp:anchor distT="0" distB="0" distL="114300" distR="114300" simplePos="0" relativeHeight="251655168" behindDoc="1" locked="1" layoutInCell="1" allowOverlap="0" wp14:anchorId="2457D9CA" wp14:editId="594AD44D">
          <wp:simplePos x="914400" y="447675"/>
          <wp:positionH relativeFrom="page">
            <wp:align>right</wp:align>
          </wp:positionH>
          <wp:positionV relativeFrom="page">
            <wp:align>bottom</wp:align>
          </wp:positionV>
          <wp:extent cx="540000" cy="385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LTL.png"/>
                  <pic:cNvPicPr/>
                </pic:nvPicPr>
                <pic:blipFill>
                  <a:blip r:embed="rId1">
                    <a:extLst>
                      <a:ext uri="{28A0092B-C50C-407E-A947-70E740481C1C}">
                        <a14:useLocalDpi xmlns:a14="http://schemas.microsoft.com/office/drawing/2010/main" val="0"/>
                      </a:ext>
                    </a:extLst>
                  </a:blip>
                  <a:stretch>
                    <a:fillRect/>
                  </a:stretch>
                </pic:blipFill>
                <pic:spPr>
                  <a:xfrm>
                    <a:off x="0" y="0"/>
                    <a:ext cx="540000" cy="3852000"/>
                  </a:xfrm>
                  <a:prstGeom prst="rect">
                    <a:avLst/>
                  </a:prstGeom>
                </pic:spPr>
              </pic:pic>
            </a:graphicData>
          </a:graphic>
          <wp14:sizeRelH relativeFrom="margin">
            <wp14:pctWidth>0</wp14:pctWidth>
          </wp14:sizeRelH>
          <wp14:sizeRelV relativeFrom="margin">
            <wp14:pctHeight>0</wp14:pctHeight>
          </wp14:sizeRelV>
        </wp:anchor>
      </w:drawing>
    </w:r>
    <w:r w:rsidR="00972164">
      <w:rPr>
        <w:noProof/>
        <w:lang w:eastAsia="en-GB"/>
      </w:rPr>
      <w:drawing>
        <wp:anchor distT="0" distB="0" distL="114300" distR="114300" simplePos="0" relativeHeight="251653120" behindDoc="1" locked="1" layoutInCell="1" allowOverlap="0" wp14:anchorId="26BF7779" wp14:editId="1A572D35">
          <wp:simplePos x="914400" y="447675"/>
          <wp:positionH relativeFrom="page">
            <wp:align>left</wp:align>
          </wp:positionH>
          <wp:positionV relativeFrom="page">
            <wp:align>top</wp:align>
          </wp:positionV>
          <wp:extent cx="6480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stri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3202" w14:textId="77777777" w:rsidR="00863E21" w:rsidRDefault="00863E21">
    <w:pPr>
      <w:pStyle w:val="Header"/>
    </w:pPr>
    <w:r>
      <w:rPr>
        <w:noProof/>
        <w:lang w:eastAsia="en-GB"/>
      </w:rPr>
      <w:drawing>
        <wp:anchor distT="0" distB="0" distL="114300" distR="114300" simplePos="0" relativeHeight="251663360" behindDoc="1" locked="1" layoutInCell="1" allowOverlap="0" wp14:anchorId="1D6E1256" wp14:editId="22C23D0B">
          <wp:simplePos x="0" y="0"/>
          <wp:positionH relativeFrom="page">
            <wp:align>right</wp:align>
          </wp:positionH>
          <wp:positionV relativeFrom="page">
            <wp:align>bottom</wp:align>
          </wp:positionV>
          <wp:extent cx="540000" cy="3852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LTL.png"/>
                  <pic:cNvPicPr/>
                </pic:nvPicPr>
                <pic:blipFill>
                  <a:blip r:embed="rId1">
                    <a:extLst>
                      <a:ext uri="{28A0092B-C50C-407E-A947-70E740481C1C}">
                        <a14:useLocalDpi xmlns:a14="http://schemas.microsoft.com/office/drawing/2010/main" val="0"/>
                      </a:ext>
                    </a:extLst>
                  </a:blip>
                  <a:stretch>
                    <a:fillRect/>
                  </a:stretch>
                </pic:blipFill>
                <pic:spPr>
                  <a:xfrm>
                    <a:off x="0" y="0"/>
                    <a:ext cx="540000" cy="3852000"/>
                  </a:xfrm>
                  <a:prstGeom prst="rect">
                    <a:avLst/>
                  </a:prstGeom>
                </pic:spPr>
              </pic:pic>
            </a:graphicData>
          </a:graphic>
          <wp14:sizeRelH relativeFrom="margin">
            <wp14:pctWidth>0</wp14:pctWidth>
          </wp14:sizeRelH>
          <wp14:sizeRelV relativeFrom="margin">
            <wp14:pctHeight>0</wp14:pctHeight>
          </wp14:sizeRelV>
        </wp:anchor>
      </w:drawing>
    </w:r>
    <w:r w:rsidRPr="00863E21">
      <w:rPr>
        <w:noProof/>
        <w:lang w:eastAsia="en-GB"/>
      </w:rPr>
      <w:drawing>
        <wp:anchor distT="0" distB="0" distL="114300" distR="114300" simplePos="0" relativeHeight="251657216" behindDoc="1" locked="1" layoutInCell="1" allowOverlap="0" wp14:anchorId="10AC93A2" wp14:editId="47A87003">
          <wp:simplePos x="0" y="0"/>
          <wp:positionH relativeFrom="page">
            <wp:align>left</wp:align>
          </wp:positionH>
          <wp:positionV relativeFrom="page">
            <wp:align>top</wp:align>
          </wp:positionV>
          <wp:extent cx="6480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stri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000" cy="10692000"/>
                  </a:xfrm>
                  <a:prstGeom prst="rect">
                    <a:avLst/>
                  </a:prstGeom>
                </pic:spPr>
              </pic:pic>
            </a:graphicData>
          </a:graphic>
          <wp14:sizeRelH relativeFrom="margin">
            <wp14:pctWidth>0</wp14:pctWidth>
          </wp14:sizeRelH>
          <wp14:sizeRelV relativeFrom="margin">
            <wp14:pctHeight>0</wp14:pctHeight>
          </wp14:sizeRelV>
        </wp:anchor>
      </w:drawing>
    </w:r>
    <w:r w:rsidRPr="00863E21">
      <w:rPr>
        <w:noProof/>
        <w:lang w:eastAsia="en-GB"/>
      </w:rPr>
      <w:drawing>
        <wp:anchor distT="0" distB="0" distL="114300" distR="114300" simplePos="0" relativeHeight="251659264" behindDoc="1" locked="1" layoutInCell="1" allowOverlap="0" wp14:anchorId="23DE0BD7" wp14:editId="18790E66">
          <wp:simplePos x="0" y="0"/>
          <wp:positionH relativeFrom="page">
            <wp:posOffset>7934960</wp:posOffset>
          </wp:positionH>
          <wp:positionV relativeFrom="page">
            <wp:posOffset>7289165</wp:posOffset>
          </wp:positionV>
          <wp:extent cx="540000" cy="385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LTL.png"/>
                  <pic:cNvPicPr/>
                </pic:nvPicPr>
                <pic:blipFill>
                  <a:blip r:embed="rId1">
                    <a:extLst>
                      <a:ext uri="{28A0092B-C50C-407E-A947-70E740481C1C}">
                        <a14:useLocalDpi xmlns:a14="http://schemas.microsoft.com/office/drawing/2010/main" val="0"/>
                      </a:ext>
                    </a:extLst>
                  </a:blip>
                  <a:stretch>
                    <a:fillRect/>
                  </a:stretch>
                </pic:blipFill>
                <pic:spPr>
                  <a:xfrm>
                    <a:off x="0" y="0"/>
                    <a:ext cx="540000" cy="3852000"/>
                  </a:xfrm>
                  <a:prstGeom prst="rect">
                    <a:avLst/>
                  </a:prstGeom>
                </pic:spPr>
              </pic:pic>
            </a:graphicData>
          </a:graphic>
          <wp14:sizeRelH relativeFrom="margin">
            <wp14:pctWidth>0</wp14:pctWidth>
          </wp14:sizeRelH>
          <wp14:sizeRelV relativeFrom="margin">
            <wp14:pctHeight>0</wp14:pctHeight>
          </wp14:sizeRelV>
        </wp:anchor>
      </w:drawing>
    </w:r>
    <w:r w:rsidRPr="00863E21">
      <w:rPr>
        <w:noProof/>
        <w:lang w:eastAsia="en-GB"/>
      </w:rPr>
      <w:drawing>
        <wp:anchor distT="0" distB="0" distL="114300" distR="114300" simplePos="0" relativeHeight="251661312" behindDoc="1" locked="1" layoutInCell="1" allowOverlap="0" wp14:anchorId="772A29FB" wp14:editId="2799749A">
          <wp:simplePos x="0" y="0"/>
          <wp:positionH relativeFrom="page">
            <wp:align>right</wp:align>
          </wp:positionH>
          <wp:positionV relativeFrom="page">
            <wp:align>top</wp:align>
          </wp:positionV>
          <wp:extent cx="2196000" cy="162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3">
                    <a:extLst>
                      <a:ext uri="{28A0092B-C50C-407E-A947-70E740481C1C}">
                        <a14:useLocalDpi xmlns:a14="http://schemas.microsoft.com/office/drawing/2010/main" val="0"/>
                      </a:ext>
                    </a:extLst>
                  </a:blip>
                  <a:stretch>
                    <a:fillRect/>
                  </a:stretch>
                </pic:blipFill>
                <pic:spPr>
                  <a:xfrm>
                    <a:off x="0" y="0"/>
                    <a:ext cx="2196000" cy="16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564"/>
    <w:multiLevelType w:val="hybridMultilevel"/>
    <w:tmpl w:val="DC08ACF2"/>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4D71"/>
    <w:multiLevelType w:val="multilevel"/>
    <w:tmpl w:val="39445312"/>
    <w:lvl w:ilvl="0">
      <w:start w:val="4"/>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color w:val="000000"/>
      </w:rPr>
    </w:lvl>
    <w:lvl w:ilvl="2">
      <w:start w:val="1"/>
      <w:numFmt w:val="decimal"/>
      <w:isLgl/>
      <w:lvlText w:val="%1.%2.%3"/>
      <w:lvlJc w:val="left"/>
      <w:pPr>
        <w:tabs>
          <w:tab w:val="num" w:pos="1004"/>
        </w:tabs>
        <w:ind w:left="1004" w:hanging="720"/>
      </w:pPr>
      <w:rPr>
        <w:rFonts w:hint="default"/>
        <w:color w:val="000000"/>
      </w:rPr>
    </w:lvl>
    <w:lvl w:ilvl="3">
      <w:start w:val="1"/>
      <w:numFmt w:val="decimal"/>
      <w:isLgl/>
      <w:lvlText w:val="%1.%2.%3.%4"/>
      <w:lvlJc w:val="left"/>
      <w:pPr>
        <w:tabs>
          <w:tab w:val="num" w:pos="1364"/>
        </w:tabs>
        <w:ind w:left="1364" w:hanging="1080"/>
      </w:pPr>
      <w:rPr>
        <w:rFonts w:hint="default"/>
        <w:color w:val="000000"/>
      </w:rPr>
    </w:lvl>
    <w:lvl w:ilvl="4">
      <w:start w:val="1"/>
      <w:numFmt w:val="decimal"/>
      <w:isLgl/>
      <w:lvlText w:val="%1.%2.%3.%4.%5"/>
      <w:lvlJc w:val="left"/>
      <w:pPr>
        <w:tabs>
          <w:tab w:val="num" w:pos="1364"/>
        </w:tabs>
        <w:ind w:left="1364" w:hanging="1080"/>
      </w:pPr>
      <w:rPr>
        <w:rFonts w:hint="default"/>
        <w:color w:val="000000"/>
      </w:rPr>
    </w:lvl>
    <w:lvl w:ilvl="5">
      <w:start w:val="1"/>
      <w:numFmt w:val="decimal"/>
      <w:isLgl/>
      <w:lvlText w:val="%1.%2.%3.%4.%5.%6"/>
      <w:lvlJc w:val="left"/>
      <w:pPr>
        <w:tabs>
          <w:tab w:val="num" w:pos="1724"/>
        </w:tabs>
        <w:ind w:left="1724" w:hanging="1440"/>
      </w:pPr>
      <w:rPr>
        <w:rFonts w:hint="default"/>
        <w:color w:val="000000"/>
      </w:rPr>
    </w:lvl>
    <w:lvl w:ilvl="6">
      <w:start w:val="1"/>
      <w:numFmt w:val="decimal"/>
      <w:isLgl/>
      <w:lvlText w:val="%1.%2.%3.%4.%5.%6.%7"/>
      <w:lvlJc w:val="left"/>
      <w:pPr>
        <w:tabs>
          <w:tab w:val="num" w:pos="1724"/>
        </w:tabs>
        <w:ind w:left="1724" w:hanging="1440"/>
      </w:pPr>
      <w:rPr>
        <w:rFonts w:hint="default"/>
        <w:color w:val="000000"/>
      </w:rPr>
    </w:lvl>
    <w:lvl w:ilvl="7">
      <w:start w:val="1"/>
      <w:numFmt w:val="decimal"/>
      <w:isLgl/>
      <w:lvlText w:val="%1.%2.%3.%4.%5.%6.%7.%8"/>
      <w:lvlJc w:val="left"/>
      <w:pPr>
        <w:tabs>
          <w:tab w:val="num" w:pos="2084"/>
        </w:tabs>
        <w:ind w:left="2084" w:hanging="1800"/>
      </w:pPr>
      <w:rPr>
        <w:rFonts w:hint="default"/>
        <w:color w:val="000000"/>
      </w:rPr>
    </w:lvl>
    <w:lvl w:ilvl="8">
      <w:start w:val="1"/>
      <w:numFmt w:val="decimal"/>
      <w:isLgl/>
      <w:lvlText w:val="%1.%2.%3.%4.%5.%6.%7.%8.%9"/>
      <w:lvlJc w:val="left"/>
      <w:pPr>
        <w:tabs>
          <w:tab w:val="num" w:pos="2084"/>
        </w:tabs>
        <w:ind w:left="2084" w:hanging="1800"/>
      </w:pPr>
      <w:rPr>
        <w:rFonts w:hint="default"/>
        <w:color w:val="000000"/>
      </w:rPr>
    </w:lvl>
  </w:abstractNum>
  <w:abstractNum w:abstractNumId="2" w15:restartNumberingAfterBreak="0">
    <w:nsid w:val="0D005821"/>
    <w:multiLevelType w:val="multilevel"/>
    <w:tmpl w:val="70060F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0E2C40"/>
    <w:multiLevelType w:val="hybridMultilevel"/>
    <w:tmpl w:val="0362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D75F0"/>
    <w:multiLevelType w:val="hybridMultilevel"/>
    <w:tmpl w:val="7466CE8E"/>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C679D"/>
    <w:multiLevelType w:val="hybridMultilevel"/>
    <w:tmpl w:val="8DE28A02"/>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26067"/>
    <w:multiLevelType w:val="hybridMultilevel"/>
    <w:tmpl w:val="10586370"/>
    <w:lvl w:ilvl="0" w:tplc="811A32CE">
      <w:numFmt w:val="bullet"/>
      <w:lvlText w:val="•"/>
      <w:lvlJc w:val="left"/>
      <w:pPr>
        <w:ind w:left="2520" w:hanging="144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B86BB8"/>
    <w:multiLevelType w:val="hybridMultilevel"/>
    <w:tmpl w:val="8070D22E"/>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76160"/>
    <w:multiLevelType w:val="multilevel"/>
    <w:tmpl w:val="DC9AB336"/>
    <w:lvl w:ilvl="0">
      <w:start w:val="1"/>
      <w:numFmt w:val="decimal"/>
      <w:lvlText w:val="%1."/>
      <w:lvlJc w:val="left"/>
      <w:pPr>
        <w:tabs>
          <w:tab w:val="num" w:pos="644"/>
        </w:tabs>
        <w:ind w:left="644" w:hanging="360"/>
      </w:pPr>
      <w:rPr>
        <w:rFonts w:hint="default"/>
        <w:color w:val="002060"/>
      </w:rPr>
    </w:lvl>
    <w:lvl w:ilvl="1">
      <w:start w:val="1"/>
      <w:numFmt w:val="decimal"/>
      <w:isLgl/>
      <w:lvlText w:val="%1.%2"/>
      <w:lvlJc w:val="left"/>
      <w:pPr>
        <w:ind w:left="546" w:hanging="405"/>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EEE1A97"/>
    <w:multiLevelType w:val="multilevel"/>
    <w:tmpl w:val="9D52C2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634F8B"/>
    <w:multiLevelType w:val="multilevel"/>
    <w:tmpl w:val="A626894C"/>
    <w:lvl w:ilvl="0">
      <w:start w:val="5"/>
      <w:numFmt w:val="decimal"/>
      <w:lvlText w:val="%1."/>
      <w:lvlJc w:val="left"/>
      <w:pPr>
        <w:ind w:left="720" w:hanging="360"/>
      </w:pPr>
      <w:rPr>
        <w:rFonts w:cstheme="minorBidi" w:hint="default"/>
        <w:b/>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C3929"/>
    <w:multiLevelType w:val="hybridMultilevel"/>
    <w:tmpl w:val="3DEAB458"/>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16B1F"/>
    <w:multiLevelType w:val="hybridMultilevel"/>
    <w:tmpl w:val="B94E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E3307"/>
    <w:multiLevelType w:val="hybridMultilevel"/>
    <w:tmpl w:val="AE462530"/>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51ED7"/>
    <w:multiLevelType w:val="hybridMultilevel"/>
    <w:tmpl w:val="2E7E175E"/>
    <w:lvl w:ilvl="0" w:tplc="ECAE6612">
      <w:start w:val="5"/>
      <w:numFmt w:val="decimal"/>
      <w:lvlText w:val="%1."/>
      <w:lvlJc w:val="left"/>
      <w:pPr>
        <w:ind w:left="720" w:hanging="360"/>
      </w:pPr>
      <w:rPr>
        <w:rFonts w:cstheme="minorBidi" w:hint="default"/>
        <w:b w:val="0"/>
        <w:color w:val="54575A"/>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B441F"/>
    <w:multiLevelType w:val="hybridMultilevel"/>
    <w:tmpl w:val="25B02214"/>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83536"/>
    <w:multiLevelType w:val="multilevel"/>
    <w:tmpl w:val="04D82D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3780F"/>
    <w:multiLevelType w:val="multilevel"/>
    <w:tmpl w:val="DC9AB336"/>
    <w:lvl w:ilvl="0">
      <w:start w:val="1"/>
      <w:numFmt w:val="decimal"/>
      <w:lvlText w:val="%1."/>
      <w:lvlJc w:val="left"/>
      <w:pPr>
        <w:tabs>
          <w:tab w:val="num" w:pos="644"/>
        </w:tabs>
        <w:ind w:left="644" w:hanging="360"/>
      </w:pPr>
      <w:rPr>
        <w:rFonts w:hint="default"/>
        <w:color w:val="002060"/>
      </w:rPr>
    </w:lvl>
    <w:lvl w:ilvl="1">
      <w:start w:val="1"/>
      <w:numFmt w:val="decimal"/>
      <w:isLgl/>
      <w:lvlText w:val="%1.%2"/>
      <w:lvlJc w:val="left"/>
      <w:pPr>
        <w:ind w:left="546" w:hanging="405"/>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A5113B9"/>
    <w:multiLevelType w:val="hybridMultilevel"/>
    <w:tmpl w:val="AFA83340"/>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C55FF"/>
    <w:multiLevelType w:val="hybridMultilevel"/>
    <w:tmpl w:val="AB66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4163D"/>
    <w:multiLevelType w:val="hybridMultilevel"/>
    <w:tmpl w:val="ACBE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62FDC"/>
    <w:multiLevelType w:val="multilevel"/>
    <w:tmpl w:val="979A6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2B4D0A"/>
    <w:multiLevelType w:val="hybridMultilevel"/>
    <w:tmpl w:val="242CF02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074A2C"/>
    <w:multiLevelType w:val="multilevel"/>
    <w:tmpl w:val="8D7AED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1A1FB9"/>
    <w:multiLevelType w:val="multilevel"/>
    <w:tmpl w:val="61D0EF90"/>
    <w:lvl w:ilvl="0">
      <w:start w:val="3"/>
      <w:numFmt w:val="decimal"/>
      <w:lvlText w:val="%1"/>
      <w:lvlJc w:val="left"/>
      <w:pPr>
        <w:ind w:left="360" w:hanging="360"/>
      </w:pPr>
      <w:rPr>
        <w:rFonts w:hint="default"/>
      </w:rPr>
    </w:lvl>
    <w:lvl w:ilvl="1">
      <w:start w:val="1"/>
      <w:numFmt w:val="decimal"/>
      <w:lvlText w:val="%1.%2"/>
      <w:lvlJc w:val="left"/>
      <w:pPr>
        <w:ind w:left="48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17C37"/>
    <w:multiLevelType w:val="hybridMultilevel"/>
    <w:tmpl w:val="90A0CF18"/>
    <w:lvl w:ilvl="0" w:tplc="811A32C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957204">
    <w:abstractNumId w:val="3"/>
  </w:num>
  <w:num w:numId="2" w16cid:durableId="562911804">
    <w:abstractNumId w:val="8"/>
  </w:num>
  <w:num w:numId="3" w16cid:durableId="606351453">
    <w:abstractNumId w:val="1"/>
  </w:num>
  <w:num w:numId="4" w16cid:durableId="840239003">
    <w:abstractNumId w:val="23"/>
  </w:num>
  <w:num w:numId="5" w16cid:durableId="355159118">
    <w:abstractNumId w:val="2"/>
  </w:num>
  <w:num w:numId="6" w16cid:durableId="209654979">
    <w:abstractNumId w:val="24"/>
  </w:num>
  <w:num w:numId="7" w16cid:durableId="231818442">
    <w:abstractNumId w:val="16"/>
  </w:num>
  <w:num w:numId="8" w16cid:durableId="818426560">
    <w:abstractNumId w:val="20"/>
  </w:num>
  <w:num w:numId="9" w16cid:durableId="1650818514">
    <w:abstractNumId w:val="21"/>
  </w:num>
  <w:num w:numId="10" w16cid:durableId="530725871">
    <w:abstractNumId w:val="9"/>
  </w:num>
  <w:num w:numId="11" w16cid:durableId="158886860">
    <w:abstractNumId w:val="22"/>
  </w:num>
  <w:num w:numId="12" w16cid:durableId="1907718284">
    <w:abstractNumId w:val="14"/>
  </w:num>
  <w:num w:numId="13" w16cid:durableId="1475103761">
    <w:abstractNumId w:val="10"/>
  </w:num>
  <w:num w:numId="14" w16cid:durableId="1556969345">
    <w:abstractNumId w:val="17"/>
  </w:num>
  <w:num w:numId="15" w16cid:durableId="1923292071">
    <w:abstractNumId w:val="19"/>
  </w:num>
  <w:num w:numId="16" w16cid:durableId="1311902514">
    <w:abstractNumId w:val="12"/>
  </w:num>
  <w:num w:numId="17" w16cid:durableId="1328244487">
    <w:abstractNumId w:val="25"/>
  </w:num>
  <w:num w:numId="18" w16cid:durableId="1448357436">
    <w:abstractNumId w:val="0"/>
  </w:num>
  <w:num w:numId="19" w16cid:durableId="1087114812">
    <w:abstractNumId w:val="15"/>
  </w:num>
  <w:num w:numId="20" w16cid:durableId="1722485404">
    <w:abstractNumId w:val="13"/>
  </w:num>
  <w:num w:numId="21" w16cid:durableId="245463078">
    <w:abstractNumId w:val="11"/>
  </w:num>
  <w:num w:numId="22" w16cid:durableId="650790440">
    <w:abstractNumId w:val="6"/>
  </w:num>
  <w:num w:numId="23" w16cid:durableId="1631786410">
    <w:abstractNumId w:val="18"/>
  </w:num>
  <w:num w:numId="24" w16cid:durableId="1044673522">
    <w:abstractNumId w:val="4"/>
  </w:num>
  <w:num w:numId="25" w16cid:durableId="231698474">
    <w:abstractNumId w:val="7"/>
  </w:num>
  <w:num w:numId="26" w16cid:durableId="1730572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A8"/>
    <w:rsid w:val="000324F0"/>
    <w:rsid w:val="00057BD4"/>
    <w:rsid w:val="00091160"/>
    <w:rsid w:val="000A2196"/>
    <w:rsid w:val="000B5ED6"/>
    <w:rsid w:val="001153B1"/>
    <w:rsid w:val="00124BBC"/>
    <w:rsid w:val="001278DC"/>
    <w:rsid w:val="001A09C7"/>
    <w:rsid w:val="001E3DE7"/>
    <w:rsid w:val="00272E0F"/>
    <w:rsid w:val="00273ED3"/>
    <w:rsid w:val="00285446"/>
    <w:rsid w:val="00365D1C"/>
    <w:rsid w:val="00386406"/>
    <w:rsid w:val="003B3C88"/>
    <w:rsid w:val="003E4716"/>
    <w:rsid w:val="003F2C19"/>
    <w:rsid w:val="00435505"/>
    <w:rsid w:val="0043645C"/>
    <w:rsid w:val="00485F35"/>
    <w:rsid w:val="004B1941"/>
    <w:rsid w:val="004B4E64"/>
    <w:rsid w:val="004C4564"/>
    <w:rsid w:val="004D0985"/>
    <w:rsid w:val="004D63E2"/>
    <w:rsid w:val="004D7AB1"/>
    <w:rsid w:val="00506E5E"/>
    <w:rsid w:val="005140A6"/>
    <w:rsid w:val="0051495D"/>
    <w:rsid w:val="00536E70"/>
    <w:rsid w:val="0055740A"/>
    <w:rsid w:val="005E5585"/>
    <w:rsid w:val="00650429"/>
    <w:rsid w:val="00660046"/>
    <w:rsid w:val="00725696"/>
    <w:rsid w:val="007302B5"/>
    <w:rsid w:val="00744EBF"/>
    <w:rsid w:val="00783A12"/>
    <w:rsid w:val="0079575F"/>
    <w:rsid w:val="00804267"/>
    <w:rsid w:val="00863E21"/>
    <w:rsid w:val="008C7214"/>
    <w:rsid w:val="008E0820"/>
    <w:rsid w:val="008E47C0"/>
    <w:rsid w:val="00930089"/>
    <w:rsid w:val="00972164"/>
    <w:rsid w:val="009862AE"/>
    <w:rsid w:val="009A4DAD"/>
    <w:rsid w:val="009F4650"/>
    <w:rsid w:val="00A46C61"/>
    <w:rsid w:val="00A536AB"/>
    <w:rsid w:val="00A538FC"/>
    <w:rsid w:val="00A87C8E"/>
    <w:rsid w:val="00AB1E10"/>
    <w:rsid w:val="00AD2200"/>
    <w:rsid w:val="00AE27EF"/>
    <w:rsid w:val="00B13961"/>
    <w:rsid w:val="00B248D4"/>
    <w:rsid w:val="00B853F1"/>
    <w:rsid w:val="00B920E1"/>
    <w:rsid w:val="00BA6F16"/>
    <w:rsid w:val="00BD5C50"/>
    <w:rsid w:val="00BD6766"/>
    <w:rsid w:val="00BF22E0"/>
    <w:rsid w:val="00BF5FA8"/>
    <w:rsid w:val="00C06FBC"/>
    <w:rsid w:val="00C335D6"/>
    <w:rsid w:val="00CA500C"/>
    <w:rsid w:val="00CC5141"/>
    <w:rsid w:val="00CF29B7"/>
    <w:rsid w:val="00CF5BFC"/>
    <w:rsid w:val="00D03831"/>
    <w:rsid w:val="00D36ECA"/>
    <w:rsid w:val="00D44CFF"/>
    <w:rsid w:val="00D76D34"/>
    <w:rsid w:val="00DA3BD1"/>
    <w:rsid w:val="00DE2125"/>
    <w:rsid w:val="00E3373C"/>
    <w:rsid w:val="00E420F0"/>
    <w:rsid w:val="00E72B62"/>
    <w:rsid w:val="00E91494"/>
    <w:rsid w:val="00EA2463"/>
    <w:rsid w:val="00EA3B0C"/>
    <w:rsid w:val="00F27F21"/>
    <w:rsid w:val="00FC4021"/>
    <w:rsid w:val="00FC7962"/>
    <w:rsid w:val="00FE7603"/>
    <w:rsid w:val="03A766E2"/>
    <w:rsid w:val="0C94D6FE"/>
    <w:rsid w:val="0EA33BFF"/>
    <w:rsid w:val="120E876C"/>
    <w:rsid w:val="166853A5"/>
    <w:rsid w:val="19EE2231"/>
    <w:rsid w:val="1B43C1E1"/>
    <w:rsid w:val="2530BDA4"/>
    <w:rsid w:val="286B8681"/>
    <w:rsid w:val="2A574D13"/>
    <w:rsid w:val="2C5F01DA"/>
    <w:rsid w:val="2DD0E8FF"/>
    <w:rsid w:val="38A79B15"/>
    <w:rsid w:val="3AA1FDA0"/>
    <w:rsid w:val="3B7ACFFE"/>
    <w:rsid w:val="3B8817C9"/>
    <w:rsid w:val="3BDE7DF5"/>
    <w:rsid w:val="3D16A05F"/>
    <w:rsid w:val="3D8132DE"/>
    <w:rsid w:val="3DADAA96"/>
    <w:rsid w:val="44090F96"/>
    <w:rsid w:val="44BDE388"/>
    <w:rsid w:val="45EC82BC"/>
    <w:rsid w:val="46E79AC2"/>
    <w:rsid w:val="4C08B8F0"/>
    <w:rsid w:val="4D03C1BB"/>
    <w:rsid w:val="52399511"/>
    <w:rsid w:val="58BBEEF6"/>
    <w:rsid w:val="5A152AAE"/>
    <w:rsid w:val="65CDDE12"/>
    <w:rsid w:val="65DBA0A8"/>
    <w:rsid w:val="69B7DD4C"/>
    <w:rsid w:val="6AB0E165"/>
    <w:rsid w:val="6CB64657"/>
    <w:rsid w:val="6D4FE8C3"/>
    <w:rsid w:val="710ABE11"/>
    <w:rsid w:val="71FE5971"/>
    <w:rsid w:val="7297F2BB"/>
    <w:rsid w:val="740BCA29"/>
    <w:rsid w:val="761392A4"/>
    <w:rsid w:val="7670BDDB"/>
    <w:rsid w:val="77328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2C798"/>
  <w15:chartTrackingRefBased/>
  <w15:docId w15:val="{670BC471-4620-4346-8EEC-DB2CB9D4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0C"/>
    <w:pPr>
      <w:spacing w:line="240" w:lineRule="auto"/>
    </w:pPr>
    <w:rPr>
      <w:color w:val="54575A"/>
      <w:sz w:val="22"/>
    </w:rPr>
  </w:style>
  <w:style w:type="paragraph" w:styleId="Heading1">
    <w:name w:val="heading 1"/>
    <w:aliases w:val="Subheading"/>
    <w:basedOn w:val="Normal"/>
    <w:next w:val="Normal"/>
    <w:link w:val="Heading1Char"/>
    <w:uiPriority w:val="9"/>
    <w:qFormat/>
    <w:rsid w:val="00CA500C"/>
    <w:pPr>
      <w:spacing w:after="0"/>
      <w:outlineLvl w:val="0"/>
    </w:pPr>
    <w:rPr>
      <w:b/>
      <w:color w:val="001A70"/>
      <w:sz w:val="40"/>
      <w:szCs w:val="22"/>
    </w:rPr>
  </w:style>
  <w:style w:type="paragraph" w:styleId="Heading2">
    <w:name w:val="heading 2"/>
    <w:basedOn w:val="Normal"/>
    <w:next w:val="Normal"/>
    <w:link w:val="Heading2Char"/>
    <w:uiPriority w:val="9"/>
    <w:semiHidden/>
    <w:unhideWhenUsed/>
    <w:rsid w:val="00B1396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1396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1396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1396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1396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1396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139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139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ing Char"/>
    <w:basedOn w:val="DefaultParagraphFont"/>
    <w:link w:val="Heading1"/>
    <w:uiPriority w:val="9"/>
    <w:rsid w:val="00CA500C"/>
    <w:rPr>
      <w:b/>
      <w:color w:val="001A70"/>
      <w:sz w:val="40"/>
      <w:szCs w:val="22"/>
    </w:rPr>
  </w:style>
  <w:style w:type="character" w:customStyle="1" w:styleId="Heading2Char">
    <w:name w:val="Heading 2 Char"/>
    <w:basedOn w:val="DefaultParagraphFont"/>
    <w:link w:val="Heading2"/>
    <w:uiPriority w:val="9"/>
    <w:semiHidden/>
    <w:rsid w:val="00B1396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B13961"/>
    <w:rPr>
      <w:caps/>
      <w:color w:val="1F4D78" w:themeColor="accent1" w:themeShade="7F"/>
      <w:spacing w:val="15"/>
    </w:rPr>
  </w:style>
  <w:style w:type="character" w:customStyle="1" w:styleId="Heading4Char">
    <w:name w:val="Heading 4 Char"/>
    <w:basedOn w:val="DefaultParagraphFont"/>
    <w:link w:val="Heading4"/>
    <w:uiPriority w:val="9"/>
    <w:semiHidden/>
    <w:rsid w:val="00B13961"/>
    <w:rPr>
      <w:caps/>
      <w:color w:val="2E74B5" w:themeColor="accent1" w:themeShade="BF"/>
      <w:spacing w:val="10"/>
    </w:rPr>
  </w:style>
  <w:style w:type="character" w:customStyle="1" w:styleId="Heading5Char">
    <w:name w:val="Heading 5 Char"/>
    <w:basedOn w:val="DefaultParagraphFont"/>
    <w:link w:val="Heading5"/>
    <w:uiPriority w:val="9"/>
    <w:semiHidden/>
    <w:rsid w:val="00B13961"/>
    <w:rPr>
      <w:caps/>
      <w:color w:val="2E74B5" w:themeColor="accent1" w:themeShade="BF"/>
      <w:spacing w:val="10"/>
    </w:rPr>
  </w:style>
  <w:style w:type="character" w:customStyle="1" w:styleId="Heading6Char">
    <w:name w:val="Heading 6 Char"/>
    <w:basedOn w:val="DefaultParagraphFont"/>
    <w:link w:val="Heading6"/>
    <w:uiPriority w:val="9"/>
    <w:semiHidden/>
    <w:rsid w:val="00B13961"/>
    <w:rPr>
      <w:caps/>
      <w:color w:val="2E74B5" w:themeColor="accent1" w:themeShade="BF"/>
      <w:spacing w:val="10"/>
    </w:rPr>
  </w:style>
  <w:style w:type="character" w:customStyle="1" w:styleId="Heading7Char">
    <w:name w:val="Heading 7 Char"/>
    <w:basedOn w:val="DefaultParagraphFont"/>
    <w:link w:val="Heading7"/>
    <w:uiPriority w:val="9"/>
    <w:semiHidden/>
    <w:rsid w:val="00B13961"/>
    <w:rPr>
      <w:caps/>
      <w:color w:val="2E74B5" w:themeColor="accent1" w:themeShade="BF"/>
      <w:spacing w:val="10"/>
    </w:rPr>
  </w:style>
  <w:style w:type="character" w:customStyle="1" w:styleId="Heading8Char">
    <w:name w:val="Heading 8 Char"/>
    <w:basedOn w:val="DefaultParagraphFont"/>
    <w:link w:val="Heading8"/>
    <w:uiPriority w:val="9"/>
    <w:semiHidden/>
    <w:rsid w:val="00B13961"/>
    <w:rPr>
      <w:caps/>
      <w:spacing w:val="10"/>
      <w:sz w:val="18"/>
      <w:szCs w:val="18"/>
    </w:rPr>
  </w:style>
  <w:style w:type="character" w:customStyle="1" w:styleId="Heading9Char">
    <w:name w:val="Heading 9 Char"/>
    <w:basedOn w:val="DefaultParagraphFont"/>
    <w:link w:val="Heading9"/>
    <w:uiPriority w:val="9"/>
    <w:semiHidden/>
    <w:rsid w:val="00B13961"/>
    <w:rPr>
      <w:i/>
      <w:iCs/>
      <w:caps/>
      <w:spacing w:val="10"/>
      <w:sz w:val="18"/>
      <w:szCs w:val="18"/>
    </w:rPr>
  </w:style>
  <w:style w:type="paragraph" w:styleId="Caption">
    <w:name w:val="caption"/>
    <w:basedOn w:val="Normal"/>
    <w:next w:val="Normal"/>
    <w:uiPriority w:val="35"/>
    <w:semiHidden/>
    <w:unhideWhenUsed/>
    <w:qFormat/>
    <w:rsid w:val="00B13961"/>
    <w:rPr>
      <w:b/>
      <w:bCs/>
      <w:color w:val="2E74B5" w:themeColor="accent1" w:themeShade="BF"/>
      <w:sz w:val="16"/>
      <w:szCs w:val="16"/>
    </w:rPr>
  </w:style>
  <w:style w:type="paragraph" w:styleId="Title">
    <w:name w:val="Title"/>
    <w:basedOn w:val="Normal"/>
    <w:next w:val="Normal"/>
    <w:link w:val="TitleChar"/>
    <w:uiPriority w:val="10"/>
    <w:qFormat/>
    <w:rsid w:val="00CA500C"/>
    <w:pPr>
      <w:suppressAutoHyphens/>
      <w:spacing w:before="0" w:after="240" w:line="760" w:lineRule="exact"/>
    </w:pPr>
    <w:rPr>
      <w:rFonts w:ascii="Calibri" w:eastAsiaTheme="majorEastAsia" w:hAnsi="Calibri" w:cstheme="majorBidi"/>
      <w:b/>
      <w:color w:val="001A70"/>
      <w:sz w:val="80"/>
      <w:szCs w:val="52"/>
    </w:rPr>
  </w:style>
  <w:style w:type="character" w:customStyle="1" w:styleId="TitleChar">
    <w:name w:val="Title Char"/>
    <w:basedOn w:val="DefaultParagraphFont"/>
    <w:link w:val="Title"/>
    <w:uiPriority w:val="10"/>
    <w:rsid w:val="00CA500C"/>
    <w:rPr>
      <w:rFonts w:ascii="Calibri" w:eastAsiaTheme="majorEastAsia" w:hAnsi="Calibri" w:cstheme="majorBidi"/>
      <w:b/>
      <w:color w:val="001A70"/>
      <w:sz w:val="80"/>
      <w:szCs w:val="52"/>
    </w:rPr>
  </w:style>
  <w:style w:type="paragraph" w:styleId="Subtitle">
    <w:name w:val="Subtitle"/>
    <w:basedOn w:val="Normal"/>
    <w:next w:val="Normal"/>
    <w:link w:val="SubtitleChar"/>
    <w:uiPriority w:val="11"/>
    <w:rsid w:val="00B13961"/>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13961"/>
    <w:rPr>
      <w:caps/>
      <w:color w:val="595959" w:themeColor="text1" w:themeTint="A6"/>
      <w:spacing w:val="10"/>
      <w:sz w:val="21"/>
      <w:szCs w:val="21"/>
    </w:rPr>
  </w:style>
  <w:style w:type="character" w:styleId="Strong">
    <w:name w:val="Strong"/>
    <w:uiPriority w:val="22"/>
    <w:rsid w:val="00B13961"/>
    <w:rPr>
      <w:b/>
      <w:bCs/>
    </w:rPr>
  </w:style>
  <w:style w:type="character" w:styleId="Emphasis">
    <w:name w:val="Emphasis"/>
    <w:uiPriority w:val="20"/>
    <w:rsid w:val="00B13961"/>
    <w:rPr>
      <w:caps/>
      <w:color w:val="1F4D78" w:themeColor="accent1" w:themeShade="7F"/>
      <w:spacing w:val="5"/>
    </w:rPr>
  </w:style>
  <w:style w:type="paragraph" w:styleId="NoSpacing">
    <w:name w:val="No Spacing"/>
    <w:uiPriority w:val="1"/>
    <w:rsid w:val="00B13961"/>
    <w:pPr>
      <w:spacing w:after="0" w:line="240" w:lineRule="auto"/>
    </w:pPr>
  </w:style>
  <w:style w:type="paragraph" w:styleId="Quote">
    <w:name w:val="Quote"/>
    <w:basedOn w:val="Normal"/>
    <w:next w:val="Normal"/>
    <w:link w:val="QuoteChar"/>
    <w:uiPriority w:val="29"/>
    <w:rsid w:val="00B13961"/>
    <w:rPr>
      <w:i/>
      <w:iCs/>
      <w:sz w:val="24"/>
      <w:szCs w:val="24"/>
    </w:rPr>
  </w:style>
  <w:style w:type="character" w:customStyle="1" w:styleId="QuoteChar">
    <w:name w:val="Quote Char"/>
    <w:basedOn w:val="DefaultParagraphFont"/>
    <w:link w:val="Quote"/>
    <w:uiPriority w:val="29"/>
    <w:rsid w:val="00B13961"/>
    <w:rPr>
      <w:i/>
      <w:iCs/>
      <w:sz w:val="24"/>
      <w:szCs w:val="24"/>
    </w:rPr>
  </w:style>
  <w:style w:type="paragraph" w:styleId="IntenseQuote">
    <w:name w:val="Intense Quote"/>
    <w:basedOn w:val="Normal"/>
    <w:next w:val="Normal"/>
    <w:link w:val="IntenseQuoteChar"/>
    <w:uiPriority w:val="30"/>
    <w:rsid w:val="00B13961"/>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13961"/>
    <w:rPr>
      <w:color w:val="5B9BD5" w:themeColor="accent1"/>
      <w:sz w:val="24"/>
      <w:szCs w:val="24"/>
    </w:rPr>
  </w:style>
  <w:style w:type="character" w:styleId="SubtleEmphasis">
    <w:name w:val="Subtle Emphasis"/>
    <w:uiPriority w:val="19"/>
    <w:rsid w:val="00B13961"/>
    <w:rPr>
      <w:i/>
      <w:iCs/>
      <w:color w:val="1F4D78" w:themeColor="accent1" w:themeShade="7F"/>
    </w:rPr>
  </w:style>
  <w:style w:type="character" w:styleId="IntenseEmphasis">
    <w:name w:val="Intense Emphasis"/>
    <w:uiPriority w:val="21"/>
    <w:rsid w:val="00B13961"/>
    <w:rPr>
      <w:b/>
      <w:bCs/>
      <w:caps/>
      <w:color w:val="1F4D78" w:themeColor="accent1" w:themeShade="7F"/>
      <w:spacing w:val="10"/>
    </w:rPr>
  </w:style>
  <w:style w:type="character" w:styleId="SubtleReference">
    <w:name w:val="Subtle Reference"/>
    <w:uiPriority w:val="31"/>
    <w:rsid w:val="00B13961"/>
    <w:rPr>
      <w:b/>
      <w:bCs/>
      <w:color w:val="5B9BD5" w:themeColor="accent1"/>
    </w:rPr>
  </w:style>
  <w:style w:type="character" w:styleId="IntenseReference">
    <w:name w:val="Intense Reference"/>
    <w:uiPriority w:val="32"/>
    <w:rsid w:val="00B13961"/>
    <w:rPr>
      <w:b/>
      <w:bCs/>
      <w:i/>
      <w:iCs/>
      <w:caps/>
      <w:color w:val="5B9BD5" w:themeColor="accent1"/>
    </w:rPr>
  </w:style>
  <w:style w:type="character" w:styleId="BookTitle">
    <w:name w:val="Book Title"/>
    <w:uiPriority w:val="33"/>
    <w:rsid w:val="00B13961"/>
    <w:rPr>
      <w:b/>
      <w:bCs/>
      <w:i/>
      <w:iCs/>
      <w:spacing w:val="0"/>
    </w:rPr>
  </w:style>
  <w:style w:type="paragraph" w:styleId="TOCHeading">
    <w:name w:val="TOC Heading"/>
    <w:basedOn w:val="Heading1"/>
    <w:next w:val="Normal"/>
    <w:uiPriority w:val="39"/>
    <w:semiHidden/>
    <w:unhideWhenUsed/>
    <w:qFormat/>
    <w:rsid w:val="00B13961"/>
    <w:pPr>
      <w:outlineLvl w:val="9"/>
    </w:pPr>
  </w:style>
  <w:style w:type="paragraph" w:customStyle="1" w:styleId="MiltonKeyensCollege">
    <w:name w:val="Milton Keyens College"/>
    <w:basedOn w:val="Normal"/>
    <w:link w:val="MiltonKeyensCollegeChar"/>
    <w:rsid w:val="00B13961"/>
  </w:style>
  <w:style w:type="character" w:customStyle="1" w:styleId="MiltonKeyensCollegeChar">
    <w:name w:val="Milton Keyens College Char"/>
    <w:basedOn w:val="DefaultParagraphFont"/>
    <w:link w:val="MiltonKeyensCollege"/>
    <w:rsid w:val="00B13961"/>
    <w:rPr>
      <w:sz w:val="22"/>
    </w:rPr>
  </w:style>
  <w:style w:type="paragraph" w:styleId="Header">
    <w:name w:val="header"/>
    <w:basedOn w:val="Normal"/>
    <w:link w:val="HeaderChar"/>
    <w:uiPriority w:val="99"/>
    <w:unhideWhenUsed/>
    <w:rsid w:val="00E72B62"/>
    <w:pPr>
      <w:tabs>
        <w:tab w:val="center" w:pos="4513"/>
        <w:tab w:val="right" w:pos="9026"/>
      </w:tabs>
      <w:spacing w:before="0" w:after="0"/>
    </w:pPr>
  </w:style>
  <w:style w:type="character" w:customStyle="1" w:styleId="HeaderChar">
    <w:name w:val="Header Char"/>
    <w:basedOn w:val="DefaultParagraphFont"/>
    <w:link w:val="Header"/>
    <w:uiPriority w:val="99"/>
    <w:rsid w:val="00E72B62"/>
    <w:rPr>
      <w:sz w:val="22"/>
    </w:rPr>
  </w:style>
  <w:style w:type="paragraph" w:styleId="Footer">
    <w:name w:val="footer"/>
    <w:basedOn w:val="Normal"/>
    <w:link w:val="FooterChar"/>
    <w:uiPriority w:val="99"/>
    <w:unhideWhenUsed/>
    <w:rsid w:val="00E72B62"/>
    <w:pPr>
      <w:tabs>
        <w:tab w:val="center" w:pos="4513"/>
        <w:tab w:val="right" w:pos="9026"/>
      </w:tabs>
      <w:spacing w:before="0" w:after="0"/>
    </w:pPr>
  </w:style>
  <w:style w:type="character" w:customStyle="1" w:styleId="FooterChar">
    <w:name w:val="Footer Char"/>
    <w:basedOn w:val="DefaultParagraphFont"/>
    <w:link w:val="Footer"/>
    <w:uiPriority w:val="99"/>
    <w:rsid w:val="00E72B62"/>
    <w:rPr>
      <w:sz w:val="22"/>
    </w:rPr>
  </w:style>
  <w:style w:type="table" w:styleId="TableGrid">
    <w:name w:val="Table Grid"/>
    <w:basedOn w:val="TableNormal"/>
    <w:uiPriority w:val="39"/>
    <w:rsid w:val="00BD676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Contemporary"/>
    <w:uiPriority w:val="99"/>
    <w:rsid w:val="00386406"/>
    <w:pPr>
      <w:spacing w:before="0" w:after="0"/>
    </w:pPr>
    <w:rPr>
      <w:color w:val="54575A"/>
      <w:sz w:val="22"/>
      <w:lang w:eastAsia="en-GB"/>
    </w:rPr>
    <w:tblPr/>
    <w:tcPr>
      <w:shd w:val="pct10" w:color="001A70" w:fill="001A70"/>
    </w:tcPr>
    <w:tblStylePr w:type="firstRow">
      <w:rPr>
        <w:rFonts w:ascii="Calibri" w:hAnsi="Calibri"/>
        <w:b/>
        <w:bCs/>
        <w:color w:val="auto"/>
        <w:sz w:val="22"/>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head">
    <w:name w:val="Paragraph head"/>
    <w:basedOn w:val="Heading1"/>
    <w:link w:val="ParagraphheadChar"/>
    <w:qFormat/>
    <w:rsid w:val="00B853F1"/>
    <w:rPr>
      <w:sz w:val="28"/>
      <w:szCs w:val="28"/>
    </w:rPr>
  </w:style>
  <w:style w:type="table" w:styleId="TableContemporary">
    <w:name w:val="Table Contemporary"/>
    <w:basedOn w:val="TableNormal"/>
    <w:uiPriority w:val="99"/>
    <w:semiHidden/>
    <w:unhideWhenUsed/>
    <w:rsid w:val="00BD6766"/>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1153B1"/>
    <w:pPr>
      <w:ind w:left="720"/>
      <w:contextualSpacing/>
    </w:pPr>
  </w:style>
  <w:style w:type="character" w:customStyle="1" w:styleId="ParagraphheadChar">
    <w:name w:val="Paragraph head Char"/>
    <w:basedOn w:val="Heading1Char"/>
    <w:link w:val="Paragraphhead"/>
    <w:rsid w:val="00B853F1"/>
    <w:rPr>
      <w:b/>
      <w:color w:val="001A70"/>
      <w:sz w:val="28"/>
      <w:szCs w:val="28"/>
    </w:rPr>
  </w:style>
  <w:style w:type="paragraph" w:customStyle="1" w:styleId="Default">
    <w:name w:val="Default"/>
    <w:rsid w:val="00272E0F"/>
    <w:pPr>
      <w:widowControl w:val="0"/>
      <w:autoSpaceDE w:val="0"/>
      <w:autoSpaceDN w:val="0"/>
      <w:adjustRightInd w:val="0"/>
      <w:spacing w:before="0" w:after="0" w:line="240" w:lineRule="auto"/>
    </w:pPr>
    <w:rPr>
      <w:rFonts w:ascii="Arial" w:eastAsia="Times New Roman" w:hAnsi="Arial" w:cs="Arial"/>
      <w:color w:val="000000"/>
      <w:sz w:val="24"/>
      <w:szCs w:val="24"/>
      <w:lang w:eastAsia="en-GB"/>
    </w:rPr>
  </w:style>
  <w:style w:type="paragraph" w:styleId="BodyTextIndent">
    <w:name w:val="Body Text Indent"/>
    <w:basedOn w:val="Default"/>
    <w:next w:val="Default"/>
    <w:link w:val="BodyTextIndentChar"/>
    <w:rsid w:val="00272E0F"/>
    <w:rPr>
      <w:rFonts w:cs="Times New Roman"/>
      <w:color w:val="auto"/>
    </w:rPr>
  </w:style>
  <w:style w:type="character" w:customStyle="1" w:styleId="BodyTextIndentChar">
    <w:name w:val="Body Text Indent Char"/>
    <w:basedOn w:val="DefaultParagraphFont"/>
    <w:link w:val="BodyTextIndent"/>
    <w:rsid w:val="00272E0F"/>
    <w:rPr>
      <w:rFonts w:ascii="Arial" w:eastAsia="Times New Roman" w:hAnsi="Arial" w:cs="Times New Roman"/>
      <w:sz w:val="24"/>
      <w:szCs w:val="24"/>
      <w:lang w:eastAsia="en-GB"/>
    </w:rPr>
  </w:style>
  <w:style w:type="character" w:styleId="Hyperlink">
    <w:name w:val="Hyperlink"/>
    <w:rsid w:val="00272E0F"/>
    <w:rPr>
      <w:color w:val="0000FF"/>
      <w:u w:val="single"/>
    </w:rPr>
  </w:style>
  <w:style w:type="paragraph" w:styleId="BalloonText">
    <w:name w:val="Balloon Text"/>
    <w:basedOn w:val="Normal"/>
    <w:link w:val="BalloonTextChar"/>
    <w:uiPriority w:val="99"/>
    <w:semiHidden/>
    <w:unhideWhenUsed/>
    <w:rsid w:val="00DE21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25"/>
    <w:rPr>
      <w:rFonts w:ascii="Segoe UI" w:hAnsi="Segoe UI" w:cs="Segoe UI"/>
      <w:color w:val="54575A"/>
      <w:sz w:val="18"/>
      <w:szCs w:val="18"/>
    </w:rPr>
  </w:style>
  <w:style w:type="table" w:customStyle="1" w:styleId="TableGrid0">
    <w:name w:val="TableGrid"/>
    <w:rsid w:val="005140A6"/>
    <w:pPr>
      <w:spacing w:before="0" w:after="0" w:line="240" w:lineRule="auto"/>
    </w:pPr>
    <w:rPr>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arker\OneDrive%20-%20Milton%20Keynes%20College%20O365\NEW%20BRAND%20TEMPLATES\Policy.dotx" TargetMode="External"/></Relationships>
</file>

<file path=word/theme/theme1.xml><?xml version="1.0" encoding="utf-8"?>
<a:theme xmlns:a="http://schemas.openxmlformats.org/drawingml/2006/main" name="Office Theme">
  <a:themeElements>
    <a:clrScheme name="Milton Keynes Colleg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156A098E75F846A63D2EABD2A3D7DA" ma:contentTypeVersion="4" ma:contentTypeDescription="Create a new document." ma:contentTypeScope="" ma:versionID="8257d74fe7ad7beed75bb2d423bbe56d">
  <xsd:schema xmlns:xsd="http://www.w3.org/2001/XMLSchema" xmlns:xs="http://www.w3.org/2001/XMLSchema" xmlns:p="http://schemas.microsoft.com/office/2006/metadata/properties" xmlns:ns2="507cf32f-ed7b-47d7-935b-4d255a94bcdf" targetNamespace="http://schemas.microsoft.com/office/2006/metadata/properties" ma:root="true" ma:fieldsID="69e198459e6f26a23c4ce79b351a13d3" ns2:_="">
    <xsd:import namespace="507cf32f-ed7b-47d7-935b-4d255a94bc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cf32f-ed7b-47d7-935b-4d255a94b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E085D-4FF3-4B84-BDB1-43035C84855C}">
  <ds:schemaRefs>
    <ds:schemaRef ds:uri="http://schemas.openxmlformats.org/officeDocument/2006/bibliography"/>
  </ds:schemaRefs>
</ds:datastoreItem>
</file>

<file path=customXml/itemProps2.xml><?xml version="1.0" encoding="utf-8"?>
<ds:datastoreItem xmlns:ds="http://schemas.openxmlformats.org/officeDocument/2006/customXml" ds:itemID="{DD78B88E-DEA1-4EE1-9A3C-49028B7D46F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07cf32f-ed7b-47d7-935b-4d255a94bcdf"/>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F303A20-E154-4D65-9E14-6622D7728CBA}">
  <ds:schemaRefs>
    <ds:schemaRef ds:uri="http://schemas.microsoft.com/sharepoint/v3/contenttype/forms"/>
  </ds:schemaRefs>
</ds:datastoreItem>
</file>

<file path=customXml/itemProps4.xml><?xml version="1.0" encoding="utf-8"?>
<ds:datastoreItem xmlns:ds="http://schemas.openxmlformats.org/officeDocument/2006/customXml" ds:itemID="{CD754A82-78EA-4058-981E-7155434A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cf32f-ed7b-47d7-935b-4d255a94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Template>
  <TotalTime>0</TotalTime>
  <Pages>10</Pages>
  <Words>3055</Words>
  <Characters>17419</Characters>
  <Application>Microsoft Office Word</Application>
  <DocSecurity>0</DocSecurity>
  <Lines>145</Lines>
  <Paragraphs>40</Paragraphs>
  <ScaleCrop>false</ScaleCrop>
  <Company>Milton Keynes College</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Parker</dc:creator>
  <cp:keywords/>
  <dc:description/>
  <cp:lastModifiedBy>Malcolm Cooke</cp:lastModifiedBy>
  <cp:revision>2</cp:revision>
  <cp:lastPrinted>2019-08-29T15:42:00Z</cp:lastPrinted>
  <dcterms:created xsi:type="dcterms:W3CDTF">2022-09-08T12:39:00Z</dcterms:created>
  <dcterms:modified xsi:type="dcterms:W3CDTF">2022-09-08T12:39:00Z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0x0101001C156A098E75F846A63D2EABD2A3D7DA</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