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B7F" w:rsidRDefault="00026B7F" w:rsidP="00616DA7">
      <w:pPr>
        <w:autoSpaceDE w:val="0"/>
        <w:autoSpaceDN w:val="0"/>
        <w:adjustRightInd w:val="0"/>
        <w:spacing w:after="0" w:line="240" w:lineRule="auto"/>
        <w:rPr>
          <w:rFonts w:ascii="LMSans10-Bold-Identity-H" w:hAnsi="LMSans10-Bold-Identity-H" w:cs="LMSans10-Bold-Identity-H"/>
          <w:b/>
          <w:bCs/>
          <w:color w:val="000000"/>
        </w:rPr>
      </w:pPr>
      <w:r>
        <w:rPr>
          <w:rFonts w:ascii="LMSans10-Bold-Identity-H" w:hAnsi="LMSans10-Bold-Identity-H" w:cs="LMSans10-Bold-Identity-H"/>
          <w:b/>
          <w:bCs/>
          <w:color w:val="000000"/>
        </w:rPr>
        <w:t>Quelques pistes pour différencier</w:t>
      </w:r>
      <w:bookmarkStart w:id="0" w:name="_GoBack"/>
      <w:bookmarkEnd w:id="0"/>
    </w:p>
    <w:p w:rsidR="00026B7F" w:rsidRDefault="00026B7F" w:rsidP="00616DA7">
      <w:pPr>
        <w:autoSpaceDE w:val="0"/>
        <w:autoSpaceDN w:val="0"/>
        <w:adjustRightInd w:val="0"/>
        <w:spacing w:after="0" w:line="240" w:lineRule="auto"/>
        <w:rPr>
          <w:rFonts w:ascii="LMSans10-Bold-Identity-H" w:hAnsi="LMSans10-Bold-Identity-H" w:cs="LMSans10-Bold-Identity-H"/>
          <w:b/>
          <w:bCs/>
          <w:color w:val="000000"/>
        </w:rPr>
      </w:pPr>
    </w:p>
    <w:p w:rsidR="00616DA7" w:rsidRDefault="00616DA7" w:rsidP="00616DA7">
      <w:pPr>
        <w:autoSpaceDE w:val="0"/>
        <w:autoSpaceDN w:val="0"/>
        <w:adjustRightInd w:val="0"/>
        <w:spacing w:after="0" w:line="240" w:lineRule="auto"/>
        <w:rPr>
          <w:rFonts w:ascii="LMSans10-Bold-Identity-H" w:hAnsi="LMSans10-Bold-Identity-H" w:cs="LMSans10-Bold-Identity-H"/>
          <w:b/>
          <w:bCs/>
          <w:color w:val="000000"/>
        </w:rPr>
      </w:pPr>
      <w:r>
        <w:rPr>
          <w:rFonts w:ascii="LMSans10-Bold-Identity-H" w:hAnsi="LMSans10-Bold-Identity-H" w:cs="LMSans10-Bold-Identity-H"/>
          <w:b/>
          <w:bCs/>
          <w:color w:val="000000"/>
        </w:rPr>
        <w:t>A Différencier les contenus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xml:space="preserve">Ce premier niveau de différenciation, soit les contenus, fait référence aux connaissances et habiletés que l’élève doit maîtriser pour satisfaire aux attentes du curriculum. Le choix du terme </w:t>
      </w:r>
      <w:r>
        <w:rPr>
          <w:rFonts w:ascii="LMSans10-Oblique-Identity-H" w:hAnsi="LMSans10-Oblique-Identity-H" w:cs="LMSans10-Oblique-Identity-H"/>
          <w:i/>
          <w:iCs/>
          <w:color w:val="000000"/>
        </w:rPr>
        <w:t xml:space="preserve">contenu </w:t>
      </w:r>
      <w:r>
        <w:rPr>
          <w:rFonts w:ascii="LMSans10-Regular-Identity-H" w:hAnsi="LMSans10-Regular-Identity-H" w:cs="LMSans10-Regular-Identity-H"/>
          <w:color w:val="000000"/>
        </w:rPr>
        <w:t>pourrait prêter à confusion puisque la DP poursuit précisément l’ambition de faire acquérir à tous les élèves les mêmes contenus de base. Tomlinson (</w:t>
      </w:r>
      <w:r>
        <w:rPr>
          <w:rFonts w:ascii="LMSans10-Oblique-Identity-H" w:hAnsi="LMSans10-Oblique-Identity-H" w:cs="LMSans10-Oblique-Identity-H"/>
          <w:i/>
          <w:iCs/>
          <w:color w:val="000000"/>
        </w:rPr>
        <w:t>ibid</w:t>
      </w:r>
      <w:r>
        <w:rPr>
          <w:rFonts w:ascii="LMSans10-Regular-Identity-H" w:hAnsi="LMSans10-Regular-Identity-H" w:cs="LMSans10-Regular-Identity-H"/>
          <w:color w:val="000000"/>
        </w:rPr>
        <w:t xml:space="preserve">.) précise sur ce point que les attentes du curriculum (programmes cadres) doivent demeurer intactes ainsi que les connaissances préalables/prérequis à la matière. Par contre, la façon de transmettre la matière peut, elle, différer selon les forces et faiblesses des élèves. Ce n’est pas par hasard si l’auteur considère (au-delà des seuls contenus) le caractère immuable des prérequis. Même si on ne trouve pas ici de référence explicite à </w:t>
      </w:r>
      <w:r>
        <w:rPr>
          <w:rFonts w:ascii="LMSans10-Regular-Identity-H" w:hAnsi="LMSans10-Regular-Identity-H" w:cs="LMSans10-Regular-Identity-H"/>
          <w:color w:val="800080"/>
        </w:rPr>
        <w:t xml:space="preserve">Bloom </w:t>
      </w:r>
      <w:r>
        <w:rPr>
          <w:rFonts w:ascii="LMSans10-Regular-Identity-H" w:hAnsi="LMSans10-Regular-Identity-H" w:cs="LMSans10-Regular-Identity-H"/>
          <w:color w:val="000000"/>
        </w:rPr>
        <w:t>(</w:t>
      </w:r>
      <w:r>
        <w:rPr>
          <w:rFonts w:ascii="LMSans10-Regular-Identity-H" w:hAnsi="LMSans10-Regular-Identity-H" w:cs="LMSans10-Regular-Identity-H"/>
          <w:color w:val="800080"/>
        </w:rPr>
        <w:t>1979</w:t>
      </w:r>
      <w:r>
        <w:rPr>
          <w:rFonts w:ascii="LMSans10-Regular-Identity-H" w:hAnsi="LMSans10-Regular-Identity-H" w:cs="LMSans10-Regular-Identity-H"/>
          <w:color w:val="000000"/>
        </w:rPr>
        <w:t>) le concept de pédagogie de la maitrise – toujours d’actualité - s’inscrivait déjà à l’époque dans l’idée générale d’optimiser l’apprentissage de tous les élèves.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xml:space="preserve">Un des trois principes essentiels du modèle consiste justement à </w:t>
      </w:r>
      <w:r>
        <w:rPr>
          <w:rFonts w:ascii="LMSans10-Oblique-Identity-H" w:hAnsi="LMSans10-Oblique-Identity-H" w:cs="LMSans10-Oblique-Identity-H"/>
          <w:i/>
          <w:iCs/>
          <w:color w:val="000000"/>
        </w:rPr>
        <w:t>s’assurer de la maitrise des prérequis avant d’aborder un nouvel apprentissage</w:t>
      </w:r>
      <w:r>
        <w:rPr>
          <w:rFonts w:ascii="LMSans10-Regular-Identity-H" w:hAnsi="LMSans10-Regular-Identity-H" w:cs="LMSans10-Regular-Identity-H"/>
          <w:color w:val="000000"/>
        </w:rPr>
        <w:t>. Eu égard aux résultats concluants de la pédagogie de la maitrise – qui permet notamment une forte progression des élèves les moins avancés (</w:t>
      </w:r>
      <w:proofErr w:type="spellStart"/>
      <w:r>
        <w:rPr>
          <w:rFonts w:ascii="LMSans10-Regular-Identity-H" w:hAnsi="LMSans10-Regular-Identity-H" w:cs="LMSans10-Regular-Identity-H"/>
          <w:color w:val="800080"/>
        </w:rPr>
        <w:t>Crahay</w:t>
      </w:r>
      <w:proofErr w:type="spellEnd"/>
      <w:r>
        <w:rPr>
          <w:rFonts w:ascii="LMSans10-Regular-Identity-H" w:hAnsi="LMSans10-Regular-Identity-H" w:cs="LMSans10-Regular-Identity-H"/>
          <w:color w:val="000000"/>
        </w:rPr>
        <w:t xml:space="preserve">, </w:t>
      </w:r>
      <w:r>
        <w:rPr>
          <w:rFonts w:ascii="LMSans10-Regular-Identity-H" w:hAnsi="LMSans10-Regular-Identity-H" w:cs="LMSans10-Regular-Identity-H"/>
          <w:color w:val="800080"/>
        </w:rPr>
        <w:t>2000</w:t>
      </w:r>
      <w:r>
        <w:rPr>
          <w:rFonts w:ascii="LMSans10-Regular-Identity-H" w:hAnsi="LMSans10-Regular-Identity-H" w:cs="LMSans10-Regular-Identity-H"/>
          <w:color w:val="000000"/>
        </w:rPr>
        <w:t>), nous considérons la question du contrôle des prérequis comme essentielle - à condition, bien sûr, que ce contrôle débouche - en amont d’un nouvel apprentissage - sur une mise à niveau des connaissances préalables utiles. Ce type d’action différenciée, située avant l’enseignement d’une nouvelle notion, permet d’agir directement sur une des premières causes des difficultés et, partant, de réduire les aides dispensées en cours d’enseignement.</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C’est pourquoi ce travail sur les prérequis mériterait d’être davantage systématisé dans les classes.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Plus concrètement, venons-en aux pistes d’action proposées dans la littérature pour illustrer ce premier niveau, soit la différenciation des contenus.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Différencier les contenus peut signifier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offrir des textes selon le niveau de lecture des élèves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offrir du matériel supplémentaire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fournir des référentiels et des outils organisationnels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exploiter l’interdisciplinarité des notions et des concepts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encourager l’utilisation des TIC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enregistrer des textes sur support audio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offrir des occasions de travailler en équipe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xml:space="preserve">— </w:t>
      </w:r>
      <w:r>
        <w:rPr>
          <w:rFonts w:ascii="LMSans10-Bold-Identity-H" w:hAnsi="LMSans10-Bold-Identity-H" w:cs="LMSans10-Bold-Identity-H"/>
          <w:b/>
          <w:bCs/>
          <w:color w:val="000000"/>
        </w:rPr>
        <w:t xml:space="preserve">enseigner ou consolider des concepts de base à la suite de l’évaluation diagnostique </w:t>
      </w:r>
      <w:r>
        <w:rPr>
          <w:rFonts w:ascii="LMSans10-Regular-Identity-H" w:hAnsi="LMSans10-Regular-Identity-H" w:cs="LMSans10-Regular-Identity-H"/>
          <w:color w:val="000000"/>
        </w:rPr>
        <w:t>;</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utiliser des listes d’orthographe ou de vocabulaire qui correspondent aux niveaux de préparation des élèves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présenter les notions à l’aide de supports auditifs et visuels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utiliser des compagnons de lecture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tenir des séances en petit groupe pour réexpliquer une notion ou une habileté aux élèves ayant des difficultés ou pour pousser la réflexion ou les aptitudes des élèves avancés.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Sans nier l’impact potentiel de ces pistes d’action, on peut regretter tout d’abord leur caractère extrêmement global. Rien n’est dit, par exemple, du moment précis où ces pratiques devraient prendre place dans une séquence d’enseignement. Ne sont pas précisés non plus les objectifs visés respectivement par ces différentes pratiques ni leur ancrage didactique. Chaque proposition mériterait un traitement approfondi situant plus précisément son contexte d’usage, les conditions de son efficacité mais aussi les limites et dérives potentielles à anticiper. Ces exemples non organisés et non hiérarchisés illustrent pleinement les faiblesses du champ qui peine encore à définir ses propres contours. Enfin, ces suggestions nous mettent en garde contre une confusion terminologique fréquente conduisant à réduire l’enseignement différencié à une forme de diversification pédagogique (</w:t>
      </w:r>
      <w:r>
        <w:rPr>
          <w:rFonts w:ascii="LMSans10-Regular-Identity-H" w:hAnsi="LMSans10-Regular-Identity-H" w:cs="LMSans10-Regular-Identity-H"/>
          <w:color w:val="800080"/>
        </w:rPr>
        <w:t>Forget</w:t>
      </w:r>
      <w:r>
        <w:rPr>
          <w:rFonts w:ascii="LMSans10-Regular-Identity-H" w:hAnsi="LMSans10-Regular-Identity-H" w:cs="LMSans10-Regular-Identity-H"/>
          <w:color w:val="000000"/>
        </w:rPr>
        <w:t xml:space="preserve">, </w:t>
      </w:r>
      <w:r>
        <w:rPr>
          <w:rFonts w:ascii="LMSans10-Regular-Identity-H" w:hAnsi="LMSans10-Regular-Identity-H" w:cs="LMSans10-Regular-Identity-H"/>
          <w:color w:val="800080"/>
        </w:rPr>
        <w:t>2011</w:t>
      </w:r>
      <w:r>
        <w:rPr>
          <w:rFonts w:ascii="LMSans10-Regular-Identity-H" w:hAnsi="LMSans10-Regular-Identity-H" w:cs="LMSans10-Regular-Identity-H"/>
          <w:color w:val="000000"/>
        </w:rPr>
        <w:t xml:space="preserve">). Sans nier les bénéfices d’un enseignement diversifié, nous pensons essentiel de bien distinguer les deux approches. Diversifier son enseignement consiste globalement à proposer aux élèves des situations d’enseignement et d’apprentissage variées. Certes, une pédagogie </w:t>
      </w:r>
      <w:r>
        <w:rPr>
          <w:rFonts w:ascii="LMSans10-Regular-Identity-H" w:hAnsi="LMSans10-Regular-Identity-H" w:cs="LMSans10-Regular-Identity-H"/>
          <w:color w:val="000000"/>
        </w:rPr>
        <w:lastRenderedPageBreak/>
        <w:t>qui diversifie ses pratiques, ses outils, ses méthodes présente des bénéfices non discutables : confrontés à des situations multiples, les élèves développent un répertoire de compétences enrichi et des capacités d’adaptation supérieurs à celles développées dans un contexte caractérisé par des propositions pédagogiques de format unique. Une autre raison majeure qui justifie la diversification des pratiques est directement liée à la question de l’hétérogénéité des élèves. De fait, en variant sa pratique l’enseignant maximise les chances, pour chaque élève, de trouver des occasions d’apprendre adaptées à son profil singulier et à ses capacités.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Varier sa pratique et permettre à chaque élève de trouver des occasions d’évolution et de progression c’est favoriser le sentiment de réussite des élèves et, par conséquent, leur engagement.</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
    <w:p w:rsidR="00616DA7" w:rsidRPr="00616DA7" w:rsidRDefault="00616DA7" w:rsidP="00616DA7">
      <w:pPr>
        <w:autoSpaceDE w:val="0"/>
        <w:autoSpaceDN w:val="0"/>
        <w:adjustRightInd w:val="0"/>
        <w:spacing w:after="0" w:line="240" w:lineRule="auto"/>
        <w:rPr>
          <w:rFonts w:ascii="LMSans10-Regular-Identity-H" w:hAnsi="LMSans10-Regular-Identity-H" w:cs="LMSans10-Regular-Identity-H"/>
          <w:b/>
          <w:color w:val="000000"/>
        </w:rPr>
      </w:pPr>
      <w:r w:rsidRPr="00616DA7">
        <w:rPr>
          <w:rFonts w:ascii="LMSans10-Regular-Identity-H" w:hAnsi="LMSans10-Regular-Identity-H" w:cs="LMSans10-Regular-Identity-H"/>
          <w:b/>
          <w:color w:val="000000"/>
        </w:rPr>
        <w:t>Cependant, diversifier n’est pas différencier : être capable de varier son enseignement constitue une condition nécessaire mais non suffisante à la différenciation pédagogique. Pourquoi ? Parce que différencier exige d’identifier des besoins précis chez les élèves, de définir des intentions précises et conscientes à leur égard et de maintenir sous un contrôle vigilant les effets des moyens déployés sur la maîtrise d’objectifs spécifiques chez les élèves.</w:t>
      </w:r>
    </w:p>
    <w:p w:rsidR="00616DA7" w:rsidRDefault="00616DA7" w:rsidP="00616DA7">
      <w:pPr>
        <w:autoSpaceDE w:val="0"/>
        <w:autoSpaceDN w:val="0"/>
        <w:adjustRightInd w:val="0"/>
        <w:spacing w:after="0" w:line="240" w:lineRule="auto"/>
        <w:rPr>
          <w:rFonts w:ascii="LMSans10-Bold-Identity-H" w:hAnsi="LMSans10-Bold-Identity-H" w:cs="LMSans10-Bold-Identity-H"/>
          <w:b/>
          <w:bCs/>
          <w:color w:val="000000"/>
        </w:rPr>
      </w:pPr>
    </w:p>
    <w:p w:rsidR="00616DA7" w:rsidRDefault="00616DA7" w:rsidP="00616DA7">
      <w:pPr>
        <w:autoSpaceDE w:val="0"/>
        <w:autoSpaceDN w:val="0"/>
        <w:adjustRightInd w:val="0"/>
        <w:spacing w:after="0" w:line="240" w:lineRule="auto"/>
        <w:rPr>
          <w:rFonts w:ascii="LMSans10-Bold-Identity-H" w:hAnsi="LMSans10-Bold-Identity-H" w:cs="LMSans10-Bold-Identity-H"/>
          <w:b/>
          <w:bCs/>
          <w:color w:val="000000"/>
        </w:rPr>
      </w:pPr>
      <w:r>
        <w:rPr>
          <w:rFonts w:ascii="LMSans10-Bold-Identity-H" w:hAnsi="LMSans10-Bold-Identity-H" w:cs="LMSans10-Bold-Identity-H"/>
          <w:b/>
          <w:bCs/>
          <w:color w:val="000000"/>
        </w:rPr>
        <w:t>B Différencier les processus d’enseignement</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Cette seconde dimension renvoie aux façons dont l’élève s’approprie les informations et les habiletés.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xml:space="preserve">La différenciation des processus consiste à varier les moyens proposés à l’élève pour s’approprier le contenu enseigné et l’incorporer à sa structure d’apprentissage. On retrouve ici l’idée d’offrir des activités </w:t>
      </w:r>
      <w:r>
        <w:rPr>
          <w:rFonts w:ascii="LMSans10-Oblique-Identity-H" w:hAnsi="LMSans10-Oblique-Identity-H" w:cs="LMSans10-Oblique-Identity-H"/>
          <w:i/>
          <w:iCs/>
          <w:color w:val="000000"/>
        </w:rPr>
        <w:t xml:space="preserve">variées </w:t>
      </w:r>
      <w:r>
        <w:rPr>
          <w:rFonts w:ascii="LMSans10-Regular-Identity-H" w:hAnsi="LMSans10-Regular-Identity-H" w:cs="LMSans10-Regular-Identity-H"/>
          <w:color w:val="000000"/>
        </w:rPr>
        <w:t>susceptibles de toucher un maximum d’élèves.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Différencier les processus d’enseignement peut signifier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considérer les champs d’intérêt et les styles d’apprentissage dans la planification des activités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favoriser l’enseignement explicite pour les apprentissages clés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offrir un niveau de soutien approprié (par l’adulte ou par les pairs)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mettre en place des activités de réinvestissement dans des centres d’apprentissage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maintenir un rythme d’apprentissage qui permet de garder l’attention des élèves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poser des questions qui aident à développer les habiletés supérieures de la pensée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faire appel à la métacognition (par exemple, identifier les stratégies efficaces utilisées)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favoriser les échanges d’idées et d’opinions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utiliser des activités à plusieurs niveaux qui permettent à tous les élèves d’aborder les mêmes notions et habiletés essentielles, mais en fonction d’un degré de soutien, de défi ou de complexité adapté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proposer des centres d’intérêt qui incitent les élèves à explorer des sous-thèmes du sujet à l’étude en fonction de leurs intérêts particuliers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varier le temps alloué à l’exécution d’une tâche de façon à offrir un soutien supplémentaire aux élèves qui éprouvent des difficultés ou à encourager un élève avancé à approfondir un sujet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surveiller la réaction des élèves aux stratégies diversifiées utilisées et évaluer régulièrement leur évolution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permettre aux élèves de choisir parmi une gamme d’activités et de projets impliquant des processus divers.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En dépit de leur pertinence générale, nous pouvons regretter le caractère encore extrêmement global et hétérogène des propositions. Ceci, d’autant plus que les frontières avec le niveau précédant (</w:t>
      </w:r>
      <w:r>
        <w:rPr>
          <w:rFonts w:ascii="LMSans10-Oblique-Identity-H" w:hAnsi="LMSans10-Oblique-Identity-H" w:cs="LMSans10-Oblique-Identity-H"/>
          <w:i/>
          <w:iCs/>
          <w:color w:val="000000"/>
        </w:rPr>
        <w:t>contenus</w:t>
      </w:r>
      <w:r>
        <w:rPr>
          <w:rFonts w:ascii="LMSans10-Regular-Identity-H" w:hAnsi="LMSans10-Regular-Identity-H" w:cs="LMSans10-Regular-Identity-H"/>
          <w:color w:val="000000"/>
        </w:rPr>
        <w:t>) ne sont pas étanches : on pourrait retrouver des pistes identiques sous les deux volets. Chaque proposition mériterait, comme nous l’avons relevé pour le premier niveau, un traitement approfondi situant plus précisément son contexte d’usage, les conditions de son efficacité ainsi que les limites et dérives potentielles à anticiper.</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xml:space="preserve">Nous avons souligné dans la liste deux aspects qui nous semblent essentiels. </w:t>
      </w:r>
      <w:proofErr w:type="gramStart"/>
      <w:r>
        <w:rPr>
          <w:rFonts w:ascii="LMSans10-Regular-Identity-H" w:hAnsi="LMSans10-Regular-Identity-H" w:cs="LMSans10-Regular-Identity-H"/>
          <w:color w:val="000000"/>
        </w:rPr>
        <w:t>Le premier invite</w:t>
      </w:r>
      <w:proofErr w:type="gramEnd"/>
      <w:r>
        <w:rPr>
          <w:rFonts w:ascii="LMSans10-Regular-Identity-H" w:hAnsi="LMSans10-Regular-Identity-H" w:cs="LMSans10-Regular-Identity-H"/>
          <w:color w:val="000000"/>
        </w:rPr>
        <w:t xml:space="preserve"> à stimuler chez les élèves un travail métacognitif. En effet, offrir aux élèves - notamment en difficulté - des occasions de développer leurs compétences métacognitives constitue à nos yeux une condition incontournable à leur autonomisation progressive. Le second point concerne le temps </w:t>
      </w:r>
      <w:r>
        <w:rPr>
          <w:rFonts w:ascii="LMSans10-Regular-Identity-H" w:hAnsi="LMSans10-Regular-Identity-H" w:cs="LMSans10-Regular-Identity-H"/>
          <w:color w:val="000000"/>
        </w:rPr>
        <w:lastRenderedPageBreak/>
        <w:t xml:space="preserve">d’apprentissage qui constitue également une variable-clé en matière de DP. Sur ce point encore, nous ne pouvons faire fi des travaux de </w:t>
      </w:r>
      <w:r>
        <w:rPr>
          <w:rFonts w:ascii="LMSans10-Regular-Identity-H" w:hAnsi="LMSans10-Regular-Identity-H" w:cs="LMSans10-Regular-Identity-H"/>
          <w:color w:val="800080"/>
        </w:rPr>
        <w:t xml:space="preserve">Bloom </w:t>
      </w:r>
      <w:r>
        <w:rPr>
          <w:rFonts w:ascii="LMSans10-Regular-Identity-H" w:hAnsi="LMSans10-Regular-Identity-H" w:cs="LMSans10-Regular-Identity-H"/>
          <w:color w:val="000000"/>
        </w:rPr>
        <w:t>(</w:t>
      </w:r>
      <w:r>
        <w:rPr>
          <w:rFonts w:ascii="LMSans10-Regular-Identity-H" w:hAnsi="LMSans10-Regular-Identity-H" w:cs="LMSans10-Regular-Identity-H"/>
          <w:color w:val="800080"/>
        </w:rPr>
        <w:t>1979</w:t>
      </w:r>
      <w:r>
        <w:rPr>
          <w:rFonts w:ascii="LMSans10-Regular-Identity-H" w:hAnsi="LMSans10-Regular-Identity-H" w:cs="LMSans10-Regular-Identity-H"/>
          <w:color w:val="000000"/>
        </w:rPr>
        <w:t>) : veiller à ce que chaque élève dispose d’un temps d’apprentissage suffisant constitue en soi un des trois principes majeurs de son modèle. Plus précisément, l’accent est mis sur la nécessité de maximiser le temps d’engagement des élèves dans la tâche. De fait, offrir aux élèves du temps supplémentaire ne suffit pas : il est nécessaire qu’à ce temps soient associées des attentes à la fois précises et à la portée de l’élève.</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
    <w:p w:rsidR="00616DA7" w:rsidRDefault="00616DA7" w:rsidP="00616DA7">
      <w:pPr>
        <w:autoSpaceDE w:val="0"/>
        <w:autoSpaceDN w:val="0"/>
        <w:adjustRightInd w:val="0"/>
        <w:spacing w:after="0" w:line="240" w:lineRule="auto"/>
        <w:rPr>
          <w:rFonts w:ascii="LMSans10-Bold-Identity-H" w:hAnsi="LMSans10-Bold-Identity-H" w:cs="LMSans10-Bold-Identity-H"/>
          <w:b/>
          <w:bCs/>
          <w:color w:val="000000"/>
        </w:rPr>
      </w:pPr>
      <w:r>
        <w:rPr>
          <w:rFonts w:ascii="LMSans10-Bold-Identity-H" w:hAnsi="LMSans10-Bold-Identity-H" w:cs="LMSans10-Bold-Identity-H"/>
          <w:b/>
          <w:bCs/>
          <w:color w:val="000000"/>
        </w:rPr>
        <w:t>C Différencier les productions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Ce troisième volet touche au résultat de l’apprentissage. En effet, au-delà de définir des exigences/attentes à satisfaire, l’enseignant communique également aux élèves les moyens par lesquels ils peuvent attester des apprentissages réalisés. La production d’un élève représente sa réponse personnelle à un apprentissage, sa manière de témoigner de son apprentissage. Le fait d’offrir des choix de productions favorise la réussite de tous en permettant d’évaluer chaque élève selon ses forces et ses champs d’intérêt.</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Différencier les productions peut signifier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cibler des objectifs précis à atteindre (par exemple, rédiger un récit dont le sujet est libre)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permettre des productions variées à divers niveaux de complexité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offrir la possibilité de montrer sa compréhension sous différentes formes (par exemple, présentation orale, débat, exposé)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offrir la possibilité de montrer ses apprentissages au moyen de supports variés (par exemple, présentation multimédia, croquis au tableau).</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Ainsi, en matière de production, cette approche préconise une variation double touchant les supports et le degré de difficulté exigé. La question qui se pose ici est celle du moment où ces adaptations prennent place dans le temps d’enseignement/apprentissage. De fait, en principe la DP s’appuie sur l’évaluation formative qui ponctue le processus de d’apprentissage en permettant l’adaptation de l’enseignement eu égard aux besoins identifiés chez les élèves. Cependant, classiquement, la DP s’arrête là où commence l’évaluation sommative (exception faite des élèves bénéficiant d’aménagements particuliers).</w:t>
      </w:r>
    </w:p>
    <w:p w:rsidR="00616DA7" w:rsidRDefault="00616DA7" w:rsidP="00616DA7">
      <w:pPr>
        <w:autoSpaceDE w:val="0"/>
        <w:autoSpaceDN w:val="0"/>
        <w:adjustRightInd w:val="0"/>
        <w:spacing w:after="0" w:line="240" w:lineRule="auto"/>
        <w:rPr>
          <w:rFonts w:ascii="LMSans10-Bold-Identity-H" w:hAnsi="LMSans10-Bold-Identity-H" w:cs="LMSans10-Bold-Identity-H"/>
          <w:b/>
          <w:bCs/>
          <w:color w:val="000000"/>
        </w:rPr>
      </w:pPr>
    </w:p>
    <w:p w:rsidR="00616DA7" w:rsidRDefault="00616DA7" w:rsidP="00616DA7">
      <w:pPr>
        <w:autoSpaceDE w:val="0"/>
        <w:autoSpaceDN w:val="0"/>
        <w:adjustRightInd w:val="0"/>
        <w:spacing w:after="0" w:line="240" w:lineRule="auto"/>
        <w:rPr>
          <w:rFonts w:ascii="LMSans10-Bold-Identity-H" w:hAnsi="LMSans10-Bold-Identity-H" w:cs="LMSans10-Bold-Identity-H"/>
          <w:b/>
          <w:bCs/>
          <w:color w:val="000000"/>
        </w:rPr>
      </w:pPr>
      <w:r>
        <w:rPr>
          <w:rFonts w:ascii="LMSans10-Bold-Identity-H" w:hAnsi="LMSans10-Bold-Identity-H" w:cs="LMSans10-Bold-Identity-H"/>
          <w:b/>
          <w:bCs/>
          <w:color w:val="000000"/>
        </w:rPr>
        <w:t>D Différencier les environnements affectifs et physiques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Cette dernière dimension a trait au contexte et à l’environnement dans lesquels les élèves apprennent.</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Différencier les environnements affectifs et physiques peut signifier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aménager dans la classe des espaces pour travailler dans le calme et sans distraction, ainsi que des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roofErr w:type="gramStart"/>
      <w:r>
        <w:rPr>
          <w:rFonts w:ascii="LMSans10-Regular-Identity-H" w:hAnsi="LMSans10-Regular-Identity-H" w:cs="LMSans10-Regular-Identity-H"/>
          <w:color w:val="000000"/>
        </w:rPr>
        <w:t>espaces</w:t>
      </w:r>
      <w:proofErr w:type="gramEnd"/>
      <w:r>
        <w:rPr>
          <w:rFonts w:ascii="LMSans10-Regular-Identity-H" w:hAnsi="LMSans10-Regular-Identity-H" w:cs="LMSans10-Regular-Identity-H"/>
          <w:color w:val="000000"/>
        </w:rPr>
        <w:t xml:space="preserve"> propices à la collaboration entre les élèves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fournir des textes qui reflètent une variété de cultures et de modèles familiaux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établir des directives claires afin que le travail autonome corresponde aux besoins de l’élève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établir des routines qui permettent aux élèves d’obtenir de l’aide lorsque l’enseignante est occupée avec d’autres élèves et ne peut venir immédiatement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expliquer à la classe que certains élèves ont besoin de bouger pour apprendre tandis que d’autres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roofErr w:type="gramStart"/>
      <w:r>
        <w:rPr>
          <w:rFonts w:ascii="LMSans10-Regular-Identity-H" w:hAnsi="LMSans10-Regular-Identity-H" w:cs="LMSans10-Regular-Identity-H"/>
          <w:color w:val="000000"/>
        </w:rPr>
        <w:t>réussissent</w:t>
      </w:r>
      <w:proofErr w:type="gramEnd"/>
      <w:r>
        <w:rPr>
          <w:rFonts w:ascii="LMSans10-Regular-Identity-H" w:hAnsi="LMSans10-Regular-Identity-H" w:cs="LMSans10-Regular-Identity-H"/>
          <w:color w:val="000000"/>
        </w:rPr>
        <w:t xml:space="preserve"> mieux lorsqu’ils restent assis calmement.</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On se retrouve encore ici en présence de pistes très hétérogènes dont la mise en œuvre dans les classes n’est pas problématisée.</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xml:space="preserve">On trouve dans la littérature francophone de grandes similitudes avec les trois niveaux de différenciation présentés plus tôt. Nous nous pencherons ici sur les propositions d’aménagements et/ou de prolongements apportées par trois auteurs : </w:t>
      </w:r>
      <w:r>
        <w:rPr>
          <w:rFonts w:ascii="LMSans10-Regular-Identity-H" w:hAnsi="LMSans10-Regular-Identity-H" w:cs="LMSans10-Regular-Identity-H"/>
          <w:color w:val="800080"/>
        </w:rPr>
        <w:t xml:space="preserve">Meirieu </w:t>
      </w:r>
      <w:r>
        <w:rPr>
          <w:rFonts w:ascii="LMSans10-Regular-Identity-H" w:hAnsi="LMSans10-Regular-Identity-H" w:cs="LMSans10-Regular-Identity-H"/>
          <w:color w:val="000000"/>
        </w:rPr>
        <w:t>(</w:t>
      </w:r>
      <w:r>
        <w:rPr>
          <w:rFonts w:ascii="LMSans10-Regular-Identity-H" w:hAnsi="LMSans10-Regular-Identity-H" w:cs="LMSans10-Regular-Identity-H"/>
          <w:color w:val="800080"/>
        </w:rPr>
        <w:t>1988</w:t>
      </w:r>
      <w:r>
        <w:rPr>
          <w:rFonts w:ascii="LMSans10-Regular-Identity-H" w:hAnsi="LMSans10-Regular-Identity-H" w:cs="LMSans10-Regular-Identity-H"/>
          <w:color w:val="000000"/>
        </w:rPr>
        <w:t xml:space="preserve">), </w:t>
      </w:r>
      <w:proofErr w:type="spellStart"/>
      <w:r>
        <w:rPr>
          <w:rFonts w:ascii="LMSans10-Regular-Identity-H" w:hAnsi="LMSans10-Regular-Identity-H" w:cs="LMSans10-Regular-Identity-H"/>
          <w:color w:val="800080"/>
        </w:rPr>
        <w:t>Przesmycki</w:t>
      </w:r>
      <w:proofErr w:type="spellEnd"/>
      <w:r>
        <w:rPr>
          <w:rFonts w:ascii="LMSans10-Regular-Identity-H" w:hAnsi="LMSans10-Regular-Identity-H" w:cs="LMSans10-Regular-Identity-H"/>
          <w:color w:val="800080"/>
        </w:rPr>
        <w:t xml:space="preserve"> </w:t>
      </w:r>
      <w:r>
        <w:rPr>
          <w:rFonts w:ascii="LMSans10-Regular-Identity-H" w:hAnsi="LMSans10-Regular-Identity-H" w:cs="LMSans10-Regular-Identity-H"/>
          <w:color w:val="000000"/>
        </w:rPr>
        <w:t>(</w:t>
      </w:r>
      <w:r>
        <w:rPr>
          <w:rFonts w:ascii="LMSans10-Regular-Identity-H" w:hAnsi="LMSans10-Regular-Identity-H" w:cs="LMSans10-Regular-Identity-H"/>
          <w:color w:val="800080"/>
        </w:rPr>
        <w:t>2004</w:t>
      </w:r>
      <w:r>
        <w:rPr>
          <w:rFonts w:ascii="LMSans10-Regular-Identity-H" w:hAnsi="LMSans10-Regular-Identity-H" w:cs="LMSans10-Regular-Identity-H"/>
          <w:color w:val="000000"/>
        </w:rPr>
        <w:t xml:space="preserve">) et </w:t>
      </w:r>
      <w:proofErr w:type="spellStart"/>
      <w:r>
        <w:rPr>
          <w:rFonts w:ascii="LMSans10-Regular-Identity-H" w:hAnsi="LMSans10-Regular-Identity-H" w:cs="LMSans10-Regular-Identity-H"/>
          <w:color w:val="800080"/>
        </w:rPr>
        <w:t>Zakhartchouck</w:t>
      </w:r>
      <w:proofErr w:type="spellEnd"/>
      <w:r>
        <w:rPr>
          <w:rFonts w:ascii="LMSans10-Regular-Identity-H" w:hAnsi="LMSans10-Regular-Identity-H" w:cs="LMSans10-Regular-Identity-H"/>
          <w:color w:val="800080"/>
        </w:rPr>
        <w:t xml:space="preserve"> </w:t>
      </w:r>
      <w:r>
        <w:rPr>
          <w:rFonts w:ascii="LMSans10-Regular-Identity-H" w:hAnsi="LMSans10-Regular-Identity-H" w:cs="LMSans10-Regular-Identity-H"/>
          <w:color w:val="000000"/>
        </w:rPr>
        <w:t>(</w:t>
      </w:r>
      <w:r>
        <w:rPr>
          <w:rFonts w:ascii="LMSans10-Regular-Identity-H" w:hAnsi="LMSans10-Regular-Identity-H" w:cs="LMSans10-Regular-Identity-H"/>
          <w:color w:val="800080"/>
        </w:rPr>
        <w:t>2001</w:t>
      </w:r>
      <w:r>
        <w:rPr>
          <w:rFonts w:ascii="LMSans10-Regular-Identity-H" w:hAnsi="LMSans10-Regular-Identity-H" w:cs="LMSans10-Regular-Identity-H"/>
          <w:color w:val="000000"/>
        </w:rPr>
        <w:t>).</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roofErr w:type="spellStart"/>
      <w:r>
        <w:rPr>
          <w:rFonts w:ascii="LMSans10-Regular-Identity-H" w:hAnsi="LMSans10-Regular-Identity-H" w:cs="LMSans10-Regular-Identity-H"/>
          <w:color w:val="000000"/>
        </w:rPr>
        <w:t>Przesmycki</w:t>
      </w:r>
      <w:proofErr w:type="spellEnd"/>
      <w:r>
        <w:rPr>
          <w:rFonts w:ascii="LMSans10-Regular-Identity-H" w:hAnsi="LMSans10-Regular-Identity-H" w:cs="LMSans10-Regular-Identity-H"/>
          <w:color w:val="000000"/>
        </w:rPr>
        <w:t xml:space="preserve">, s’inspirant de </w:t>
      </w:r>
      <w:r>
        <w:rPr>
          <w:rFonts w:ascii="LMSans10-Regular-Identity-H" w:hAnsi="LMSans10-Regular-Identity-H" w:cs="LMSans10-Regular-Identity-H"/>
          <w:color w:val="800080"/>
        </w:rPr>
        <w:t xml:space="preserve">Meirieu </w:t>
      </w:r>
      <w:r>
        <w:rPr>
          <w:rFonts w:ascii="LMSans10-Regular-Identity-H" w:hAnsi="LMSans10-Regular-Identity-H" w:cs="LMSans10-Regular-Identity-H"/>
          <w:color w:val="000000"/>
        </w:rPr>
        <w:t>(</w:t>
      </w:r>
      <w:r>
        <w:rPr>
          <w:rFonts w:ascii="LMSans10-Regular-Identity-H" w:hAnsi="LMSans10-Regular-Identity-H" w:cs="LMSans10-Regular-Identity-H"/>
          <w:color w:val="800080"/>
        </w:rPr>
        <w:t>1986</w:t>
      </w:r>
      <w:r>
        <w:rPr>
          <w:rFonts w:ascii="LMSans10-Regular-Identity-H" w:hAnsi="LMSans10-Regular-Identity-H" w:cs="LMSans10-Regular-Identity-H"/>
          <w:color w:val="000000"/>
        </w:rPr>
        <w:t>), propose que la différenciation s’opère sur les contenus, les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roofErr w:type="gramStart"/>
      <w:r>
        <w:rPr>
          <w:rFonts w:ascii="LMSans10-Regular-Identity-H" w:hAnsi="LMSans10-Regular-Identity-H" w:cs="LMSans10-Regular-Identity-H"/>
          <w:color w:val="000000"/>
        </w:rPr>
        <w:t>processus</w:t>
      </w:r>
      <w:proofErr w:type="gramEnd"/>
      <w:r>
        <w:rPr>
          <w:rFonts w:ascii="LMSans10-Regular-Identity-H" w:hAnsi="LMSans10-Regular-Identity-H" w:cs="LMSans10-Regular-Identity-H"/>
          <w:color w:val="000000"/>
        </w:rPr>
        <w:t xml:space="preserve"> et les structures. Voici comment l’auteure définit ces trois niveaux.</w:t>
      </w:r>
    </w:p>
    <w:p w:rsidR="00616DA7" w:rsidRDefault="00616DA7" w:rsidP="00616DA7">
      <w:pPr>
        <w:autoSpaceDE w:val="0"/>
        <w:autoSpaceDN w:val="0"/>
        <w:adjustRightInd w:val="0"/>
        <w:spacing w:after="0" w:line="240" w:lineRule="auto"/>
        <w:rPr>
          <w:rFonts w:ascii="LMSans10-Bold-Identity-H" w:hAnsi="LMSans10-Bold-Identity-H" w:cs="LMSans10-Bold-Identity-H"/>
          <w:b/>
          <w:bCs/>
          <w:color w:val="000000"/>
        </w:rPr>
      </w:pPr>
    </w:p>
    <w:p w:rsidR="00616DA7" w:rsidRDefault="00616DA7" w:rsidP="00616DA7">
      <w:pPr>
        <w:autoSpaceDE w:val="0"/>
        <w:autoSpaceDN w:val="0"/>
        <w:adjustRightInd w:val="0"/>
        <w:spacing w:after="0" w:line="240" w:lineRule="auto"/>
        <w:rPr>
          <w:rFonts w:ascii="LMSans10-Bold-Identity-H" w:hAnsi="LMSans10-Bold-Identity-H" w:cs="LMSans10-Bold-Identity-H"/>
          <w:b/>
          <w:bCs/>
          <w:color w:val="000000"/>
        </w:rPr>
      </w:pPr>
      <w:r>
        <w:rPr>
          <w:rFonts w:ascii="LMSans10-Bold-Identity-H" w:hAnsi="LMSans10-Bold-Identity-H" w:cs="LMSans10-Bold-Identity-H"/>
          <w:b/>
          <w:bCs/>
          <w:color w:val="000000"/>
        </w:rPr>
        <w:lastRenderedPageBreak/>
        <w:t>A La différenciation des contenus d’apprentissage</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Les élèves sont répartis en plusieurs groupes qui travaillent chacun simultanément sur des contenus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roofErr w:type="gramStart"/>
      <w:r>
        <w:rPr>
          <w:rFonts w:ascii="LMSans10-Regular-Identity-H" w:hAnsi="LMSans10-Regular-Identity-H" w:cs="LMSans10-Regular-Identity-H"/>
          <w:color w:val="000000"/>
        </w:rPr>
        <w:t>différents</w:t>
      </w:r>
      <w:proofErr w:type="gramEnd"/>
      <w:r>
        <w:rPr>
          <w:rFonts w:ascii="LMSans10-Regular-Identity-H" w:hAnsi="LMSans10-Regular-Identity-H" w:cs="LMSans10-Regular-Identity-H"/>
          <w:color w:val="000000"/>
        </w:rPr>
        <w:t xml:space="preserve"> définis en termes d’objectifs cognitifs, méthodologiques et comportementaux. Ceux-ci sont choisis dans le noyau commun d’objectifs inventoriés par l’équipe pédagogique et considérés comme des étapes nécessaires pour que tous accèdent au niveau exigé par l’institution. Les objectifs sont ensuite cernés par un diagnostic initial révélant l’hétérogénéité des réussites et des difficultés.</w:t>
      </w:r>
    </w:p>
    <w:p w:rsidR="00616DA7" w:rsidRDefault="00616DA7" w:rsidP="00616DA7">
      <w:pPr>
        <w:autoSpaceDE w:val="0"/>
        <w:autoSpaceDN w:val="0"/>
        <w:adjustRightInd w:val="0"/>
        <w:spacing w:after="0" w:line="240" w:lineRule="auto"/>
        <w:rPr>
          <w:rFonts w:ascii="LMSans10-Bold-Identity-H" w:hAnsi="LMSans10-Bold-Identity-H" w:cs="LMSans10-Bold-Identity-H"/>
          <w:b/>
          <w:bCs/>
          <w:color w:val="000000"/>
        </w:rPr>
      </w:pPr>
    </w:p>
    <w:p w:rsidR="00616DA7" w:rsidRDefault="00616DA7" w:rsidP="00616DA7">
      <w:pPr>
        <w:autoSpaceDE w:val="0"/>
        <w:autoSpaceDN w:val="0"/>
        <w:adjustRightInd w:val="0"/>
        <w:spacing w:after="0" w:line="240" w:lineRule="auto"/>
        <w:rPr>
          <w:rFonts w:ascii="LMSans10-Bold-Identity-H" w:hAnsi="LMSans10-Bold-Identity-H" w:cs="LMSans10-Bold-Identity-H"/>
          <w:b/>
          <w:bCs/>
          <w:color w:val="000000"/>
        </w:rPr>
      </w:pPr>
      <w:r>
        <w:rPr>
          <w:rFonts w:ascii="LMSans10-Bold-Identity-H" w:hAnsi="LMSans10-Bold-Identity-H" w:cs="LMSans10-Bold-Identity-H"/>
          <w:b/>
          <w:bCs/>
          <w:color w:val="000000"/>
        </w:rPr>
        <w:t>B La différenciation des processus d’apprentissage</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xml:space="preserve">Les élèves sont répartis en plusieurs groupes qui travaillent chacun simultanément sur les mêmes objectifs selon des processus différents mis en </w:t>
      </w:r>
      <w:proofErr w:type="spellStart"/>
      <w:r>
        <w:rPr>
          <w:rFonts w:ascii="LMSans10-Regular-Identity-H" w:hAnsi="LMSans10-Regular-Identity-H" w:cs="LMSans10-Regular-Identity-H"/>
          <w:color w:val="000000"/>
        </w:rPr>
        <w:t>oeuvre</w:t>
      </w:r>
      <w:proofErr w:type="spellEnd"/>
      <w:r>
        <w:rPr>
          <w:rFonts w:ascii="LMSans10-Regular-Identity-H" w:hAnsi="LMSans10-Regular-Identity-H" w:cs="LMSans10-Regular-Identity-H"/>
          <w:color w:val="000000"/>
        </w:rPr>
        <w:t xml:space="preserve"> à travers des pratiques diversifiées de travail autonome : le contrat, une grille d’auto-évaluation formative, un projet. La différenciation des processus est déterminée par une analyse préalable la plus fine possible de l’hétérogénéité des élèves.</w:t>
      </w:r>
    </w:p>
    <w:p w:rsidR="00616DA7" w:rsidRDefault="00616DA7" w:rsidP="00616DA7">
      <w:pPr>
        <w:autoSpaceDE w:val="0"/>
        <w:autoSpaceDN w:val="0"/>
        <w:adjustRightInd w:val="0"/>
        <w:spacing w:after="0" w:line="240" w:lineRule="auto"/>
        <w:rPr>
          <w:rFonts w:ascii="LMSans10-Bold-Identity-H" w:hAnsi="LMSans10-Bold-Identity-H" w:cs="LMSans10-Bold-Identity-H"/>
          <w:b/>
          <w:bCs/>
          <w:color w:val="000000"/>
        </w:rPr>
      </w:pPr>
    </w:p>
    <w:p w:rsidR="00616DA7" w:rsidRDefault="00616DA7" w:rsidP="00616DA7">
      <w:pPr>
        <w:autoSpaceDE w:val="0"/>
        <w:autoSpaceDN w:val="0"/>
        <w:adjustRightInd w:val="0"/>
        <w:spacing w:after="0" w:line="240" w:lineRule="auto"/>
        <w:rPr>
          <w:rFonts w:ascii="LMSans10-Bold-Identity-H" w:hAnsi="LMSans10-Bold-Identity-H" w:cs="LMSans10-Bold-Identity-H"/>
          <w:b/>
          <w:bCs/>
          <w:color w:val="000000"/>
        </w:rPr>
      </w:pPr>
      <w:r>
        <w:rPr>
          <w:rFonts w:ascii="LMSans10-Bold-Identity-H" w:hAnsi="LMSans10-Bold-Identity-H" w:cs="LMSans10-Bold-Identity-H"/>
          <w:b/>
          <w:bCs/>
          <w:color w:val="000000"/>
        </w:rPr>
        <w:t>C La différenciation des structures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Les élèves sont répartis en plusieurs groupes dans des structures différentes de la classe. Ce dispositif</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roofErr w:type="gramStart"/>
      <w:r>
        <w:rPr>
          <w:rFonts w:ascii="LMSans10-Regular-Identity-H" w:hAnsi="LMSans10-Regular-Identity-H" w:cs="LMSans10-Regular-Identity-H"/>
          <w:color w:val="000000"/>
        </w:rPr>
        <w:t>est</w:t>
      </w:r>
      <w:proofErr w:type="gramEnd"/>
      <w:r>
        <w:rPr>
          <w:rFonts w:ascii="LMSans10-Regular-Identity-H" w:hAnsi="LMSans10-Regular-Identity-H" w:cs="LMSans10-Regular-Identity-H"/>
          <w:color w:val="000000"/>
        </w:rPr>
        <w:t xml:space="preserve"> nécessaire, mais insuffisant. Certes, on ne peut différencier les processus et les contenus sans répartir les élèves en sous-groupes, mais ce dispositif met en place un cadre qui resterait vide et sans effet sur la réussite des élèves si la pédagogie n’était pas différenciée. Cette carence explique parfois l’échec des groupes de niveau centrés sur une matière. Il est vrai cependant que le simple fait de différencier les structures permet aux élèves de connaître d’autres types de regroupement, d’autres lieux, d’autres animateurs, provoquant de nouvelles interactions sociales et ainsi des réactions constructives à l’apprentissage demandé.</w:t>
      </w:r>
    </w:p>
    <w:p w:rsidR="00026B7F" w:rsidRDefault="00026B7F" w:rsidP="00616DA7">
      <w:pPr>
        <w:autoSpaceDE w:val="0"/>
        <w:autoSpaceDN w:val="0"/>
        <w:adjustRightInd w:val="0"/>
        <w:spacing w:after="0" w:line="240" w:lineRule="auto"/>
        <w:rPr>
          <w:rFonts w:ascii="LMSans10-Regular-Identity-H" w:hAnsi="LMSans10-Regular-Identity-H" w:cs="LMSans10-Regular-Identity-H"/>
          <w:color w:val="000000"/>
        </w:rPr>
      </w:pPr>
    </w:p>
    <w:p w:rsidR="00026B7F" w:rsidRDefault="00026B7F" w:rsidP="00616DA7">
      <w:pPr>
        <w:autoSpaceDE w:val="0"/>
        <w:autoSpaceDN w:val="0"/>
        <w:adjustRightInd w:val="0"/>
        <w:spacing w:after="0" w:line="240" w:lineRule="auto"/>
        <w:rPr>
          <w:rFonts w:ascii="LMSans10-Regular-Identity-H" w:hAnsi="LMSans10-Regular-Identity-H" w:cs="LMSans10-Regular-Identity-H"/>
          <w:color w:val="000000"/>
        </w:rPr>
      </w:pP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xml:space="preserve">Philippe </w:t>
      </w:r>
      <w:r>
        <w:rPr>
          <w:rFonts w:ascii="LMSans10-Regular-Identity-H" w:hAnsi="LMSans10-Regular-Identity-H" w:cs="LMSans10-Regular-Identity-H"/>
          <w:color w:val="800080"/>
        </w:rPr>
        <w:t xml:space="preserve">Meirieu </w:t>
      </w:r>
      <w:r>
        <w:rPr>
          <w:rFonts w:ascii="LMSans10-Regular-Identity-H" w:hAnsi="LMSans10-Regular-Identity-H" w:cs="LMSans10-Regular-Identity-H"/>
          <w:color w:val="000000"/>
        </w:rPr>
        <w:t>(</w:t>
      </w:r>
      <w:r>
        <w:rPr>
          <w:rFonts w:ascii="LMSans10-Regular-Identity-H" w:hAnsi="LMSans10-Regular-Identity-H" w:cs="LMSans10-Regular-Identity-H"/>
          <w:color w:val="800080"/>
        </w:rPr>
        <w:t>1988</w:t>
      </w:r>
      <w:r>
        <w:rPr>
          <w:rFonts w:ascii="LMSans10-Regular-Identity-H" w:hAnsi="LMSans10-Regular-Identity-H" w:cs="LMSans10-Regular-Identity-H"/>
          <w:color w:val="000000"/>
        </w:rPr>
        <w:t>) développe quant à lui cinq paramètres qui peuvent être différenciés en classe,</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à savoir : 1) les outils, 2) les démarches, 3) les degrés de guidage, 4) les types d’insertion psycho-affective,</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5) la gestion du temps. L’auteur illustre chaque catégorie par des exemples.</w:t>
      </w:r>
    </w:p>
    <w:p w:rsidR="00026B7F" w:rsidRDefault="00026B7F" w:rsidP="00616DA7">
      <w:pPr>
        <w:autoSpaceDE w:val="0"/>
        <w:autoSpaceDN w:val="0"/>
        <w:adjustRightInd w:val="0"/>
        <w:spacing w:after="0" w:line="240" w:lineRule="auto"/>
        <w:rPr>
          <w:rFonts w:ascii="LMSans10-Bold-Identity-H" w:hAnsi="LMSans10-Bold-Identity-H" w:cs="LMSans10-Bold-Identity-H"/>
          <w:b/>
          <w:bCs/>
          <w:color w:val="000000"/>
        </w:rPr>
      </w:pPr>
    </w:p>
    <w:p w:rsidR="00616DA7" w:rsidRDefault="00616DA7" w:rsidP="00616DA7">
      <w:pPr>
        <w:autoSpaceDE w:val="0"/>
        <w:autoSpaceDN w:val="0"/>
        <w:adjustRightInd w:val="0"/>
        <w:spacing w:after="0" w:line="240" w:lineRule="auto"/>
        <w:rPr>
          <w:rFonts w:ascii="LMSans10-Bold-Identity-H" w:hAnsi="LMSans10-Bold-Identity-H" w:cs="LMSans10-Bold-Identity-H"/>
          <w:b/>
          <w:bCs/>
          <w:color w:val="000000"/>
        </w:rPr>
      </w:pPr>
      <w:r>
        <w:rPr>
          <w:rFonts w:ascii="LMSans10-Bold-Identity-H" w:hAnsi="LMSans10-Bold-Identity-H" w:cs="LMSans10-Bold-Identity-H"/>
          <w:b/>
          <w:bCs/>
          <w:color w:val="000000"/>
        </w:rPr>
        <w:t>a) Différencier les outils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1. Explications dialoguées fonctionnant par questions orales, verbalisations systématiques avant les travaux</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d’écriture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2. Introduction de temps d’écriture personnelle, réponses à des questions écrites, rédaction de brouillon</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avant les prises de parole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3. Tableaux et schémas permettant de visualiser la structure de l’objet étudié.</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4. Exposés collectifs sur le mode narratif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5. Illustrations visuelles permettant de se représenter concrètement ce dont il est question.</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6. Illustrations sonores permettant de se mettre dans l’ambiance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7. Lecture personnelle de documents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8. Ecoute individuelle d’un exposé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9. Expériences, fabrications diverses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10. Manipulation (découpages, puzzles...)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11. Mise en forme gestuelle, mime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12. Codage symbolique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13. Logiciels, fiches individuelles de travail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14. Formulation des critères de réussite (J’aurais réussi mon travail si...) et de réalisation (Pour réussir</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mon travail, je dois... et je peux...).</w:t>
      </w:r>
    </w:p>
    <w:p w:rsidR="00026B7F" w:rsidRDefault="00026B7F" w:rsidP="00616DA7">
      <w:pPr>
        <w:autoSpaceDE w:val="0"/>
        <w:autoSpaceDN w:val="0"/>
        <w:adjustRightInd w:val="0"/>
        <w:spacing w:after="0" w:line="240" w:lineRule="auto"/>
        <w:rPr>
          <w:rFonts w:ascii="LMSans10-Bold-Identity-H" w:hAnsi="LMSans10-Bold-Identity-H" w:cs="LMSans10-Bold-Identity-H"/>
          <w:b/>
          <w:bCs/>
          <w:color w:val="000000"/>
        </w:rPr>
      </w:pPr>
    </w:p>
    <w:p w:rsidR="00616DA7" w:rsidRDefault="00616DA7" w:rsidP="00616DA7">
      <w:pPr>
        <w:autoSpaceDE w:val="0"/>
        <w:autoSpaceDN w:val="0"/>
        <w:adjustRightInd w:val="0"/>
        <w:spacing w:after="0" w:line="240" w:lineRule="auto"/>
        <w:rPr>
          <w:rFonts w:ascii="LMSans10-Bold-Identity-H" w:hAnsi="LMSans10-Bold-Identity-H" w:cs="LMSans10-Bold-Identity-H"/>
          <w:b/>
          <w:bCs/>
          <w:color w:val="000000"/>
        </w:rPr>
      </w:pPr>
      <w:r>
        <w:rPr>
          <w:rFonts w:ascii="LMSans10-Bold-Identity-H" w:hAnsi="LMSans10-Bold-Identity-H" w:cs="LMSans10-Bold-Identity-H"/>
          <w:b/>
          <w:bCs/>
          <w:color w:val="000000"/>
        </w:rPr>
        <w:t>b) Différencier les démarches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1. Approche lente et progressive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2. Immersion dans la question ou le problème sans préparation préalable ; questions ouvertes ou très</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larges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lastRenderedPageBreak/>
        <w:t>3. Etude approfondie d’un élément réfractant une problématique plus générale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4. Etude par confrontation d’éléments divers avec introduction de contre-exemples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5. Utilisation d’opposition : appui sur les contradictions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6. Utilisation de gradations, travail sur les nuances.</w:t>
      </w:r>
    </w:p>
    <w:p w:rsidR="00026B7F" w:rsidRDefault="00026B7F" w:rsidP="00616DA7">
      <w:pPr>
        <w:autoSpaceDE w:val="0"/>
        <w:autoSpaceDN w:val="0"/>
        <w:adjustRightInd w:val="0"/>
        <w:spacing w:after="0" w:line="240" w:lineRule="auto"/>
        <w:rPr>
          <w:rFonts w:ascii="LMSans10-Bold-Identity-H" w:hAnsi="LMSans10-Bold-Identity-H" w:cs="LMSans10-Bold-Identity-H"/>
          <w:b/>
          <w:bCs/>
          <w:color w:val="000000"/>
        </w:rPr>
      </w:pPr>
    </w:p>
    <w:p w:rsidR="00616DA7" w:rsidRDefault="00616DA7" w:rsidP="00616DA7">
      <w:pPr>
        <w:autoSpaceDE w:val="0"/>
        <w:autoSpaceDN w:val="0"/>
        <w:adjustRightInd w:val="0"/>
        <w:spacing w:after="0" w:line="240" w:lineRule="auto"/>
        <w:rPr>
          <w:rFonts w:ascii="LMSans10-Bold-Identity-H" w:hAnsi="LMSans10-Bold-Identity-H" w:cs="LMSans10-Bold-Identity-H"/>
          <w:b/>
          <w:bCs/>
          <w:color w:val="000000"/>
        </w:rPr>
      </w:pPr>
      <w:r>
        <w:rPr>
          <w:rFonts w:ascii="LMSans10-Bold-Identity-H" w:hAnsi="LMSans10-Bold-Identity-H" w:cs="LMSans10-Bold-Identity-H"/>
          <w:b/>
          <w:bCs/>
          <w:color w:val="000000"/>
        </w:rPr>
        <w:t>c) Différencier les degrés de guidage</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1. Annonce très détaillée des objectifs, étape par étape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2. Découverte par l’élève lui-même, a posteriori, de l’objectif visé. Confrontation des hypothèses de</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l’élève avec le projet de l’enseignant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3. Proposition d’un plan de travail individuel très précis, étape par étape ; utilisation d’un manuel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4. Proposition d’un projet global et liberté d’initiative quant à l’organisation du travail, utilisation souple</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de manuels, de documents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5. Vérifications régulières, interruption du travail à chaque étape pour procéder à des évaluations partielles</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et mettre en place les remédiations requises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6. Vérifications tardives sur des résultats globaux ; remédiations plus générales portant sur l’ensemble</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de l’apprentissage.</w:t>
      </w:r>
    </w:p>
    <w:p w:rsidR="00026B7F" w:rsidRDefault="00026B7F" w:rsidP="00616DA7">
      <w:pPr>
        <w:autoSpaceDE w:val="0"/>
        <w:autoSpaceDN w:val="0"/>
        <w:adjustRightInd w:val="0"/>
        <w:spacing w:after="0" w:line="240" w:lineRule="auto"/>
        <w:rPr>
          <w:rFonts w:ascii="LMSans10-Bold-Identity-H" w:hAnsi="LMSans10-Bold-Identity-H" w:cs="LMSans10-Bold-Identity-H"/>
          <w:b/>
          <w:bCs/>
          <w:color w:val="000000"/>
        </w:rPr>
      </w:pPr>
    </w:p>
    <w:p w:rsidR="00616DA7" w:rsidRDefault="00616DA7" w:rsidP="00616DA7">
      <w:pPr>
        <w:autoSpaceDE w:val="0"/>
        <w:autoSpaceDN w:val="0"/>
        <w:adjustRightInd w:val="0"/>
        <w:spacing w:after="0" w:line="240" w:lineRule="auto"/>
        <w:rPr>
          <w:rFonts w:ascii="LMSans10-Bold-Identity-H" w:hAnsi="LMSans10-Bold-Identity-H" w:cs="LMSans10-Bold-Identity-H"/>
          <w:b/>
          <w:bCs/>
          <w:color w:val="000000"/>
        </w:rPr>
      </w:pPr>
      <w:r>
        <w:rPr>
          <w:rFonts w:ascii="LMSans10-Bold-Identity-H" w:hAnsi="LMSans10-Bold-Identity-H" w:cs="LMSans10-Bold-Identity-H"/>
          <w:b/>
          <w:bCs/>
          <w:color w:val="000000"/>
        </w:rPr>
        <w:t>d) Différencier les type</w:t>
      </w:r>
      <w:r w:rsidR="00026B7F">
        <w:rPr>
          <w:rFonts w:ascii="LMSans10-Bold-Identity-H" w:hAnsi="LMSans10-Bold-Identity-H" w:cs="LMSans10-Bold-Identity-H"/>
          <w:b/>
          <w:bCs/>
          <w:color w:val="000000"/>
        </w:rPr>
        <w:t>s</w:t>
      </w:r>
      <w:r>
        <w:rPr>
          <w:rFonts w:ascii="LMSans10-Bold-Identity-H" w:hAnsi="LMSans10-Bold-Identity-H" w:cs="LMSans10-Bold-Identity-H"/>
          <w:b/>
          <w:bCs/>
          <w:color w:val="000000"/>
        </w:rPr>
        <w:t xml:space="preserve"> d’insertion psycho-affective</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1. Evocation d’anecdotes personnelles en lien avec la question étudiée ; jeux de rôles ; mise en rapport</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de l’apprentissage avec l’expérience de l’élève et sollicitation de ses réactions personnelles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2. Détour par l’histoire, transposition sous forme de tableaux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3. Alternance de travail personnel et de confrontation en petits groupes ; mise en place de structures</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d’échanges, encouragement à la discussion systématique des points de vue et à la recherche de</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l’étayage d’autrui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4. Respect du travail personnel et du silence ; possibilité offerte à l’élève de s’isoler physiquement,</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intellectuellement et affectivement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5. Enracinement de l’apport nouveau dans les connaissances antérieures dans la discipline ; mises en</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rapport régulières et sécurisantes avec ce qui est déjà su ; globalisation systématique des acquis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6. Travail interdisciplinaire, transferts possibles d’une notion dans un autre champ.</w:t>
      </w:r>
    </w:p>
    <w:p w:rsidR="00026B7F" w:rsidRDefault="00026B7F" w:rsidP="00616DA7">
      <w:pPr>
        <w:autoSpaceDE w:val="0"/>
        <w:autoSpaceDN w:val="0"/>
        <w:adjustRightInd w:val="0"/>
        <w:spacing w:after="0" w:line="240" w:lineRule="auto"/>
        <w:rPr>
          <w:rFonts w:ascii="LMSans10-Bold-Identity-H" w:hAnsi="LMSans10-Bold-Identity-H" w:cs="LMSans10-Bold-Identity-H"/>
          <w:b/>
          <w:bCs/>
          <w:color w:val="000000"/>
        </w:rPr>
      </w:pPr>
    </w:p>
    <w:p w:rsidR="00616DA7" w:rsidRDefault="00616DA7" w:rsidP="00616DA7">
      <w:pPr>
        <w:autoSpaceDE w:val="0"/>
        <w:autoSpaceDN w:val="0"/>
        <w:adjustRightInd w:val="0"/>
        <w:spacing w:after="0" w:line="240" w:lineRule="auto"/>
        <w:rPr>
          <w:rFonts w:ascii="LMSans10-Bold-Identity-H" w:hAnsi="LMSans10-Bold-Identity-H" w:cs="LMSans10-Bold-Identity-H"/>
          <w:b/>
          <w:bCs/>
          <w:color w:val="000000"/>
        </w:rPr>
      </w:pPr>
      <w:r>
        <w:rPr>
          <w:rFonts w:ascii="LMSans10-Bold-Identity-H" w:hAnsi="LMSans10-Bold-Identity-H" w:cs="LMSans10-Bold-Identity-H"/>
          <w:b/>
          <w:bCs/>
          <w:color w:val="000000"/>
        </w:rPr>
        <w:t>e) Différencier la gestion du temps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1. Interpellation de l’élève pour qu’il réagisse tout de suite à une consigne et fasse un exercice dans la</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foulée de l’explication pour en fixer l’essentiel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2. Sursis à l’exécution d’une consigne pour laisser le temps à l’évocation et à l’appropriation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3. Recueil systématique d’informations avant d’agir : constitution de dossiers documentaires, rappel de</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toutes les notions antérieures, vérification que l’on dispose bien de toutes les données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4. Lancement rapide de l’action et recherche des informations en fonction des difficultés (usage de liste</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de remédiations) ;</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5. Séquences de travail longues, avec la même méthode, sur le même objectif.</w:t>
      </w:r>
    </w:p>
    <w:p w:rsidR="00026B7F" w:rsidRDefault="00026B7F" w:rsidP="00616DA7">
      <w:pPr>
        <w:autoSpaceDE w:val="0"/>
        <w:autoSpaceDN w:val="0"/>
        <w:adjustRightInd w:val="0"/>
        <w:spacing w:after="0" w:line="240" w:lineRule="auto"/>
        <w:rPr>
          <w:rFonts w:ascii="LMSans10-Regular-Identity-H" w:hAnsi="LMSans10-Regular-Identity-H" w:cs="LMSans10-Regular-Identity-H"/>
          <w:color w:val="000000"/>
        </w:rPr>
      </w:pPr>
    </w:p>
    <w:p w:rsidR="00026B7F" w:rsidRDefault="00026B7F" w:rsidP="00616DA7">
      <w:pPr>
        <w:autoSpaceDE w:val="0"/>
        <w:autoSpaceDN w:val="0"/>
        <w:adjustRightInd w:val="0"/>
        <w:spacing w:after="0" w:line="240" w:lineRule="auto"/>
        <w:rPr>
          <w:rFonts w:ascii="LMSans10-Regular-Identity-H" w:hAnsi="LMSans10-Regular-Identity-H" w:cs="LMSans10-Regular-Identity-H"/>
          <w:color w:val="000000"/>
        </w:rPr>
      </w:pP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xml:space="preserve">Plus récemment, </w:t>
      </w:r>
      <w:proofErr w:type="spellStart"/>
      <w:r>
        <w:rPr>
          <w:rFonts w:ascii="LMSans10-Regular-Identity-H" w:hAnsi="LMSans10-Regular-Identity-H" w:cs="LMSans10-Regular-Identity-H"/>
          <w:color w:val="800080"/>
        </w:rPr>
        <w:t>Zakhartchouck</w:t>
      </w:r>
      <w:proofErr w:type="spellEnd"/>
      <w:r>
        <w:rPr>
          <w:rFonts w:ascii="LMSans10-Regular-Identity-H" w:hAnsi="LMSans10-Regular-Identity-H" w:cs="LMSans10-Regular-Identity-H"/>
          <w:color w:val="800080"/>
        </w:rPr>
        <w:t xml:space="preserve"> </w:t>
      </w:r>
      <w:r>
        <w:rPr>
          <w:rFonts w:ascii="LMSans10-Regular-Identity-H" w:hAnsi="LMSans10-Regular-Identity-H" w:cs="LMSans10-Regular-Identity-H"/>
          <w:color w:val="000000"/>
        </w:rPr>
        <w:t>(</w:t>
      </w:r>
      <w:r>
        <w:rPr>
          <w:rFonts w:ascii="LMSans10-Regular-Identity-H" w:hAnsi="LMSans10-Regular-Identity-H" w:cs="LMSans10-Regular-Identity-H"/>
          <w:color w:val="800080"/>
        </w:rPr>
        <w:t>2001</w:t>
      </w:r>
      <w:r>
        <w:rPr>
          <w:rFonts w:ascii="LMSans10-Regular-Identity-H" w:hAnsi="LMSans10-Regular-Identity-H" w:cs="LMSans10-Regular-Identity-H"/>
          <w:color w:val="000000"/>
        </w:rPr>
        <w:t>) a proposé une autre organisation des niveaux, structurée en</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trois pôles désignés comme étant les variables didactiques : 1) l’apprentissage ; 2) l’organisation ; et 3)</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l’attitude du maître.</w:t>
      </w:r>
    </w:p>
    <w:p w:rsidR="00026B7F" w:rsidRDefault="00026B7F" w:rsidP="00616DA7">
      <w:pPr>
        <w:autoSpaceDE w:val="0"/>
        <w:autoSpaceDN w:val="0"/>
        <w:adjustRightInd w:val="0"/>
        <w:spacing w:after="0" w:line="240" w:lineRule="auto"/>
        <w:rPr>
          <w:rFonts w:ascii="LMSans10-Bold-Identity-H" w:hAnsi="LMSans10-Bold-Identity-H" w:cs="LMSans10-Bold-Identity-H"/>
          <w:b/>
          <w:bCs/>
          <w:color w:val="000000"/>
        </w:rPr>
      </w:pPr>
    </w:p>
    <w:p w:rsidR="00616DA7" w:rsidRDefault="00616DA7" w:rsidP="00616DA7">
      <w:pPr>
        <w:autoSpaceDE w:val="0"/>
        <w:autoSpaceDN w:val="0"/>
        <w:adjustRightInd w:val="0"/>
        <w:spacing w:after="0" w:line="240" w:lineRule="auto"/>
        <w:rPr>
          <w:rFonts w:ascii="LMSans10-Bold-Identity-H" w:hAnsi="LMSans10-Bold-Identity-H" w:cs="LMSans10-Bold-Identity-H"/>
          <w:b/>
          <w:bCs/>
          <w:color w:val="000000"/>
        </w:rPr>
      </w:pPr>
      <w:r>
        <w:rPr>
          <w:rFonts w:ascii="LMSans10-Bold-Identity-H" w:hAnsi="LMSans10-Bold-Identity-H" w:cs="LMSans10-Bold-Identity-H"/>
          <w:b/>
          <w:bCs/>
          <w:color w:val="000000"/>
        </w:rPr>
        <w:t>L’apprentissage</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1. Les outils d’apprentissage, les supports de travail (référents, cahiers, manuels, fiches, classeurs, manuels</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scolaires), soit l’ensemble des médiations utilisées par l’enseignant ;</w:t>
      </w:r>
    </w:p>
    <w:p w:rsidR="00026B7F" w:rsidRDefault="00026B7F" w:rsidP="00616DA7">
      <w:pPr>
        <w:autoSpaceDE w:val="0"/>
        <w:autoSpaceDN w:val="0"/>
        <w:adjustRightInd w:val="0"/>
        <w:spacing w:after="0" w:line="240" w:lineRule="auto"/>
        <w:rPr>
          <w:rFonts w:ascii="LMSans10-Regular-Identity-H" w:hAnsi="LMSans10-Regular-Identity-H" w:cs="LMSans10-Regular-Identity-H"/>
          <w:color w:val="000000"/>
        </w:rPr>
      </w:pP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xml:space="preserve">2. Les contenus : pour un même objectif, les contenus d’apprentissage peuvent être différents. </w:t>
      </w:r>
      <w:proofErr w:type="spellStart"/>
      <w:r>
        <w:rPr>
          <w:rFonts w:ascii="LMSans10-Regular-Identity-H" w:hAnsi="LMSans10-Regular-Identity-H" w:cs="LMSans10-Regular-Identity-H"/>
          <w:color w:val="000000"/>
        </w:rPr>
        <w:t>Zakhartchouk</w:t>
      </w:r>
      <w:proofErr w:type="spellEnd"/>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 xml:space="preserve">donne un exemple en français : pour décrire, on peut partir d’un texte littéraire mais </w:t>
      </w:r>
      <w:r>
        <w:rPr>
          <w:rFonts w:ascii="LMSans10-Regular-Identity-H" w:hAnsi="LMSans10-Regular-Identity-H" w:cs="LMSans10-Regular-Identity-H"/>
          <w:color w:val="000000"/>
        </w:rPr>
        <w:lastRenderedPageBreak/>
        <w:t>aussi d’un</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journal. L’objectif est le même, seul</w:t>
      </w:r>
      <w:r w:rsidR="00026B7F">
        <w:rPr>
          <w:rFonts w:ascii="LMSans10-Regular-Identity-H" w:hAnsi="LMSans10-Regular-Identity-H" w:cs="LMSans10-Regular-Identity-H"/>
          <w:color w:val="000000"/>
        </w:rPr>
        <w:t>s</w:t>
      </w:r>
      <w:r>
        <w:rPr>
          <w:rFonts w:ascii="LMSans10-Regular-Identity-H" w:hAnsi="LMSans10-Regular-Identity-H" w:cs="LMSans10-Regular-Identity-H"/>
          <w:color w:val="000000"/>
        </w:rPr>
        <w:t xml:space="preserve"> les contenus changent. Ce travail permettra aux élèves d’acquérir</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des savoirs tout en leur donnant plus de sens ;</w:t>
      </w:r>
    </w:p>
    <w:p w:rsidR="00026B7F" w:rsidRDefault="00026B7F" w:rsidP="00616DA7">
      <w:pPr>
        <w:autoSpaceDE w:val="0"/>
        <w:autoSpaceDN w:val="0"/>
        <w:adjustRightInd w:val="0"/>
        <w:spacing w:after="0" w:line="240" w:lineRule="auto"/>
        <w:rPr>
          <w:rFonts w:ascii="LMSans10-Regular-Identity-H" w:hAnsi="LMSans10-Regular-Identity-H" w:cs="LMSans10-Regular-Identity-H"/>
          <w:color w:val="000000"/>
        </w:rPr>
      </w:pP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3. Les démarches d’apprentissages : dans chaque discipline, l’enseignant peut utiliser de nombreuses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roofErr w:type="gramStart"/>
      <w:r>
        <w:rPr>
          <w:rFonts w:ascii="LMSans10-Regular-Identity-H" w:hAnsi="LMSans10-Regular-Identity-H" w:cs="LMSans10-Regular-Identity-H"/>
          <w:color w:val="000000"/>
        </w:rPr>
        <w:t>démarches</w:t>
      </w:r>
      <w:proofErr w:type="gramEnd"/>
      <w:r>
        <w:rPr>
          <w:rFonts w:ascii="LMSans10-Regular-Identity-H" w:hAnsi="LMSans10-Regular-Identity-H" w:cs="LMSans10-Regular-Identity-H"/>
          <w:color w:val="000000"/>
        </w:rPr>
        <w:t xml:space="preserve"> telles que la démarche déductive ou la démarche inductive. Les démarches développent</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roofErr w:type="gramStart"/>
      <w:r>
        <w:rPr>
          <w:rFonts w:ascii="LMSans10-Regular-Identity-H" w:hAnsi="LMSans10-Regular-Identity-H" w:cs="LMSans10-Regular-Identity-H"/>
          <w:color w:val="000000"/>
        </w:rPr>
        <w:t>les</w:t>
      </w:r>
      <w:proofErr w:type="gramEnd"/>
      <w:r>
        <w:rPr>
          <w:rFonts w:ascii="LMSans10-Regular-Identity-H" w:hAnsi="LMSans10-Regular-Identity-H" w:cs="LMSans10-Regular-Identity-H"/>
          <w:color w:val="000000"/>
        </w:rPr>
        <w:t xml:space="preserve"> divers modes de fonctionnement cognitif. La démarche déductive consiste à partir de l’hypothèse</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roofErr w:type="gramStart"/>
      <w:r>
        <w:rPr>
          <w:rFonts w:ascii="LMSans10-Regular-Identity-H" w:hAnsi="LMSans10-Regular-Identity-H" w:cs="LMSans10-Regular-Identity-H"/>
          <w:color w:val="000000"/>
        </w:rPr>
        <w:t>pour</w:t>
      </w:r>
      <w:proofErr w:type="gramEnd"/>
      <w:r>
        <w:rPr>
          <w:rFonts w:ascii="LMSans10-Regular-Identity-H" w:hAnsi="LMSans10-Regular-Identity-H" w:cs="LMSans10-Regular-Identity-H"/>
          <w:color w:val="000000"/>
        </w:rPr>
        <w:t xml:space="preserve"> l’appliquer, alors que la démarche inductive consiste à partir des observations pour établir une</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roofErr w:type="gramStart"/>
      <w:r>
        <w:rPr>
          <w:rFonts w:ascii="LMSans10-Regular-Identity-H" w:hAnsi="LMSans10-Regular-Identity-H" w:cs="LMSans10-Regular-Identity-H"/>
          <w:color w:val="000000"/>
        </w:rPr>
        <w:t>hypothèse</w:t>
      </w:r>
      <w:proofErr w:type="gramEnd"/>
      <w:r>
        <w:rPr>
          <w:rFonts w:ascii="LMSans10-Regular-Identity-H" w:hAnsi="LMSans10-Regular-Identity-H" w:cs="LMSans10-Regular-Identity-H"/>
          <w:color w:val="000000"/>
        </w:rPr>
        <w:t>. L’enseignant peut donc choisir d’aller de la règle à l’activité ou de l’activité à la règle ;</w:t>
      </w:r>
    </w:p>
    <w:p w:rsidR="00026B7F" w:rsidRDefault="00026B7F" w:rsidP="00616DA7">
      <w:pPr>
        <w:autoSpaceDE w:val="0"/>
        <w:autoSpaceDN w:val="0"/>
        <w:adjustRightInd w:val="0"/>
        <w:spacing w:after="0" w:line="240" w:lineRule="auto"/>
        <w:rPr>
          <w:rFonts w:ascii="LMSans10-Regular-Identity-H" w:hAnsi="LMSans10-Regular-Identity-H" w:cs="LMSans10-Regular-Identity-H"/>
          <w:color w:val="000000"/>
        </w:rPr>
      </w:pP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4. Les situations d’apprentissage : les élèves peuvent être en situation d’écoute, d’écoute active, de</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roofErr w:type="gramStart"/>
      <w:r>
        <w:rPr>
          <w:rFonts w:ascii="LMSans10-Regular-Identity-H" w:hAnsi="LMSans10-Regular-Identity-H" w:cs="LMSans10-Regular-Identity-H"/>
          <w:color w:val="000000"/>
        </w:rPr>
        <w:t>recherche</w:t>
      </w:r>
      <w:proofErr w:type="gramEnd"/>
      <w:r>
        <w:rPr>
          <w:rFonts w:ascii="LMSans10-Regular-Identity-H" w:hAnsi="LMSans10-Regular-Identity-H" w:cs="LMSans10-Regular-Identity-H"/>
          <w:color w:val="000000"/>
        </w:rPr>
        <w:t>, de production personnelle ou collective. Selon le moment, les élèves peuvent appliquer une</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règle, la construire, la transférer à d’autres contextes, la discuter ou la remettre en cause ;</w:t>
      </w:r>
    </w:p>
    <w:p w:rsidR="00026B7F" w:rsidRDefault="00026B7F" w:rsidP="00616DA7">
      <w:pPr>
        <w:autoSpaceDE w:val="0"/>
        <w:autoSpaceDN w:val="0"/>
        <w:adjustRightInd w:val="0"/>
        <w:spacing w:after="0" w:line="240" w:lineRule="auto"/>
        <w:rPr>
          <w:rFonts w:ascii="LMSans10-Regular-Identity-H" w:hAnsi="LMSans10-Regular-Identity-H" w:cs="LMSans10-Regular-Identity-H"/>
          <w:color w:val="000000"/>
        </w:rPr>
      </w:pPr>
    </w:p>
    <w:p w:rsidR="00616DA7" w:rsidRDefault="00026B7F"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xml:space="preserve"> </w:t>
      </w:r>
      <w:r w:rsidR="00616DA7">
        <w:rPr>
          <w:rFonts w:ascii="LMSans10-Regular-Identity-H" w:hAnsi="LMSans10-Regular-Identity-H" w:cs="LMSans10-Regular-Identity-H"/>
          <w:color w:val="000000"/>
        </w:rPr>
        <w:t>5. Les consignes : elles peuvent être ouvertes ou fermées, avec ou sans exemple, multiples ou successives,</w:t>
      </w:r>
      <w:r>
        <w:rPr>
          <w:rFonts w:ascii="LMSans10-Regular-Identity-H" w:hAnsi="LMSans10-Regular-Identity-H" w:cs="LMSans10-Regular-Identity-H"/>
          <w:color w:val="000000"/>
        </w:rPr>
        <w:t xml:space="preserve"> </w:t>
      </w:r>
      <w:r w:rsidR="00616DA7">
        <w:rPr>
          <w:rFonts w:ascii="LMSans10-Regular-Identity-H" w:hAnsi="LMSans10-Regular-Identity-H" w:cs="LMSans10-Regular-Identity-H"/>
          <w:color w:val="000000"/>
        </w:rPr>
        <w:t>orales ou écrites. Elles peuvent être traitées individuellement ou collectivement. L’enseignant peut</w:t>
      </w:r>
      <w:r>
        <w:rPr>
          <w:rFonts w:ascii="LMSans10-Regular-Identity-H" w:hAnsi="LMSans10-Regular-Identity-H" w:cs="LMSans10-Regular-Identity-H"/>
          <w:color w:val="000000"/>
        </w:rPr>
        <w:t xml:space="preserve"> </w:t>
      </w:r>
      <w:r w:rsidR="00616DA7">
        <w:rPr>
          <w:rFonts w:ascii="LMSans10-Regular-Identity-H" w:hAnsi="LMSans10-Regular-Identity-H" w:cs="LMSans10-Regular-Identity-H"/>
          <w:color w:val="000000"/>
        </w:rPr>
        <w:t>également différencier en reformulant une consigne à un ou plusieurs élèves qui auraient mal compris</w:t>
      </w:r>
      <w:r>
        <w:rPr>
          <w:rFonts w:ascii="LMSans10-Regular-Identity-H" w:hAnsi="LMSans10-Regular-Identity-H" w:cs="LMSans10-Regular-Identity-H"/>
          <w:color w:val="000000"/>
        </w:rPr>
        <w:t xml:space="preserve"> </w:t>
      </w:r>
      <w:r w:rsidR="00616DA7">
        <w:rPr>
          <w:rFonts w:ascii="LMSans10-Regular-Identity-H" w:hAnsi="LMSans10-Regular-Identity-H" w:cs="LMSans10-Regular-Identity-H"/>
          <w:color w:val="000000"/>
        </w:rPr>
        <w:t>la première consigne ou qui auraient des difficultés avec la notion ou la discipline travaillée ;</w:t>
      </w:r>
    </w:p>
    <w:p w:rsidR="00026B7F" w:rsidRDefault="00026B7F" w:rsidP="00616DA7">
      <w:pPr>
        <w:autoSpaceDE w:val="0"/>
        <w:autoSpaceDN w:val="0"/>
        <w:adjustRightInd w:val="0"/>
        <w:spacing w:after="0" w:line="240" w:lineRule="auto"/>
        <w:rPr>
          <w:rFonts w:ascii="LMSans10-Regular-Identity-H" w:hAnsi="LMSans10-Regular-Identity-H" w:cs="LMSans10-Regular-Identity-H"/>
          <w:color w:val="000000"/>
        </w:rPr>
      </w:pPr>
    </w:p>
    <w:p w:rsidR="00616DA7" w:rsidRDefault="00026B7F"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xml:space="preserve"> </w:t>
      </w:r>
      <w:r w:rsidR="00616DA7">
        <w:rPr>
          <w:rFonts w:ascii="LMSans10-Regular-Identity-H" w:hAnsi="LMSans10-Regular-Identity-H" w:cs="LMSans10-Regular-Identity-H"/>
          <w:color w:val="000000"/>
        </w:rPr>
        <w:t xml:space="preserve">6. Les formes d’évaluation : </w:t>
      </w:r>
      <w:proofErr w:type="spellStart"/>
      <w:r w:rsidR="00616DA7">
        <w:rPr>
          <w:rFonts w:ascii="LMSans10-Regular-Identity-H" w:hAnsi="LMSans10-Regular-Identity-H" w:cs="LMSans10-Regular-Identity-H"/>
          <w:color w:val="000000"/>
        </w:rPr>
        <w:t>Zakhartchouk</w:t>
      </w:r>
      <w:proofErr w:type="spellEnd"/>
      <w:r w:rsidR="00616DA7">
        <w:rPr>
          <w:rFonts w:ascii="LMSans10-Regular-Identity-H" w:hAnsi="LMSans10-Regular-Identity-H" w:cs="LMSans10-Regular-Identity-H"/>
          <w:color w:val="000000"/>
        </w:rPr>
        <w:t xml:space="preserve"> pense que la meilleure manière de pouvoir estimer les capacités</w:t>
      </w:r>
      <w:r>
        <w:rPr>
          <w:rFonts w:ascii="LMSans10-Regular-Identity-H" w:hAnsi="LMSans10-Regular-Identity-H" w:cs="LMSans10-Regular-Identity-H"/>
          <w:color w:val="000000"/>
        </w:rPr>
        <w:t xml:space="preserve"> </w:t>
      </w:r>
      <w:r w:rsidR="00616DA7">
        <w:rPr>
          <w:rFonts w:ascii="LMSans10-Regular-Identity-H" w:hAnsi="LMSans10-Regular-Identity-H" w:cs="LMSans10-Regular-Identity-H"/>
          <w:color w:val="000000"/>
        </w:rPr>
        <w:t>des élèves est de diversifier les méthodes et les outils pour évaluer, car une forme unique d’évaluation</w:t>
      </w:r>
      <w:r>
        <w:rPr>
          <w:rFonts w:ascii="LMSans10-Regular-Identity-H" w:hAnsi="LMSans10-Regular-Identity-H" w:cs="LMSans10-Regular-Identity-H"/>
          <w:color w:val="000000"/>
        </w:rPr>
        <w:t xml:space="preserve"> </w:t>
      </w:r>
      <w:r w:rsidR="00616DA7">
        <w:rPr>
          <w:rFonts w:ascii="LMSans10-Regular-Identity-H" w:hAnsi="LMSans10-Regular-Identity-H" w:cs="LMSans10-Regular-Identity-H"/>
          <w:color w:val="000000"/>
        </w:rPr>
        <w:t>ne favorise qu’une certaine catégorie d’élèves. L’enseignant peut mettre ou non des notes et noter</w:t>
      </w:r>
      <w:r>
        <w:rPr>
          <w:rFonts w:ascii="LMSans10-Regular-Identity-H" w:hAnsi="LMSans10-Regular-Identity-H" w:cs="LMSans10-Regular-Identity-H"/>
          <w:color w:val="000000"/>
        </w:rPr>
        <w:t xml:space="preserve"> </w:t>
      </w:r>
      <w:r w:rsidR="00616DA7">
        <w:rPr>
          <w:rFonts w:ascii="LMSans10-Regular-Identity-H" w:hAnsi="LMSans10-Regular-Identity-H" w:cs="LMSans10-Regular-Identity-H"/>
          <w:color w:val="000000"/>
        </w:rPr>
        <w:t>les résultats ou les progrès. L’évaluation ne doit pas décourager l’élève mais doit être le reflet de la</w:t>
      </w:r>
      <w:r>
        <w:rPr>
          <w:rFonts w:ascii="LMSans10-Regular-Identity-H" w:hAnsi="LMSans10-Regular-Identity-H" w:cs="LMSans10-Regular-Identity-H"/>
          <w:color w:val="000000"/>
        </w:rPr>
        <w:t xml:space="preserve"> </w:t>
      </w:r>
      <w:r w:rsidR="00616DA7">
        <w:rPr>
          <w:rFonts w:ascii="LMSans10-Regular-Identity-H" w:hAnsi="LMSans10-Regular-Identity-H" w:cs="LMSans10-Regular-Identity-H"/>
          <w:color w:val="000000"/>
        </w:rPr>
        <w:t>réalité. Il y a nécessité d’une récurrence des évaluations afin de ne pas créer de différences.</w:t>
      </w:r>
    </w:p>
    <w:p w:rsidR="00026B7F" w:rsidRDefault="00026B7F" w:rsidP="00616DA7">
      <w:pPr>
        <w:autoSpaceDE w:val="0"/>
        <w:autoSpaceDN w:val="0"/>
        <w:adjustRightInd w:val="0"/>
        <w:spacing w:after="0" w:line="240" w:lineRule="auto"/>
        <w:rPr>
          <w:rFonts w:ascii="LMSans10-Bold-Identity-H" w:hAnsi="LMSans10-Bold-Identity-H" w:cs="LMSans10-Bold-Identity-H"/>
          <w:b/>
          <w:bCs/>
          <w:color w:val="000000"/>
        </w:rPr>
      </w:pPr>
    </w:p>
    <w:p w:rsidR="00616DA7" w:rsidRDefault="00616DA7" w:rsidP="00616DA7">
      <w:pPr>
        <w:autoSpaceDE w:val="0"/>
        <w:autoSpaceDN w:val="0"/>
        <w:adjustRightInd w:val="0"/>
        <w:spacing w:after="0" w:line="240" w:lineRule="auto"/>
        <w:rPr>
          <w:rFonts w:ascii="LMSans10-Bold-Identity-H" w:hAnsi="LMSans10-Bold-Identity-H" w:cs="LMSans10-Bold-Identity-H"/>
          <w:b/>
          <w:bCs/>
          <w:color w:val="000000"/>
        </w:rPr>
      </w:pPr>
      <w:r>
        <w:rPr>
          <w:rFonts w:ascii="LMSans10-Bold-Identity-H" w:hAnsi="LMSans10-Bold-Identity-H" w:cs="LMSans10-Bold-Identity-H"/>
          <w:b/>
          <w:bCs/>
          <w:color w:val="000000"/>
        </w:rPr>
        <w:t>L’organisation</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1. La gestion du temps : dans chaque séance, le temps peut être segmenté en phases courtes et dynamiques</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ou en phases où on travaille à un rythme plus lent. Pour un même travail, tous les élèves</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roofErr w:type="gramStart"/>
      <w:r>
        <w:rPr>
          <w:rFonts w:ascii="LMSans10-Regular-Identity-H" w:hAnsi="LMSans10-Regular-Identity-H" w:cs="LMSans10-Regular-Identity-H"/>
          <w:color w:val="000000"/>
        </w:rPr>
        <w:t>n’ont</w:t>
      </w:r>
      <w:proofErr w:type="gramEnd"/>
      <w:r>
        <w:rPr>
          <w:rFonts w:ascii="LMSans10-Regular-Identity-H" w:hAnsi="LMSans10-Regular-Identity-H" w:cs="LMSans10-Regular-Identity-H"/>
          <w:color w:val="000000"/>
        </w:rPr>
        <w:t xml:space="preserve"> pas le même rapport au temps. Les rapides ne sont pas forcément les bons élèves et un élève</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roofErr w:type="gramStart"/>
      <w:r>
        <w:rPr>
          <w:rFonts w:ascii="LMSans10-Regular-Identity-H" w:hAnsi="LMSans10-Regular-Identity-H" w:cs="LMSans10-Regular-Identity-H"/>
          <w:color w:val="000000"/>
        </w:rPr>
        <w:t>lent</w:t>
      </w:r>
      <w:proofErr w:type="gramEnd"/>
      <w:r>
        <w:rPr>
          <w:rFonts w:ascii="LMSans10-Regular-Identity-H" w:hAnsi="LMSans10-Regular-Identity-H" w:cs="LMSans10-Regular-Identity-H"/>
          <w:color w:val="000000"/>
        </w:rPr>
        <w:t xml:space="preserve"> peut être un élève qui n’a pas compris. La rapidité ou la lenteur n’est pas un signe de l’échec</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roofErr w:type="gramStart"/>
      <w:r>
        <w:rPr>
          <w:rFonts w:ascii="LMSans10-Regular-Identity-H" w:hAnsi="LMSans10-Regular-Identity-H" w:cs="LMSans10-Regular-Identity-H"/>
          <w:color w:val="000000"/>
        </w:rPr>
        <w:t>scolaire</w:t>
      </w:r>
      <w:proofErr w:type="gramEnd"/>
      <w:r>
        <w:rPr>
          <w:rFonts w:ascii="LMSans10-Regular-Identity-H" w:hAnsi="LMSans10-Regular-Identity-H" w:cs="LMSans10-Regular-Identity-H"/>
          <w:color w:val="000000"/>
        </w:rPr>
        <w:t xml:space="preserve"> ;</w:t>
      </w:r>
    </w:p>
    <w:p w:rsidR="00026B7F" w:rsidRDefault="00026B7F" w:rsidP="00616DA7">
      <w:pPr>
        <w:autoSpaceDE w:val="0"/>
        <w:autoSpaceDN w:val="0"/>
        <w:adjustRightInd w:val="0"/>
        <w:spacing w:after="0" w:line="240" w:lineRule="auto"/>
        <w:rPr>
          <w:rFonts w:ascii="LMSans10-Regular-Identity-H" w:hAnsi="LMSans10-Regular-Identity-H" w:cs="LMSans10-Regular-Identity-H"/>
          <w:color w:val="000000"/>
        </w:rPr>
      </w:pP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2. L’organisation de la classe : individuel, en groupe homogène, en groupe hétérogène, en groupe classe.</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Le travail en groupe permet d’apprendre à coopérer. Les groupes peuvent être des groupes de recherche,</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d’entraide, de besoins, etc. Dans les groupes de besoin, les élèves sont répartis en fonction</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des besoins identifiés. L’enseignant prend en charge ce groupe, constitué après analyse précise des</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résultats d’évaluations ;</w:t>
      </w:r>
    </w:p>
    <w:p w:rsidR="00026B7F" w:rsidRDefault="00026B7F" w:rsidP="00616DA7">
      <w:pPr>
        <w:autoSpaceDE w:val="0"/>
        <w:autoSpaceDN w:val="0"/>
        <w:adjustRightInd w:val="0"/>
        <w:spacing w:after="0" w:line="240" w:lineRule="auto"/>
        <w:rPr>
          <w:rFonts w:ascii="LMSans10-Regular-Identity-H" w:hAnsi="LMSans10-Regular-Identity-H" w:cs="LMSans10-Regular-Identity-H"/>
          <w:color w:val="000000"/>
        </w:rPr>
      </w:pP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 xml:space="preserve">3. Les formes de travail. </w:t>
      </w:r>
      <w:proofErr w:type="spellStart"/>
      <w:r>
        <w:rPr>
          <w:rFonts w:ascii="LMSans10-Regular-Identity-H" w:hAnsi="LMSans10-Regular-Identity-H" w:cs="LMSans10-Regular-Identity-H"/>
          <w:color w:val="000000"/>
        </w:rPr>
        <w:t>Zakhartchouk</w:t>
      </w:r>
      <w:proofErr w:type="spellEnd"/>
      <w:r>
        <w:rPr>
          <w:rFonts w:ascii="LMSans10-Regular-Identity-H" w:hAnsi="LMSans10-Regular-Identity-H" w:cs="LMSans10-Regular-Identity-H"/>
          <w:color w:val="000000"/>
        </w:rPr>
        <w:t xml:space="preserve"> distingue quatre types d’activités en classe : Les moments d’exposition</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de l’enseignant ; les moments de recherche ; les moments d’applications et d’exercices ; les</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moments d’évaluations.</w:t>
      </w:r>
    </w:p>
    <w:p w:rsidR="00026B7F" w:rsidRDefault="00026B7F" w:rsidP="00616DA7">
      <w:pPr>
        <w:autoSpaceDE w:val="0"/>
        <w:autoSpaceDN w:val="0"/>
        <w:adjustRightInd w:val="0"/>
        <w:spacing w:after="0" w:line="240" w:lineRule="auto"/>
        <w:rPr>
          <w:rFonts w:ascii="LMSans10-Bold-Identity-H" w:hAnsi="LMSans10-Bold-Identity-H" w:cs="LMSans10-Bold-Identity-H"/>
          <w:b/>
          <w:bCs/>
          <w:color w:val="000000"/>
        </w:rPr>
      </w:pPr>
    </w:p>
    <w:p w:rsidR="00616DA7" w:rsidRDefault="00616DA7" w:rsidP="00616DA7">
      <w:pPr>
        <w:autoSpaceDE w:val="0"/>
        <w:autoSpaceDN w:val="0"/>
        <w:adjustRightInd w:val="0"/>
        <w:spacing w:after="0" w:line="240" w:lineRule="auto"/>
        <w:rPr>
          <w:rFonts w:ascii="LMSans10-Bold-Identity-H" w:hAnsi="LMSans10-Bold-Identity-H" w:cs="LMSans10-Bold-Identity-H"/>
          <w:b/>
          <w:bCs/>
          <w:color w:val="000000"/>
        </w:rPr>
      </w:pPr>
      <w:r>
        <w:rPr>
          <w:rFonts w:ascii="LMSans10-Bold-Identity-H" w:hAnsi="LMSans10-Bold-Identity-H" w:cs="LMSans10-Bold-Identity-H"/>
          <w:b/>
          <w:bCs/>
          <w:color w:val="000000"/>
        </w:rPr>
        <w:t>L’attitude du maître</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1. Le degré de guidage : l’enseignant peut encadrer ou non les élèves, introduire des moments d’autonomie</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comme des moments directifs, guider un élève individuellement qui s’en sort difficilement dans</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un exercice, etc. donc consacrer plus de temps à un individu ou à un groupe.</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Le degré de guidage</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peut également se faire de la part d’un pair de l’élève, comme en cas de tutorat.</w:t>
      </w:r>
    </w:p>
    <w:p w:rsidR="00026B7F" w:rsidRDefault="00026B7F" w:rsidP="00616DA7">
      <w:pPr>
        <w:autoSpaceDE w:val="0"/>
        <w:autoSpaceDN w:val="0"/>
        <w:adjustRightInd w:val="0"/>
        <w:spacing w:after="0" w:line="240" w:lineRule="auto"/>
        <w:rPr>
          <w:rFonts w:ascii="LMSans10-Regular-Identity-H" w:hAnsi="LMSans10-Regular-Identity-H" w:cs="LMSans10-Regular-Identity-H"/>
          <w:color w:val="000000"/>
        </w:rPr>
      </w:pP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2. La place du relationnel : l’ancrage affectif est plus ou moins distancié par rapport aux élèves, à leur</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roofErr w:type="gramStart"/>
      <w:r>
        <w:rPr>
          <w:rFonts w:ascii="LMSans10-Regular-Identity-H" w:hAnsi="LMSans10-Regular-Identity-H" w:cs="LMSans10-Regular-Identity-H"/>
          <w:color w:val="000000"/>
        </w:rPr>
        <w:t>vécu</w:t>
      </w:r>
      <w:proofErr w:type="gramEnd"/>
      <w:r>
        <w:rPr>
          <w:rFonts w:ascii="LMSans10-Regular-Identity-H" w:hAnsi="LMSans10-Regular-Identity-H" w:cs="LMSans10-Regular-Identity-H"/>
          <w:color w:val="000000"/>
        </w:rPr>
        <w:t xml:space="preserve"> et leur environnement, de la part de l’enseignant en fonction de l’objet de travail.</w:t>
      </w:r>
    </w:p>
    <w:p w:rsidR="00026B7F" w:rsidRDefault="00026B7F" w:rsidP="00616DA7">
      <w:pPr>
        <w:autoSpaceDE w:val="0"/>
        <w:autoSpaceDN w:val="0"/>
        <w:adjustRightInd w:val="0"/>
        <w:spacing w:after="0" w:line="240" w:lineRule="auto"/>
        <w:rPr>
          <w:rFonts w:ascii="LMSans10-Regular-Identity-H" w:hAnsi="LMSans10-Regular-Identity-H" w:cs="LMSans10-Regular-Identity-H"/>
          <w:color w:val="000000"/>
        </w:rPr>
      </w:pP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3. Aider les élèves à se motiver : l’enseignant peut le faire en valorisant son travail et en le stimulant</w:t>
      </w:r>
    </w:p>
    <w:p w:rsidR="00616DA7" w:rsidRDefault="00616DA7" w:rsidP="00616DA7">
      <w:pPr>
        <w:autoSpaceDE w:val="0"/>
        <w:autoSpaceDN w:val="0"/>
        <w:adjustRightInd w:val="0"/>
        <w:spacing w:after="0" w:line="240" w:lineRule="auto"/>
        <w:rPr>
          <w:rFonts w:ascii="LMSans10-Regular-Identity-H" w:hAnsi="LMSans10-Regular-Identity-H" w:cs="LMSans10-Regular-Identity-H"/>
          <w:color w:val="000000"/>
        </w:rPr>
      </w:pPr>
      <w:proofErr w:type="gramStart"/>
      <w:r>
        <w:rPr>
          <w:rFonts w:ascii="LMSans10-Regular-Identity-H" w:hAnsi="LMSans10-Regular-Identity-H" w:cs="LMSans10-Regular-Identity-H"/>
          <w:color w:val="000000"/>
        </w:rPr>
        <w:t>par</w:t>
      </w:r>
      <w:proofErr w:type="gramEnd"/>
      <w:r>
        <w:rPr>
          <w:rFonts w:ascii="LMSans10-Regular-Identity-H" w:hAnsi="LMSans10-Regular-Identity-H" w:cs="LMSans10-Regular-Identity-H"/>
          <w:color w:val="000000"/>
        </w:rPr>
        <w:t xml:space="preserve"> des défis par exemple. D’après l’auteur, un certain équilibre doit être trouvé, et il pense que le</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cours magistral a sa place à l’école maternelle et élémentaire.</w:t>
      </w:r>
    </w:p>
    <w:p w:rsidR="00A16E09" w:rsidRDefault="00616DA7" w:rsidP="00026B7F">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Selon l’auteur, les variables didactiques constituent donc des paramètres qui permettent des régulations,</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des adaptations et des changements de stratégies dans un apprentissage. Selon la façon dont l’enseignant</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les utilise et les fait varier, ils permettent de simplifier ou de complexifier une tâche afin de pouvoir faire</w:t>
      </w:r>
      <w:r w:rsidR="00026B7F">
        <w:rPr>
          <w:rFonts w:ascii="LMSans10-Regular-Identity-H" w:hAnsi="LMSans10-Regular-Identity-H" w:cs="LMSans10-Regular-Identity-H"/>
          <w:color w:val="000000"/>
        </w:rPr>
        <w:t xml:space="preserve"> </w:t>
      </w:r>
      <w:r>
        <w:rPr>
          <w:rFonts w:ascii="LMSans10-Regular-Identity-H" w:hAnsi="LMSans10-Regular-Identity-H" w:cs="LMSans10-Regular-Identity-H"/>
          <w:color w:val="000000"/>
        </w:rPr>
        <w:t>avancer la construction du savoir en modifiant les choix de procédures de résolution.</w:t>
      </w:r>
    </w:p>
    <w:p w:rsidR="00026B7F" w:rsidRDefault="00026B7F" w:rsidP="00026B7F">
      <w:pPr>
        <w:autoSpaceDE w:val="0"/>
        <w:autoSpaceDN w:val="0"/>
        <w:adjustRightInd w:val="0"/>
        <w:spacing w:after="0" w:line="240" w:lineRule="auto"/>
        <w:rPr>
          <w:rFonts w:ascii="LMSans10-Regular-Identity-H" w:hAnsi="LMSans10-Regular-Identity-H" w:cs="LMSans10-Regular-Identity-H"/>
          <w:color w:val="000000"/>
        </w:rPr>
      </w:pPr>
    </w:p>
    <w:p w:rsidR="00026B7F" w:rsidRDefault="00026B7F" w:rsidP="00026B7F">
      <w:pPr>
        <w:autoSpaceDE w:val="0"/>
        <w:autoSpaceDN w:val="0"/>
        <w:adjustRightInd w:val="0"/>
        <w:spacing w:after="0" w:line="240" w:lineRule="auto"/>
        <w:rPr>
          <w:rFonts w:ascii="LMSans10-Regular-Identity-H" w:hAnsi="LMSans10-Regular-Identity-H" w:cs="LMSans10-Regular-Identity-H"/>
          <w:color w:val="000000"/>
        </w:rPr>
      </w:pPr>
    </w:p>
    <w:p w:rsidR="00026B7F" w:rsidRDefault="00026B7F" w:rsidP="00026B7F">
      <w:pPr>
        <w:autoSpaceDE w:val="0"/>
        <w:autoSpaceDN w:val="0"/>
        <w:adjustRightInd w:val="0"/>
        <w:spacing w:after="0" w:line="240" w:lineRule="auto"/>
        <w:rPr>
          <w:rFonts w:ascii="LMSans10-Regular-Identity-H" w:hAnsi="LMSans10-Regular-Identity-H" w:cs="LMSans10-Regular-Identity-H"/>
          <w:color w:val="000000"/>
        </w:rPr>
      </w:pPr>
      <w:r>
        <w:rPr>
          <w:rFonts w:ascii="LMSans10-Regular-Identity-H" w:hAnsi="LMSans10-Regular-Identity-H" w:cs="LMSans10-Regular-Identity-H"/>
          <w:color w:val="000000"/>
        </w:rPr>
        <w:t>Source :</w:t>
      </w:r>
    </w:p>
    <w:p w:rsidR="00026B7F" w:rsidRPr="00026B7F" w:rsidRDefault="00026B7F" w:rsidP="00026B7F">
      <w:pPr>
        <w:autoSpaceDE w:val="0"/>
        <w:autoSpaceDN w:val="0"/>
        <w:adjustRightInd w:val="0"/>
        <w:spacing w:after="0" w:line="240" w:lineRule="auto"/>
        <w:rPr>
          <w:rFonts w:cstheme="minorHAnsi"/>
          <w:bCs/>
          <w:sz w:val="24"/>
          <w:szCs w:val="24"/>
        </w:rPr>
      </w:pPr>
      <w:r w:rsidRPr="00026B7F">
        <w:rPr>
          <w:rFonts w:cstheme="minorHAnsi"/>
          <w:sz w:val="24"/>
          <w:szCs w:val="24"/>
        </w:rPr>
        <w:t>CONFÉRENCE DE</w:t>
      </w:r>
      <w:r w:rsidRPr="00026B7F">
        <w:rPr>
          <w:rFonts w:cstheme="minorHAnsi"/>
          <w:sz w:val="24"/>
          <w:szCs w:val="24"/>
        </w:rPr>
        <w:t xml:space="preserve"> </w:t>
      </w:r>
      <w:r w:rsidRPr="00026B7F">
        <w:rPr>
          <w:rFonts w:cstheme="minorHAnsi"/>
          <w:bCs/>
          <w:sz w:val="24"/>
          <w:szCs w:val="24"/>
        </w:rPr>
        <w:t>C O N S E N S U S</w:t>
      </w:r>
      <w:r>
        <w:rPr>
          <w:rFonts w:cstheme="minorHAnsi"/>
          <w:bCs/>
          <w:sz w:val="24"/>
          <w:szCs w:val="24"/>
        </w:rPr>
        <w:t xml:space="preserve"> </w:t>
      </w:r>
      <w:r w:rsidRPr="00026B7F">
        <w:rPr>
          <w:rFonts w:cstheme="minorHAnsi"/>
          <w:bCs/>
          <w:sz w:val="24"/>
          <w:szCs w:val="24"/>
        </w:rPr>
        <w:t>DIFFÉRENCIATION PÉDAGOGIQUE :</w:t>
      </w:r>
    </w:p>
    <w:p w:rsidR="00026B7F" w:rsidRPr="00026B7F" w:rsidRDefault="00026B7F" w:rsidP="00026B7F">
      <w:pPr>
        <w:autoSpaceDE w:val="0"/>
        <w:autoSpaceDN w:val="0"/>
        <w:adjustRightInd w:val="0"/>
        <w:spacing w:after="0" w:line="240" w:lineRule="auto"/>
        <w:rPr>
          <w:rFonts w:cstheme="minorHAnsi"/>
          <w:sz w:val="24"/>
          <w:szCs w:val="24"/>
        </w:rPr>
      </w:pPr>
      <w:r w:rsidRPr="00026B7F">
        <w:rPr>
          <w:rFonts w:cstheme="minorHAnsi"/>
          <w:sz w:val="24"/>
          <w:szCs w:val="24"/>
        </w:rPr>
        <w:t>COMMENT ADAPTER L’ENSEIGNEMENT</w:t>
      </w:r>
      <w:r>
        <w:rPr>
          <w:rFonts w:cstheme="minorHAnsi"/>
          <w:sz w:val="24"/>
          <w:szCs w:val="24"/>
        </w:rPr>
        <w:t xml:space="preserve"> </w:t>
      </w:r>
      <w:r w:rsidRPr="00026B7F">
        <w:rPr>
          <w:rFonts w:cstheme="minorHAnsi"/>
          <w:sz w:val="24"/>
          <w:szCs w:val="24"/>
        </w:rPr>
        <w:t>POUR LA RÉUSSITE DE TOUS LES ÉLÈVES ?</w:t>
      </w:r>
    </w:p>
    <w:p w:rsidR="00026B7F" w:rsidRPr="00026B7F" w:rsidRDefault="00026B7F" w:rsidP="00026B7F">
      <w:pPr>
        <w:autoSpaceDE w:val="0"/>
        <w:autoSpaceDN w:val="0"/>
        <w:adjustRightInd w:val="0"/>
        <w:spacing w:after="0" w:line="240" w:lineRule="auto"/>
        <w:rPr>
          <w:rFonts w:cstheme="minorHAnsi"/>
          <w:sz w:val="24"/>
          <w:szCs w:val="24"/>
        </w:rPr>
      </w:pPr>
      <w:r w:rsidRPr="00026B7F">
        <w:rPr>
          <w:rFonts w:cstheme="minorHAnsi"/>
          <w:sz w:val="24"/>
          <w:szCs w:val="24"/>
        </w:rPr>
        <w:t>La différenciation dans l’enseignement :</w:t>
      </w:r>
      <w:r>
        <w:rPr>
          <w:rFonts w:cstheme="minorHAnsi"/>
          <w:sz w:val="24"/>
          <w:szCs w:val="24"/>
        </w:rPr>
        <w:t xml:space="preserve"> </w:t>
      </w:r>
      <w:r w:rsidRPr="00026B7F">
        <w:rPr>
          <w:rFonts w:cstheme="minorHAnsi"/>
          <w:sz w:val="24"/>
          <w:szCs w:val="24"/>
        </w:rPr>
        <w:t>état des lieux et questionnement</w:t>
      </w:r>
    </w:p>
    <w:p w:rsidR="00026B7F" w:rsidRPr="00026B7F" w:rsidRDefault="00026B7F" w:rsidP="00026B7F">
      <w:pPr>
        <w:autoSpaceDE w:val="0"/>
        <w:autoSpaceDN w:val="0"/>
        <w:adjustRightInd w:val="0"/>
        <w:spacing w:after="0" w:line="240" w:lineRule="auto"/>
        <w:rPr>
          <w:rFonts w:cstheme="minorHAnsi"/>
          <w:sz w:val="24"/>
          <w:szCs w:val="24"/>
        </w:rPr>
      </w:pPr>
      <w:r w:rsidRPr="00026B7F">
        <w:rPr>
          <w:rFonts w:cstheme="minorHAnsi"/>
          <w:sz w:val="24"/>
          <w:szCs w:val="24"/>
        </w:rPr>
        <w:t>Alexia FORGET</w:t>
      </w:r>
    </w:p>
    <w:p w:rsidR="00026B7F" w:rsidRPr="00026B7F" w:rsidRDefault="00026B7F" w:rsidP="00026B7F">
      <w:pPr>
        <w:autoSpaceDE w:val="0"/>
        <w:autoSpaceDN w:val="0"/>
        <w:adjustRightInd w:val="0"/>
        <w:spacing w:after="0" w:line="240" w:lineRule="auto"/>
        <w:rPr>
          <w:rFonts w:cstheme="minorHAnsi"/>
          <w:sz w:val="24"/>
          <w:szCs w:val="24"/>
        </w:rPr>
      </w:pPr>
      <w:r w:rsidRPr="00026B7F">
        <w:rPr>
          <w:rFonts w:cstheme="minorHAnsi"/>
          <w:sz w:val="24"/>
          <w:szCs w:val="24"/>
        </w:rPr>
        <w:t>Mars 2017</w:t>
      </w:r>
    </w:p>
    <w:sectPr w:rsidR="00026B7F" w:rsidRPr="00026B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MSans10-Bold-Identity-H">
    <w:altName w:val="Calibri"/>
    <w:panose1 w:val="00000000000000000000"/>
    <w:charset w:val="00"/>
    <w:family w:val="auto"/>
    <w:notTrueType/>
    <w:pitch w:val="default"/>
    <w:sig w:usb0="00000003" w:usb1="00000000" w:usb2="00000000" w:usb3="00000000" w:csb0="00000001" w:csb1="00000000"/>
  </w:font>
  <w:font w:name="LMSans10-Regular-Identity-H">
    <w:altName w:val="Calibri"/>
    <w:panose1 w:val="00000000000000000000"/>
    <w:charset w:val="00"/>
    <w:family w:val="auto"/>
    <w:notTrueType/>
    <w:pitch w:val="default"/>
    <w:sig w:usb0="00000003" w:usb1="00000000" w:usb2="00000000" w:usb3="00000000" w:csb0="00000001" w:csb1="00000000"/>
  </w:font>
  <w:font w:name="LMSans10-Oblique-Identity-H">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A7"/>
    <w:rsid w:val="00026B7F"/>
    <w:rsid w:val="004963BE"/>
    <w:rsid w:val="00616DA7"/>
    <w:rsid w:val="0068005B"/>
    <w:rsid w:val="006E46DA"/>
    <w:rsid w:val="007E505B"/>
    <w:rsid w:val="00A16E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A66C"/>
  <w15:chartTrackingRefBased/>
  <w15:docId w15:val="{D8D90130-9E04-48A5-B185-EDA3F5F1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3538</Words>
  <Characters>19462</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GESSET</dc:creator>
  <cp:keywords/>
  <dc:description/>
  <cp:lastModifiedBy>Philippe GESSET</cp:lastModifiedBy>
  <cp:revision>1</cp:revision>
  <dcterms:created xsi:type="dcterms:W3CDTF">2019-02-27T14:46:00Z</dcterms:created>
  <dcterms:modified xsi:type="dcterms:W3CDTF">2019-02-27T15:05:00Z</dcterms:modified>
</cp:coreProperties>
</file>