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tabs>
              <w:tab w:val="left" w:pos="580"/>
            </w:tabs>
            <w:jc w:val="both"/>
            <w:rPr>
              <w:rFonts w:ascii="Arial" w:cs="Arial" w:eastAsia="Arial" w:hAnsi="Arial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1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2281"/>
        <w:gridCol w:w="6339"/>
        <w:tblGridChange w:id="0">
          <w:tblGrid>
            <w:gridCol w:w="1517"/>
            <w:gridCol w:w="2281"/>
            <w:gridCol w:w="6339"/>
          </w:tblGrid>
        </w:tblGridChange>
      </w:tblGrid>
      <w:tr>
        <w:tc>
          <w:tcPr>
            <w:vAlign w:val="top"/>
          </w:tcPr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43181</wp:posOffset>
                      </wp:positionH>
                      <wp:positionV relativeFrom="paragraph">
                        <wp:posOffset>29210</wp:posOffset>
                      </wp:positionV>
                      <wp:extent cx="750570" cy="568960"/>
                      <wp:effectExtent b="0" l="0" r="0" t="0"/>
                      <wp:wrapNone/>
                      <wp:docPr id="1029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11682" l="0" r="0" t="125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0570" cy="5689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keepNext w:val="1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432" w:right="0" w:hanging="432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Instruction Permanente de Sécurité</w:t>
                </w:r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jc w:val="center"/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  <w:rtl w:val="0"/>
                  </w:rPr>
                  <w:t xml:space="preserve">Disposition imposée par le Décret numéro 93/41 du 11 janvier 1993</w:t>
                </w:r>
              </w:p>
            </w:sdtContent>
          </w:sdt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Etablissement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Collège …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Laboratoire de Sciences et technologie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Salle à moyens partagés 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Poste de travail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Calibri" w:cs="Calibri" w:eastAsia="Calibri" w:hAnsi="Calibri"/>
                    <w:b w:val="0"/>
                    <w:sz w:val="44"/>
                    <w:szCs w:val="44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44"/>
                    <w:szCs w:val="44"/>
                    <w:vertAlign w:val="baseline"/>
                    <w:rtl w:val="0"/>
                  </w:rPr>
                  <w:t xml:space="preserve">Cisaille-Guillotine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2"/>
        <w:tblW w:w="9820.0" w:type="dxa"/>
        <w:jc w:val="left"/>
        <w:tblInd w:w="-10.0" w:type="dxa"/>
        <w:tblLayout w:type="fixed"/>
        <w:tblLook w:val="0000"/>
      </w:tblPr>
      <w:tblGrid>
        <w:gridCol w:w="10"/>
        <w:gridCol w:w="2580"/>
        <w:gridCol w:w="10"/>
        <w:gridCol w:w="170"/>
        <w:gridCol w:w="10"/>
        <w:gridCol w:w="7020"/>
        <w:gridCol w:w="10"/>
        <w:gridCol w:w="10"/>
        <w:tblGridChange w:id="0">
          <w:tblGrid>
            <w:gridCol w:w="10"/>
            <w:gridCol w:w="2580"/>
            <w:gridCol w:w="10"/>
            <w:gridCol w:w="170"/>
            <w:gridCol w:w="10"/>
            <w:gridCol w:w="7020"/>
            <w:gridCol w:w="10"/>
            <w:gridCol w:w="10"/>
          </w:tblGrid>
        </w:tblGridChange>
      </w:tblGrid>
      <w:tr>
        <w:trPr>
          <w:trHeight w:val="1460" w:hRule="atLeast"/>
        </w:trPr>
        <w:tc>
          <w:tcPr>
            <w:gridSpan w:val="3"/>
            <w:vAlign w:val="top"/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vertAlign w:val="baseline"/>
                  </w:rPr>
                  <w:drawing>
                    <wp:inline distB="0" distT="0" distL="114300" distR="114300">
                      <wp:extent cx="896620" cy="895985"/>
                      <wp:effectExtent b="0" l="0" r="0" t="0"/>
                      <wp:docPr id="1031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6620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b w:val="0"/>
                    <w:color w:val="ff0000"/>
                    <w:vertAlign w:val="baseline"/>
                  </w:rPr>
                </w:pPr>
                <w:r w:rsidDel="00000000" w:rsidR="00000000" w:rsidRPr="00000000">
                  <w:rPr>
                    <w:b w:val="1"/>
                    <w:color w:val="ff0000"/>
                    <w:vertAlign w:val="baseline"/>
                    <w:rtl w:val="0"/>
                  </w:rPr>
                  <w:t xml:space="preserve">Attention machine dangereuse 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mc:AlternateContent>
                    <mc:Choice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28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2" name="Shape 2"/>
                                <wps:spPr>
                                  <a:xfrm>
                                    <a:off x="4941188" y="3375000"/>
                                    <a:ext cx="809625" cy="810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rgbClr val="31538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40"/>
                                          <w:vertAlign w:val="baseline"/>
                                        </w:rPr>
                                        <w:t xml:space="preserve">C2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28" name="image5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5.png"/>
                                  <pic:cNvPicPr preferRelativeResize="0"/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325" cy="822700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b w:val="0"/>
                    <w:color w:val="ff000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Machine autorisée aux élèves et aux professeurs.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Respecter les IPS affichées et les consignes de sécurité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Supplémentaires sur les points non conformes.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3"/>
            <w:vAlign w:val="top"/>
          </w:tcPr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>
            <w:gridSpan w:val="3"/>
            <w:vAlign w:val="top"/>
          </w:tcPr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Respect des procédures :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Actionner le levier pour amener la lame en position haute 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Placer la pièce à découper sur la table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Faire glisser la pièce en appui contre la butée</w:t>
                </w:r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Maintenir la pièce avec une main</w:t>
                </w:r>
              </w:p>
            </w:sdtContent>
          </w:sdt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Abaisser le levier pour découper la pièce</w:t>
                </w:r>
              </w:p>
            </w:sdtContent>
          </w:sdt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Remonter le levier pour libérer la pièce</w:t>
                </w:r>
              </w:p>
            </w:sdtContent>
          </w:sdt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Retirer la pièce</w:t>
                </w:r>
              </w:p>
            </w:sdtContent>
          </w:sdt>
        </w:tc>
      </w:tr>
      <w:tr>
        <w:tc>
          <w:tcPr>
            <w:gridSpan w:val="3"/>
            <w:vAlign w:val="top"/>
          </w:tcPr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920" w:hRule="atLeast"/>
        </w:trPr>
        <w:tc>
          <w:tcPr>
            <w:gridSpan w:val="3"/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Risques particuliers :</w:t>
                </w:r>
              </w:p>
            </w:sdtContent>
          </w:sdt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doigts, risques de pincement</w:t>
                </w:r>
              </w:p>
            </w:sdtContent>
          </w:sdt>
        </w:tc>
      </w:tr>
      <w:tr>
        <w:tc>
          <w:tcPr>
            <w:gridSpan w:val="3"/>
            <w:vAlign w:val="top"/>
          </w:tcPr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460" w:hRule="atLeast"/>
        </w:trPr>
        <w:tc>
          <w:tcPr>
            <w:gridSpan w:val="3"/>
            <w:vAlign w:val="top"/>
          </w:tcPr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84"/>
            </w:sdtPr>
            <w:sdtContent>
              <w:p w:rsidR="00000000" w:rsidDel="00000000" w:rsidP="00000000" w:rsidRDefault="00000000" w:rsidRPr="00000000" w14:paraId="00000055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Équipements de protection individuelle :</w:t>
                </w:r>
              </w:p>
            </w:sdtContent>
          </w:sdt>
          <w:sdt>
            <w:sdtPr>
              <w:tag w:val="goog_rdk_85"/>
            </w:sdtPr>
            <w:sdtContent>
              <w:p w:rsidR="00000000" w:rsidDel="00000000" w:rsidP="00000000" w:rsidRDefault="00000000" w:rsidRPr="00000000" w14:paraId="00000056">
                <w:pPr>
                  <w:numPr>
                    <w:ilvl w:val="0"/>
                    <w:numId w:val="1"/>
                  </w:numPr>
                  <w:ind w:left="1068" w:hanging="360"/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  <w:rtl w:val="0"/>
                  </w:rPr>
                  <w:t xml:space="preserve">Lunettes de protection conseillées</w:t>
                </w:r>
              </w:p>
            </w:sdtContent>
          </w:sdt>
        </w:tc>
      </w:tr>
      <w:tr>
        <w:tc>
          <w:tcPr>
            <w:gridSpan w:val="3"/>
            <w:vAlign w:val="top"/>
          </w:tcPr>
          <w:sdt>
            <w:sdtPr>
              <w:tag w:val="goog_rdk_88"/>
            </w:sdtPr>
            <w:sdtContent>
              <w:p w:rsidR="00000000" w:rsidDel="00000000" w:rsidP="00000000" w:rsidRDefault="00000000" w:rsidRPr="00000000" w14:paraId="00000059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91"/>
            </w:sdtPr>
            <w:sdtContent>
              <w:p w:rsidR="00000000" w:rsidDel="00000000" w:rsidP="00000000" w:rsidRDefault="00000000" w:rsidRPr="00000000" w14:paraId="0000005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sdt>
            <w:sdtPr>
              <w:tag w:val="goog_rdk_93"/>
            </w:sdtPr>
            <w:sdtContent>
              <w:p w:rsidR="00000000" w:rsidDel="00000000" w:rsidP="00000000" w:rsidRDefault="00000000" w:rsidRPr="00000000" w14:paraId="0000005E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60" w:hRule="atLeast"/>
        </w:trPr>
        <w:tc>
          <w:tcPr>
            <w:gridSpan w:val="3"/>
            <w:vAlign w:val="top"/>
          </w:tcPr>
          <w:sdt>
            <w:sdtPr>
              <w:tag w:val="goog_rdk_96"/>
            </w:sdtPr>
            <w:sdtContent>
              <w:p w:rsidR="00000000" w:rsidDel="00000000" w:rsidP="00000000" w:rsidRDefault="00000000" w:rsidRPr="00000000" w14:paraId="00000061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99"/>
            </w:sdtPr>
            <w:sdtContent>
              <w:p w:rsidR="00000000" w:rsidDel="00000000" w:rsidP="00000000" w:rsidRDefault="00000000" w:rsidRPr="00000000" w14:paraId="00000064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vAlign w:val="top"/>
          </w:tcPr>
          <w:sdt>
            <w:sdtPr>
              <w:tag w:val="goog_rdk_101"/>
            </w:sdtPr>
            <w:sdtContent>
              <w:p w:rsidR="00000000" w:rsidDel="00000000" w:rsidP="00000000" w:rsidRDefault="00000000" w:rsidRPr="00000000" w14:paraId="00000066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1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104"/>
            </w:sdtPr>
            <w:sdtContent>
              <w:p w:rsidR="00000000" w:rsidDel="00000000" w:rsidP="00000000" w:rsidRDefault="00000000" w:rsidRPr="00000000" w14:paraId="00000069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u w:val="single"/>
                    <w:vertAlign w:val="baseline"/>
                    <w:rtl w:val="0"/>
                  </w:rPr>
                  <w:t xml:space="preserve">Caractéristiques</w:t>
                </w:r>
                <w:r w:rsidDel="00000000" w:rsidR="00000000" w:rsidRPr="00000000">
                  <w:rPr>
                    <w:rFonts w:ascii="Arial" w:cs="Arial" w:eastAsia="Arial" w:hAnsi="Arial"/>
                    <w:vertAlign w:val="baseline"/>
                    <w:rtl w:val="0"/>
                  </w:rPr>
                  <w:t xml:space="preserve"> :</w:t>
                </w:r>
              </w:p>
            </w:sdtContent>
          </w:sdt>
          <w:sdt>
            <w:sdtPr>
              <w:tag w:val="goog_rdk_105"/>
            </w:sdtPr>
            <w:sdtContent>
              <w:p w:rsidR="00000000" w:rsidDel="00000000" w:rsidP="00000000" w:rsidRDefault="00000000" w:rsidRPr="00000000" w14:paraId="0000006A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6"/>
            </w:sdtPr>
            <w:sdtContent>
              <w:p w:rsidR="00000000" w:rsidDel="00000000" w:rsidP="00000000" w:rsidRDefault="00000000" w:rsidRPr="00000000" w14:paraId="0000006B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Cisaille-guillotine : EDNOR</w:t>
                </w:r>
              </w:p>
            </w:sdtContent>
          </w:sdt>
          <w:sdt>
            <w:sdtPr>
              <w:tag w:val="goog_rdk_107"/>
            </w:sdtPr>
            <w:sdtContent>
              <w:p w:rsidR="00000000" w:rsidDel="00000000" w:rsidP="00000000" w:rsidRDefault="00000000" w:rsidRPr="00000000" w14:paraId="0000006C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Longueur de coupe 600mm</w:t>
                </w:r>
              </w:p>
            </w:sdtContent>
          </w:sdt>
          <w:sdt>
            <w:sdtPr>
              <w:tag w:val="goog_rdk_108"/>
            </w:sdtPr>
            <w:sdtContent>
              <w:p w:rsidR="00000000" w:rsidDel="00000000" w:rsidP="00000000" w:rsidRDefault="00000000" w:rsidRPr="00000000" w14:paraId="0000006D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9"/>
            </w:sdtPr>
            <w:sdtContent>
              <w:p w:rsidR="00000000" w:rsidDel="00000000" w:rsidP="00000000" w:rsidRDefault="00000000" w:rsidRPr="00000000" w14:paraId="0000006E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10"/>
            </w:sdtPr>
            <w:sdtContent>
              <w:p w:rsidR="00000000" w:rsidDel="00000000" w:rsidP="00000000" w:rsidRDefault="00000000" w:rsidRPr="00000000" w14:paraId="0000006F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11"/>
            </w:sdtPr>
            <w:sdtContent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pos="4536"/>
                    <w:tab w:val="right" w:pos="9072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sdt>
            <w:sdtPr>
              <w:tag w:val="goog_rdk_113"/>
            </w:sdtPr>
            <w:sdtContent>
              <w:p w:rsidR="00000000" w:rsidDel="00000000" w:rsidP="00000000" w:rsidRDefault="00000000" w:rsidRPr="00000000" w14:paraId="00000072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115"/>
            </w:sdtPr>
            <w:sdtContent>
              <w:p w:rsidR="00000000" w:rsidDel="00000000" w:rsidP="00000000" w:rsidRDefault="00000000" w:rsidRPr="00000000" w14:paraId="00000074">
                <w:pPr>
                  <w:keepNext w:val="1"/>
                  <w:keepLines w:val="0"/>
                  <w:widowControl w:val="1"/>
                  <w:numPr>
                    <w:ilvl w:val="3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4" w:right="0" w:hanging="864"/>
                  <w:jc w:val="center"/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16"/>
            </w:sdtPr>
            <w:sdtContent>
              <w:p w:rsidR="00000000" w:rsidDel="00000000" w:rsidP="00000000" w:rsidRDefault="00000000" w:rsidRPr="00000000" w14:paraId="00000075">
                <w:pPr>
                  <w:jc w:val="center"/>
                  <w:rPr>
                    <w:vertAlign w:val="baseline"/>
                  </w:rPr>
                </w:pPr>
                <w:r w:rsidDel="00000000" w:rsidR="00000000" w:rsidRPr="00000000">
                  <w:rPr>
                    <w:vertAlign w:val="baseline"/>
                  </w:rPr>
                  <w:drawing>
                    <wp:inline distB="0" distT="0" distL="114300" distR="114300">
                      <wp:extent cx="2783205" cy="2067560"/>
                      <wp:effectExtent b="0" l="0" r="0" t="0"/>
                      <wp:docPr id="1032" name="image4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jp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83205" cy="2067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20"/>
      </w:sdtPr>
      <w:sdtContent>
        <w:p w:rsidR="00000000" w:rsidDel="00000000" w:rsidP="00000000" w:rsidRDefault="00000000" w:rsidRPr="00000000" w14:paraId="00000079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footerReference r:id="rId12" w:type="default"/>
      <w:pgSz w:h="16838" w:w="11906"/>
      <w:pgMar w:bottom="567" w:top="284" w:left="1134" w:right="851" w:header="720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ambr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21"/>
    </w:sdtPr>
    <w:sdtContent>
      <w:p w:rsidR="00000000" w:rsidDel="00000000" w:rsidP="00000000" w:rsidRDefault="00000000" w:rsidRPr="00000000" w14:paraId="0000007A">
        <w:pPr>
          <w:keepNext w:val="0"/>
          <w:keepLines w:val="0"/>
          <w:widowControl w:val="1"/>
          <w:pBdr>
            <w:top w:color="000000" w:space="0" w:sz="0" w:val="none"/>
            <w:left w:color="auto" w:space="0" w:sz="0" w:val="none"/>
            <w:bottom w:color="auto" w:space="0" w:sz="0" w:val="none"/>
            <w:right w:color="auto" w:space="0" w:sz="0" w:val="none"/>
            <w:between w:space="0" w:sz="0" w:val="nil"/>
          </w:pBdr>
          <w:shd w:fill="auto" w:val="clear"/>
          <w:tabs>
            <w:tab w:val="center" w:pos="4536"/>
            <w:tab w:val="right" w:pos="9072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008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>
        <w:color w:val="0000ff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10">
    <w:name w:val="Titre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8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autoSpaceDE w:val="0"/>
      <w:spacing w:line="1" w:lineRule="atLeast"/>
      <w:ind w:left="851" w:right="850" w:leftChars="-1" w:rightChars="0" w:firstLine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eastAsia="SimSun" w:hAnsi="Arial"/>
      <w:w w:val="100"/>
      <w:position w:val="-1"/>
      <w:sz w:val="52"/>
      <w:szCs w:val="24"/>
      <w:effect w:val="none"/>
      <w:vertAlign w:val="baseline"/>
      <w:cs w:val="0"/>
      <w:em w:val="none"/>
      <w:lang w:bidi="ar-SA" w:eastAsia="ar-SA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ansinterligneCar">
    <w:name w:val="Sans interligne Car"/>
    <w:next w:val="SansinterligneCar"/>
    <w:autoRedefine w:val="0"/>
    <w:hidden w:val="0"/>
    <w:qFormat w:val="0"/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re1Car">
    <w:name w:val="Titre 1 Car"/>
    <w:next w:val="Titre1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2Car">
    <w:name w:val="Titre 2 Car"/>
    <w:next w:val="Titre2Car"/>
    <w:autoRedefine w:val="0"/>
    <w:hidden w:val="0"/>
    <w:qFormat w:val="0"/>
    <w:rPr>
      <w:w w:val="100"/>
      <w:position w:val="-18"/>
      <w:sz w:val="24"/>
      <w:szCs w:val="24"/>
      <w:effect w:val="none"/>
      <w:vertAlign w:val="baseline"/>
      <w:cs w:val="0"/>
      <w:em w:val="none"/>
      <w:lang/>
    </w:rPr>
  </w:style>
  <w:style w:type="character" w:styleId="Titre3Car">
    <w:name w:val="Titre 3 Car"/>
    <w:next w:val="Titre3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4Car">
    <w:name w:val="Titre 4 Car"/>
    <w:next w:val="Titre4Car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itre5Car">
    <w:name w:val="Titre 5 Car"/>
    <w:next w:val="Titre5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redulivre">
    <w:name w:val="Titre du livre"/>
    <w:next w:val="Titredulivre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égende1">
    <w:name w:val="Légende1"/>
    <w:basedOn w:val="Normal"/>
    <w:next w:val="Légende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ansinterligne">
    <w:name w:val="Sans interligne"/>
    <w:next w:val="Sansinterlig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pBdr>
        <w:top w:color="800000" w:space="1" w:sz="16" w:val="double"/>
        <w:left w:space="0" w:sz="0" w:val="none"/>
        <w:bottom w:space="0" w:sz="0" w:val="none"/>
        <w:right w:space="0" w:sz="0" w:val="none"/>
      </w:pBd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e2qs7MwM6ivoqJ8C9nGjorx3gg==">AMUW2mUvT05YjCdwvdum2mFJ6R7I8R+SC0mB3AcnLJDefJFtKaGzRbY37xzX9RpNShGHndqjDPXVEBdmGo809xnlCmVQPKHuzHD08U7X3Rua5KC9c97Sk24=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2019-06-11T14:20:00Z</dcterms:created>
  <dc:creator>jacqueline</dc:creator>
</cp:coreProperties>
</file>