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7D7DE" w14:textId="77777777" w:rsidR="00CE2696" w:rsidRDefault="00CE2696" w:rsidP="00F3583D">
      <w:pPr>
        <w:spacing w:after="0" w:line="264" w:lineRule="auto"/>
        <w:rPr>
          <w:rFonts w:asciiTheme="minorHAnsi" w:hAnsiTheme="minorHAnsi"/>
        </w:rPr>
      </w:pPr>
    </w:p>
    <w:p w14:paraId="59313909" w14:textId="77777777" w:rsidR="003251C0" w:rsidRDefault="003251C0" w:rsidP="00F3583D">
      <w:pPr>
        <w:spacing w:after="0" w:line="264" w:lineRule="auto"/>
        <w:rPr>
          <w:rFonts w:asciiTheme="minorHAnsi" w:hAnsiTheme="minorHAnsi"/>
        </w:rPr>
      </w:pPr>
    </w:p>
    <w:p w14:paraId="1D9B0415" w14:textId="77777777" w:rsidR="00F94B02" w:rsidRDefault="00596B13" w:rsidP="00F3583D">
      <w:pPr>
        <w:spacing w:after="0" w:line="264" w:lineRule="auto"/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Do</w:t>
      </w:r>
      <w:r w:rsidR="00DD7A16">
        <w:rPr>
          <w:rFonts w:asciiTheme="minorHAnsi" w:hAnsiTheme="minorHAnsi"/>
          <w:b/>
          <w:sz w:val="40"/>
          <w:szCs w:val="40"/>
        </w:rPr>
        <w:t xml:space="preserve">cument d’intentions pédagogiques </w:t>
      </w:r>
    </w:p>
    <w:p w14:paraId="506602DB" w14:textId="7422656C" w:rsidR="002D18FF" w:rsidRDefault="00F94B02" w:rsidP="00F3583D">
      <w:pPr>
        <w:spacing w:after="0" w:line="264" w:lineRule="auto"/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« </w:t>
      </w:r>
      <w:r w:rsidR="00B95957">
        <w:rPr>
          <w:rFonts w:asciiTheme="minorHAnsi" w:hAnsiTheme="minorHAnsi"/>
          <w:b/>
          <w:sz w:val="40"/>
          <w:szCs w:val="40"/>
        </w:rPr>
        <w:t>Agent en accueil et tourisme</w:t>
      </w:r>
      <w:r>
        <w:rPr>
          <w:rFonts w:asciiTheme="minorHAnsi" w:hAnsiTheme="minorHAnsi"/>
          <w:b/>
          <w:sz w:val="40"/>
          <w:szCs w:val="40"/>
        </w:rPr>
        <w:t> »</w:t>
      </w:r>
    </w:p>
    <w:p w14:paraId="06F0016C" w14:textId="29524665" w:rsidR="00DD7A16" w:rsidRPr="0027246E" w:rsidRDefault="00DD7A16" w:rsidP="00F3583D">
      <w:pPr>
        <w:spacing w:after="0" w:line="264" w:lineRule="auto"/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Grille d’autoévaluation</w:t>
      </w:r>
    </w:p>
    <w:p w14:paraId="74887DAC" w14:textId="77777777" w:rsidR="002D18FF" w:rsidRPr="002004AD" w:rsidRDefault="002D18FF" w:rsidP="00F3583D">
      <w:pPr>
        <w:spacing w:after="0" w:line="264" w:lineRule="auto"/>
        <w:rPr>
          <w:bCs/>
          <w:iCs/>
        </w:rPr>
      </w:pPr>
    </w:p>
    <w:p w14:paraId="334A21D3" w14:textId="351F56D0" w:rsidR="002D18FF" w:rsidRDefault="00F3583D" w:rsidP="00F3583D">
      <w:pPr>
        <w:spacing w:after="0" w:line="264" w:lineRule="auto"/>
        <w:jc w:val="both"/>
        <w:rPr>
          <w:b/>
          <w:bCs/>
          <w:iCs/>
          <w:color w:val="21784E"/>
          <w:sz w:val="28"/>
          <w:szCs w:val="28"/>
        </w:rPr>
      </w:pPr>
      <w:r>
        <w:rPr>
          <w:b/>
          <w:bCs/>
          <w:iCs/>
          <w:color w:val="21784E"/>
          <w:sz w:val="28"/>
          <w:szCs w:val="28"/>
        </w:rPr>
        <w:t>Introduction</w:t>
      </w:r>
    </w:p>
    <w:p w14:paraId="191D3B46" w14:textId="77777777" w:rsidR="00297F42" w:rsidRDefault="00297F42" w:rsidP="00F3583D">
      <w:pPr>
        <w:spacing w:after="0" w:line="264" w:lineRule="auto"/>
      </w:pPr>
    </w:p>
    <w:p w14:paraId="0D22D503" w14:textId="5E23A928" w:rsidR="00F3583D" w:rsidRDefault="00F3583D" w:rsidP="00F3583D">
      <w:pPr>
        <w:spacing w:after="0" w:line="264" w:lineRule="auto"/>
      </w:pPr>
      <w:r>
        <w:t xml:space="preserve">Un document d’intentions pédagogiques peut contenir </w:t>
      </w:r>
      <w:r w:rsidRPr="39B3CF3F">
        <w:rPr>
          <w:b/>
          <w:bCs/>
        </w:rPr>
        <w:t>différentes rubriques</w:t>
      </w:r>
      <w:r>
        <w:t>.</w:t>
      </w:r>
    </w:p>
    <w:p w14:paraId="0C5280FA" w14:textId="77777777" w:rsidR="00F3583D" w:rsidRDefault="00F3583D" w:rsidP="00F3583D">
      <w:pPr>
        <w:spacing w:after="0" w:line="264" w:lineRule="auto"/>
      </w:pPr>
    </w:p>
    <w:p w14:paraId="542AA2BA" w14:textId="77777777" w:rsidR="00F3583D" w:rsidRDefault="00F3583D" w:rsidP="00F3583D">
      <w:pPr>
        <w:spacing w:after="0" w:line="264" w:lineRule="auto"/>
      </w:pPr>
      <w:r>
        <w:t xml:space="preserve">Certaines sont des </w:t>
      </w:r>
      <w:r w:rsidRPr="39B3CF3F">
        <w:rPr>
          <w:b/>
          <w:bCs/>
        </w:rPr>
        <w:t>incontournables </w:t>
      </w:r>
      <w:r>
        <w:t xml:space="preserve">: </w:t>
      </w:r>
    </w:p>
    <w:p w14:paraId="73FA9796" w14:textId="77777777" w:rsidR="00F3583D" w:rsidRDefault="00F3583D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>
        <w:t>L’intitulé du cours</w:t>
      </w:r>
    </w:p>
    <w:p w14:paraId="6F964A9B" w14:textId="77777777" w:rsidR="00F3583D" w:rsidRDefault="00F3583D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>
        <w:t>Les objectifs et enjeux du cours</w:t>
      </w:r>
    </w:p>
    <w:p w14:paraId="73B9097A" w14:textId="5C0A229C" w:rsidR="00F3583D" w:rsidRDefault="00F3583D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>
        <w:t>Les compétences et savoir</w:t>
      </w:r>
      <w:r w:rsidR="006D647E">
        <w:t>s</w:t>
      </w:r>
    </w:p>
    <w:p w14:paraId="592EC3BC" w14:textId="7217DD95" w:rsidR="008A2D2A" w:rsidRDefault="008A2D2A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>
        <w:t>La place des stages dans la formation</w:t>
      </w:r>
    </w:p>
    <w:p w14:paraId="7907A850" w14:textId="1D1F468B" w:rsidR="006D647E" w:rsidRDefault="006D647E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>
        <w:t>Les moyens d’évaluation</w:t>
      </w:r>
    </w:p>
    <w:p w14:paraId="039BD86C" w14:textId="77777777" w:rsidR="00F3583D" w:rsidRDefault="00F3583D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>
        <w:t>Les critères de réussite</w:t>
      </w:r>
      <w:r w:rsidRPr="00E639C0">
        <w:t xml:space="preserve"> </w:t>
      </w:r>
    </w:p>
    <w:p w14:paraId="0CCA5505" w14:textId="77777777" w:rsidR="00F3583D" w:rsidRDefault="00F3583D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 w:rsidRPr="00B049A1">
        <w:t xml:space="preserve">Les modalités de </w:t>
      </w:r>
      <w:r>
        <w:t xml:space="preserve">remédiation et de </w:t>
      </w:r>
      <w:r w:rsidRPr="00B049A1">
        <w:t>“seconde chance”</w:t>
      </w:r>
    </w:p>
    <w:p w14:paraId="492C539E" w14:textId="77777777" w:rsidR="00F3583D" w:rsidRDefault="00F3583D" w:rsidP="00F3583D">
      <w:pPr>
        <w:spacing w:after="0" w:line="264" w:lineRule="auto"/>
      </w:pPr>
    </w:p>
    <w:p w14:paraId="4490B415" w14:textId="77777777" w:rsidR="00F3583D" w:rsidRDefault="00F3583D" w:rsidP="00F3583D">
      <w:pPr>
        <w:spacing w:after="0" w:line="264" w:lineRule="auto"/>
      </w:pPr>
      <w:r>
        <w:t xml:space="preserve">D’autres sont </w:t>
      </w:r>
      <w:r w:rsidRPr="39B3CF3F">
        <w:rPr>
          <w:b/>
          <w:bCs/>
        </w:rPr>
        <w:t xml:space="preserve">optionnelles </w:t>
      </w:r>
      <w:r>
        <w:t>mais présentent toutefois un véritable intérêt :</w:t>
      </w:r>
    </w:p>
    <w:p w14:paraId="7E5961BE" w14:textId="77777777" w:rsidR="00F3583D" w:rsidRDefault="00F3583D" w:rsidP="00F3583D">
      <w:pPr>
        <w:spacing w:after="0" w:line="264" w:lineRule="auto"/>
      </w:pPr>
    </w:p>
    <w:p w14:paraId="4607A73D" w14:textId="77777777" w:rsidR="00F3583D" w:rsidRDefault="00F3583D" w:rsidP="00297F42">
      <w:pPr>
        <w:pStyle w:val="Paragraphedeliste"/>
        <w:numPr>
          <w:ilvl w:val="0"/>
          <w:numId w:val="2"/>
        </w:numPr>
        <w:spacing w:before="0" w:beforeAutospacing="0" w:after="0" w:afterAutospacing="0" w:line="264" w:lineRule="auto"/>
        <w:contextualSpacing/>
      </w:pPr>
      <w:r>
        <w:t>Les aménagements raisonnables</w:t>
      </w:r>
    </w:p>
    <w:p w14:paraId="2EA7BAAF" w14:textId="77777777" w:rsidR="00F3583D" w:rsidRDefault="00F3583D" w:rsidP="00297F42">
      <w:pPr>
        <w:pStyle w:val="Paragraphedeliste"/>
        <w:numPr>
          <w:ilvl w:val="0"/>
          <w:numId w:val="2"/>
        </w:numPr>
        <w:spacing w:before="0" w:beforeAutospacing="0" w:after="0" w:afterAutospacing="0" w:line="264" w:lineRule="auto"/>
        <w:contextualSpacing/>
      </w:pPr>
      <w:r>
        <w:t xml:space="preserve">Le lien entre les cours d’OBG et de la FGC </w:t>
      </w:r>
    </w:p>
    <w:p w14:paraId="73B19826" w14:textId="77777777" w:rsidR="00F3583D" w:rsidRDefault="00F3583D" w:rsidP="00297F42">
      <w:pPr>
        <w:pStyle w:val="Paragraphedeliste"/>
        <w:numPr>
          <w:ilvl w:val="0"/>
          <w:numId w:val="2"/>
        </w:numPr>
        <w:spacing w:before="0" w:beforeAutospacing="0" w:after="0" w:afterAutospacing="0" w:line="264" w:lineRule="auto"/>
        <w:contextualSpacing/>
      </w:pPr>
      <w:r>
        <w:t>Le matériel spécifique nécessaire pour le cours</w:t>
      </w:r>
    </w:p>
    <w:p w14:paraId="7F26DC11" w14:textId="77777777" w:rsidR="00F3583D" w:rsidRDefault="00F3583D" w:rsidP="00297F42">
      <w:pPr>
        <w:pStyle w:val="Paragraphedeliste"/>
        <w:numPr>
          <w:ilvl w:val="0"/>
          <w:numId w:val="2"/>
        </w:numPr>
        <w:spacing w:before="0" w:beforeAutospacing="0" w:after="0" w:afterAutospacing="0" w:line="264" w:lineRule="auto"/>
        <w:contextualSpacing/>
      </w:pPr>
      <w:r>
        <w:t>...</w:t>
      </w:r>
    </w:p>
    <w:p w14:paraId="10D57888" w14:textId="77777777" w:rsidR="00F3583D" w:rsidRDefault="00F3583D" w:rsidP="00F3583D">
      <w:pPr>
        <w:spacing w:after="0" w:line="264" w:lineRule="auto"/>
      </w:pPr>
    </w:p>
    <w:p w14:paraId="687DB2B9" w14:textId="77777777" w:rsidR="00F3583D" w:rsidRDefault="00F3583D" w:rsidP="00F3583D">
      <w:pPr>
        <w:spacing w:after="0" w:line="264" w:lineRule="auto"/>
      </w:pPr>
      <w:r>
        <w:t>Les pages qui suivent ont pour objectif de vous permettre d’</w:t>
      </w:r>
      <w:r w:rsidRPr="62008E4F">
        <w:rPr>
          <w:b/>
          <w:bCs/>
        </w:rPr>
        <w:t>autoévaluer votre DIP</w:t>
      </w:r>
      <w:r>
        <w:t xml:space="preserve"> dans son état actuel et de réfléchir aux modifications que vous souhaiteriez éventuellement y apporter.</w:t>
      </w:r>
    </w:p>
    <w:p w14:paraId="5D2ADC04" w14:textId="77777777" w:rsidR="006D647E" w:rsidRDefault="006D647E" w:rsidP="00F3583D">
      <w:pPr>
        <w:spacing w:after="0" w:line="264" w:lineRule="auto"/>
        <w:sectPr w:rsidR="006D647E" w:rsidSect="00FE0584">
          <w:headerReference w:type="default" r:id="rId8"/>
          <w:footerReference w:type="default" r:id="rId9"/>
          <w:pgSz w:w="11906" w:h="16838"/>
          <w:pgMar w:top="993" w:right="1133" w:bottom="1417" w:left="1417" w:header="708" w:footer="708" w:gutter="0"/>
          <w:cols w:space="708"/>
          <w:docGrid w:linePitch="360"/>
        </w:sectPr>
      </w:pPr>
    </w:p>
    <w:p w14:paraId="5D854813" w14:textId="77777777" w:rsidR="006D647E" w:rsidRDefault="006D647E" w:rsidP="00F3583D">
      <w:pPr>
        <w:spacing w:after="0" w:line="264" w:lineRule="auto"/>
      </w:pPr>
    </w:p>
    <w:tbl>
      <w:tblPr>
        <w:tblStyle w:val="Grilledutableau"/>
        <w:tblW w:w="13996" w:type="dxa"/>
        <w:tblLook w:val="04A0" w:firstRow="1" w:lastRow="0" w:firstColumn="1" w:lastColumn="0" w:noHBand="0" w:noVBand="1"/>
      </w:tblPr>
      <w:tblGrid>
        <w:gridCol w:w="1890"/>
        <w:gridCol w:w="5618"/>
        <w:gridCol w:w="1843"/>
        <w:gridCol w:w="2126"/>
        <w:gridCol w:w="2519"/>
      </w:tblGrid>
      <w:tr w:rsidR="008A2D2A" w:rsidRPr="00AA1ECF" w14:paraId="4F7BFC0E" w14:textId="77777777" w:rsidTr="00AA1ECF">
        <w:tc>
          <w:tcPr>
            <w:tcW w:w="1890" w:type="dxa"/>
            <w:tcBorders>
              <w:bottom w:val="single" w:sz="4" w:space="0" w:color="000000" w:themeColor="text1"/>
            </w:tcBorders>
            <w:shd w:val="clear" w:color="auto" w:fill="21784E"/>
            <w:vAlign w:val="center"/>
          </w:tcPr>
          <w:p w14:paraId="384A594C" w14:textId="77777777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>Rubriques du DIP</w:t>
            </w:r>
          </w:p>
        </w:tc>
        <w:tc>
          <w:tcPr>
            <w:tcW w:w="5618" w:type="dxa"/>
            <w:tcBorders>
              <w:bottom w:val="single" w:sz="4" w:space="0" w:color="000000" w:themeColor="text1"/>
            </w:tcBorders>
            <w:shd w:val="clear" w:color="auto" w:fill="21784E"/>
            <w:vAlign w:val="center"/>
          </w:tcPr>
          <w:p w14:paraId="17508DE1" w14:textId="77777777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>Pistes d’autoévaluation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21784E"/>
            <w:vAlign w:val="center"/>
          </w:tcPr>
          <w:p w14:paraId="085FBF57" w14:textId="2553E00E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 xml:space="preserve">Oui </w:t>
            </w:r>
          </w:p>
          <w:p w14:paraId="5C3C34D6" w14:textId="7DF6D71E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>Non</w:t>
            </w:r>
          </w:p>
          <w:p w14:paraId="0CC3D37B" w14:textId="77777777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>Je ne sais pas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21784E"/>
            <w:vAlign w:val="center"/>
          </w:tcPr>
          <w:p w14:paraId="4F94D213" w14:textId="77777777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>Nous avons besoin d’en discuter en équipe.</w:t>
            </w:r>
          </w:p>
        </w:tc>
        <w:tc>
          <w:tcPr>
            <w:tcW w:w="2519" w:type="dxa"/>
            <w:tcBorders>
              <w:bottom w:val="single" w:sz="4" w:space="0" w:color="000000" w:themeColor="text1"/>
            </w:tcBorders>
            <w:shd w:val="clear" w:color="auto" w:fill="21784E"/>
            <w:vAlign w:val="center"/>
          </w:tcPr>
          <w:p w14:paraId="1B4C0C2E" w14:textId="77777777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>Nous avons besoin d’échanger avec le CSA et d’avoir des ressources à ce sujet.</w:t>
            </w:r>
          </w:p>
        </w:tc>
      </w:tr>
      <w:tr w:rsidR="008A2D2A" w:rsidRPr="00AA1ECF" w14:paraId="7FD3842A" w14:textId="77777777" w:rsidTr="00AA1ECF">
        <w:tc>
          <w:tcPr>
            <w:tcW w:w="1890" w:type="dxa"/>
            <w:tcBorders>
              <w:top w:val="single" w:sz="4" w:space="0" w:color="000000" w:themeColor="text1"/>
            </w:tcBorders>
          </w:tcPr>
          <w:p w14:paraId="62817987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t>Intitulé</w:t>
            </w:r>
          </w:p>
        </w:tc>
        <w:tc>
          <w:tcPr>
            <w:tcW w:w="5618" w:type="dxa"/>
            <w:tcBorders>
              <w:top w:val="single" w:sz="4" w:space="0" w:color="000000" w:themeColor="text1"/>
            </w:tcBorders>
          </w:tcPr>
          <w:p w14:paraId="13B6875C" w14:textId="77777777" w:rsidR="00A61F94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F10480">
              <w:rPr>
                <w:rFonts w:ascii="Aptos" w:hAnsi="Aptos"/>
              </w:rPr>
              <w:t xml:space="preserve">Le DIP mentionne explicitement </w:t>
            </w:r>
            <w:r w:rsidR="003A1256">
              <w:rPr>
                <w:rFonts w:ascii="Aptos" w:hAnsi="Aptos"/>
              </w:rPr>
              <w:t>l</w:t>
            </w:r>
            <w:r w:rsidR="005F45CD">
              <w:rPr>
                <w:rFonts w:ascii="Aptos" w:hAnsi="Aptos"/>
              </w:rPr>
              <w:t>’intitulé</w:t>
            </w:r>
            <w:r w:rsidR="003A1256">
              <w:rPr>
                <w:rFonts w:ascii="Aptos" w:hAnsi="Aptos"/>
              </w:rPr>
              <w:t xml:space="preserve"> </w:t>
            </w:r>
            <w:r w:rsidR="005F45CD">
              <w:rPr>
                <w:rFonts w:ascii="Aptos" w:hAnsi="Aptos"/>
              </w:rPr>
              <w:t xml:space="preserve">et le numéro </w:t>
            </w:r>
            <w:r w:rsidR="003A1256">
              <w:rPr>
                <w:rFonts w:ascii="Aptos" w:hAnsi="Aptos"/>
              </w:rPr>
              <w:t>du programme</w:t>
            </w:r>
          </w:p>
          <w:p w14:paraId="3DC7B127" w14:textId="6D46DFC9" w:rsidR="001F5860" w:rsidRPr="005D3E8B" w:rsidRDefault="001F5860" w:rsidP="001F5860">
            <w:pPr>
              <w:pStyle w:val="Paragraphedeliste"/>
              <w:spacing w:before="0" w:beforeAutospacing="0" w:after="0" w:afterAutospacing="0" w:line="264" w:lineRule="auto"/>
              <w:ind w:left="118"/>
              <w:rPr>
                <w:rFonts w:ascii="Aptos" w:hAnsi="Apto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</w:tcBorders>
          </w:tcPr>
          <w:p w14:paraId="30E3F245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14:paraId="33D21763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  <w:tcBorders>
              <w:top w:val="single" w:sz="4" w:space="0" w:color="000000" w:themeColor="text1"/>
            </w:tcBorders>
          </w:tcPr>
          <w:p w14:paraId="1DD7EE09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8A2D2A" w:rsidRPr="00AA1ECF" w14:paraId="702837C3" w14:textId="77777777" w:rsidTr="00AA1ECF">
        <w:tc>
          <w:tcPr>
            <w:tcW w:w="1890" w:type="dxa"/>
          </w:tcPr>
          <w:p w14:paraId="70824899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t>Objectifs et enjeux</w:t>
            </w:r>
          </w:p>
        </w:tc>
        <w:tc>
          <w:tcPr>
            <w:tcW w:w="5618" w:type="dxa"/>
          </w:tcPr>
          <w:p w14:paraId="098DD522" w14:textId="7DBC6BBD" w:rsidR="00A61F94" w:rsidRPr="00AA1ECF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Le DIP </w:t>
            </w:r>
            <w:r w:rsidR="00E27741">
              <w:rPr>
                <w:rFonts w:ascii="Aptos" w:hAnsi="Aptos"/>
              </w:rPr>
              <w:t>décrit le</w:t>
            </w:r>
            <w:r w:rsidRPr="00AA1ECF">
              <w:rPr>
                <w:rFonts w:ascii="Aptos" w:hAnsi="Aptos"/>
              </w:rPr>
              <w:t xml:space="preserve"> métier </w:t>
            </w:r>
            <w:r w:rsidR="00B95957">
              <w:rPr>
                <w:rFonts w:ascii="Aptos" w:hAnsi="Aptos"/>
              </w:rPr>
              <w:t>d’agent en accueil et tourisme</w:t>
            </w:r>
          </w:p>
          <w:p w14:paraId="574E12EF" w14:textId="77777777" w:rsidR="00A61F94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Le DIP mentionne </w:t>
            </w:r>
            <w:r w:rsidRPr="007C68BB">
              <w:rPr>
                <w:rFonts w:ascii="Aptos" w:hAnsi="Aptos"/>
              </w:rPr>
              <w:t xml:space="preserve">les cours de l’OBG </w:t>
            </w:r>
            <w:r w:rsidR="003509E1">
              <w:rPr>
                <w:rFonts w:ascii="Aptos" w:hAnsi="Aptos"/>
              </w:rPr>
              <w:t>et leurs objectifs</w:t>
            </w:r>
          </w:p>
          <w:p w14:paraId="21362B68" w14:textId="427A5081" w:rsidR="001F5860" w:rsidRPr="00AA1ECF" w:rsidRDefault="001F5860" w:rsidP="001F5860">
            <w:pPr>
              <w:pStyle w:val="Paragraphedeliste"/>
              <w:spacing w:before="0" w:beforeAutospacing="0" w:after="0" w:afterAutospacing="0" w:line="264" w:lineRule="auto"/>
              <w:ind w:left="118"/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362BF525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4F686767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7353C7E3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8A2D2A" w:rsidRPr="00AA1ECF" w14:paraId="1CE9D0B9" w14:textId="77777777" w:rsidTr="00AA1ECF">
        <w:tc>
          <w:tcPr>
            <w:tcW w:w="1890" w:type="dxa"/>
          </w:tcPr>
          <w:p w14:paraId="01628D9E" w14:textId="4F3FB12A" w:rsidR="00A61F94" w:rsidRPr="00AA1ECF" w:rsidRDefault="00A61F94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t>Stage</w:t>
            </w:r>
            <w:r w:rsidR="008A2D2A" w:rsidRPr="00AA1ECF">
              <w:rPr>
                <w:rFonts w:ascii="Aptos" w:hAnsi="Aptos"/>
                <w:b/>
                <w:bCs/>
              </w:rPr>
              <w:t>s</w:t>
            </w:r>
          </w:p>
        </w:tc>
        <w:tc>
          <w:tcPr>
            <w:tcW w:w="5618" w:type="dxa"/>
          </w:tcPr>
          <w:p w14:paraId="3CDFA484" w14:textId="63E624CC" w:rsidR="00A61F94" w:rsidRPr="00C15D6A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C15D6A">
              <w:rPr>
                <w:rFonts w:ascii="Aptos" w:hAnsi="Aptos"/>
              </w:rPr>
              <w:t xml:space="preserve">Le DIP précise </w:t>
            </w:r>
            <w:r w:rsidR="00031D57" w:rsidRPr="00C15D6A">
              <w:rPr>
                <w:rFonts w:ascii="Aptos" w:hAnsi="Aptos"/>
              </w:rPr>
              <w:t xml:space="preserve">si des stages sont prévus et pour quelle durée </w:t>
            </w:r>
            <w:r w:rsidR="00416D3B" w:rsidRPr="00C15D6A">
              <w:rPr>
                <w:rFonts w:ascii="Aptos" w:hAnsi="Aptos"/>
              </w:rPr>
              <w:t xml:space="preserve">(de </w:t>
            </w:r>
            <w:r w:rsidR="00AC773A">
              <w:rPr>
                <w:rFonts w:ascii="Aptos" w:hAnsi="Aptos"/>
              </w:rPr>
              <w:t>4</w:t>
            </w:r>
            <w:r w:rsidR="00416D3B" w:rsidRPr="00C15D6A">
              <w:rPr>
                <w:rFonts w:ascii="Aptos" w:hAnsi="Aptos"/>
              </w:rPr>
              <w:t xml:space="preserve"> à 15 semaines)</w:t>
            </w:r>
          </w:p>
          <w:p w14:paraId="6AB725AE" w14:textId="63280A0D" w:rsidR="00A61F94" w:rsidRPr="00C15D6A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C15D6A">
              <w:rPr>
                <w:rFonts w:ascii="Aptos" w:hAnsi="Aptos"/>
              </w:rPr>
              <w:t xml:space="preserve">Le DIP précise </w:t>
            </w:r>
            <w:r w:rsidR="001E4D7C" w:rsidRPr="00C15D6A">
              <w:rPr>
                <w:rFonts w:ascii="Aptos" w:hAnsi="Aptos"/>
              </w:rPr>
              <w:t>si des stages son</w:t>
            </w:r>
            <w:r w:rsidR="00A12A46" w:rsidRPr="00C15D6A">
              <w:rPr>
                <w:rFonts w:ascii="Aptos" w:hAnsi="Aptos"/>
              </w:rPr>
              <w:t>t organisés</w:t>
            </w:r>
            <w:r w:rsidRPr="00C15D6A">
              <w:rPr>
                <w:rFonts w:ascii="Aptos" w:hAnsi="Aptos"/>
              </w:rPr>
              <w:t xml:space="preserve"> en </w:t>
            </w:r>
            <w:r w:rsidR="00A12A46" w:rsidRPr="00C15D6A">
              <w:rPr>
                <w:rFonts w:ascii="Aptos" w:hAnsi="Aptos"/>
              </w:rPr>
              <w:t>4</w:t>
            </w:r>
            <w:r w:rsidR="00A12A46" w:rsidRPr="00C15D6A">
              <w:rPr>
                <w:rFonts w:ascii="Aptos" w:hAnsi="Aptos"/>
                <w:vertAlign w:val="superscript"/>
              </w:rPr>
              <w:t>e</w:t>
            </w:r>
            <w:r w:rsidR="00A12A46" w:rsidRPr="00C15D6A">
              <w:rPr>
                <w:rFonts w:ascii="Aptos" w:hAnsi="Aptos"/>
              </w:rPr>
              <w:t xml:space="preserve"> année</w:t>
            </w:r>
            <w:r w:rsidRPr="00C15D6A">
              <w:rPr>
                <w:rFonts w:ascii="Aptos" w:hAnsi="Aptos"/>
              </w:rPr>
              <w:t xml:space="preserve"> </w:t>
            </w:r>
          </w:p>
          <w:p w14:paraId="0F2D85B1" w14:textId="04746D5F" w:rsidR="00A61F94" w:rsidRPr="00C15D6A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C15D6A">
              <w:rPr>
                <w:rFonts w:ascii="Aptos" w:hAnsi="Aptos"/>
              </w:rPr>
              <w:t>Le DIP précise que la réalisation de tous les stages est nécessaire pour l’obtention du C</w:t>
            </w:r>
            <w:r w:rsidR="00416D3B" w:rsidRPr="00C15D6A">
              <w:rPr>
                <w:rFonts w:ascii="Aptos" w:hAnsi="Aptos"/>
              </w:rPr>
              <w:t>Q6</w:t>
            </w:r>
          </w:p>
          <w:p w14:paraId="5227B51F" w14:textId="77777777" w:rsidR="00A61F94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C15D6A">
              <w:rPr>
                <w:rFonts w:ascii="Aptos" w:hAnsi="Aptos"/>
              </w:rPr>
              <w:t>Le DIP précise que les stages sont formatifs</w:t>
            </w:r>
          </w:p>
          <w:p w14:paraId="1093D48D" w14:textId="1F6DCA69" w:rsidR="001F5860" w:rsidRPr="00C15D6A" w:rsidRDefault="001F5860" w:rsidP="001F5860">
            <w:pPr>
              <w:pStyle w:val="Paragraphedeliste"/>
              <w:spacing w:before="0" w:beforeAutospacing="0" w:after="0" w:afterAutospacing="0" w:line="264" w:lineRule="auto"/>
              <w:ind w:left="118"/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124DD94D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4F961BAA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4CB0278B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8A2D2A" w:rsidRPr="00AA1ECF" w14:paraId="381B3B2D" w14:textId="77777777" w:rsidTr="00AA1ECF">
        <w:tc>
          <w:tcPr>
            <w:tcW w:w="1890" w:type="dxa"/>
          </w:tcPr>
          <w:p w14:paraId="50F8F8C9" w14:textId="04CD4A58" w:rsidR="00A61F94" w:rsidRPr="00AA1ECF" w:rsidRDefault="008A2D2A" w:rsidP="00066225">
            <w:pPr>
              <w:spacing w:after="0" w:line="264" w:lineRule="auto"/>
              <w:rPr>
                <w:rFonts w:ascii="Aptos" w:hAnsi="Aptos"/>
              </w:rPr>
            </w:pPr>
            <w:r w:rsidRPr="00AA1ECF">
              <w:rPr>
                <w:rFonts w:ascii="Aptos" w:hAnsi="Aptos"/>
                <w:b/>
                <w:bCs/>
              </w:rPr>
              <w:t xml:space="preserve">Moyens </w:t>
            </w:r>
            <w:r w:rsidR="00A61F94" w:rsidRPr="00AA1ECF">
              <w:rPr>
                <w:rFonts w:ascii="Aptos" w:hAnsi="Aptos"/>
                <w:b/>
                <w:bCs/>
              </w:rPr>
              <w:t>d’évaluation</w:t>
            </w:r>
          </w:p>
        </w:tc>
        <w:tc>
          <w:tcPr>
            <w:tcW w:w="5618" w:type="dxa"/>
          </w:tcPr>
          <w:p w14:paraId="4723A2F6" w14:textId="51FAED0B" w:rsidR="00A61F94" w:rsidRPr="00AA1ECF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>Le DIP distingue les différents types d’évaluation que l’élève va rencontrer dans son apprentissage (formative, sommative et certificative) et les explicite</w:t>
            </w:r>
          </w:p>
          <w:p w14:paraId="65FC2340" w14:textId="236E5B4C" w:rsidR="00A61F94" w:rsidRPr="00AA1ECF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Le DIP explicite la manière dont les différents types d’évaluation s’articulent pour participer à la réussite des élèves </w:t>
            </w:r>
            <w:r w:rsidRPr="00F10480">
              <w:rPr>
                <w:rFonts w:ascii="Aptos" w:hAnsi="Aptos"/>
              </w:rPr>
              <w:t xml:space="preserve">et les stratégies d’ajustement qui seront pratiquées au regard de ces moments d’évaluation </w:t>
            </w:r>
          </w:p>
          <w:p w14:paraId="15EDD590" w14:textId="5D715D59" w:rsidR="00A61F94" w:rsidRPr="00331186" w:rsidRDefault="00A61F94" w:rsidP="00331186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Le DIP </w:t>
            </w:r>
            <w:r w:rsidR="00736255">
              <w:rPr>
                <w:rFonts w:ascii="Aptos" w:hAnsi="Aptos"/>
              </w:rPr>
              <w:t>reprend le</w:t>
            </w:r>
            <w:r w:rsidRPr="00AA1ECF">
              <w:rPr>
                <w:rFonts w:ascii="Aptos" w:hAnsi="Aptos"/>
              </w:rPr>
              <w:t xml:space="preserve"> schéma de passation </w:t>
            </w:r>
            <w:r w:rsidR="00736255">
              <w:rPr>
                <w:rFonts w:ascii="Aptos" w:hAnsi="Aptos"/>
              </w:rPr>
              <w:t>ou</w:t>
            </w:r>
            <w:r w:rsidRPr="00AA1ECF">
              <w:rPr>
                <w:rFonts w:ascii="Aptos" w:hAnsi="Aptos"/>
              </w:rPr>
              <w:t xml:space="preserve"> celui-ci est joint au DIP.  </w:t>
            </w:r>
          </w:p>
        </w:tc>
        <w:tc>
          <w:tcPr>
            <w:tcW w:w="1843" w:type="dxa"/>
          </w:tcPr>
          <w:p w14:paraId="6026A437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4576C6F2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78BAFA24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8A2D2A" w:rsidRPr="00AA1ECF" w14:paraId="3FA0199E" w14:textId="77777777" w:rsidTr="00AA1ECF">
        <w:tc>
          <w:tcPr>
            <w:tcW w:w="1890" w:type="dxa"/>
          </w:tcPr>
          <w:p w14:paraId="07BA102F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lastRenderedPageBreak/>
              <w:t>Critères de réussite</w:t>
            </w:r>
          </w:p>
        </w:tc>
        <w:tc>
          <w:tcPr>
            <w:tcW w:w="5618" w:type="dxa"/>
          </w:tcPr>
          <w:p w14:paraId="617D712A" w14:textId="7C72D071" w:rsidR="00A61F94" w:rsidRPr="00C15D6A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C15D6A">
              <w:rPr>
                <w:rFonts w:ascii="Aptos" w:hAnsi="Aptos"/>
              </w:rPr>
              <w:t xml:space="preserve">Le DIP précise </w:t>
            </w:r>
            <w:r w:rsidR="00331186" w:rsidRPr="00C15D6A">
              <w:rPr>
                <w:rFonts w:ascii="Aptos" w:hAnsi="Aptos"/>
              </w:rPr>
              <w:t>les critères de réussite pour</w:t>
            </w:r>
            <w:r w:rsidRPr="00C15D6A">
              <w:rPr>
                <w:rFonts w:ascii="Aptos" w:hAnsi="Aptos"/>
              </w:rPr>
              <w:t xml:space="preserve"> obtenir son CQ6 </w:t>
            </w:r>
          </w:p>
          <w:p w14:paraId="407ECE78" w14:textId="51411B35" w:rsidR="00A61F94" w:rsidRPr="00C15D6A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C15D6A">
              <w:rPr>
                <w:rFonts w:ascii="Aptos" w:hAnsi="Aptos"/>
              </w:rPr>
              <w:t>Le DIP explicite les situations possibles en fin de 4</w:t>
            </w:r>
            <w:r w:rsidRPr="00C15D6A">
              <w:rPr>
                <w:rFonts w:ascii="Aptos" w:hAnsi="Aptos"/>
                <w:vertAlign w:val="superscript"/>
              </w:rPr>
              <w:t>ème</w:t>
            </w:r>
            <w:r w:rsidRPr="00C15D6A">
              <w:rPr>
                <w:rFonts w:ascii="Aptos" w:hAnsi="Aptos"/>
              </w:rPr>
              <w:t> : AOA, AOB, AOC, AOC 4</w:t>
            </w:r>
            <w:r w:rsidRPr="00C15D6A">
              <w:rPr>
                <w:rFonts w:ascii="Aptos" w:hAnsi="Aptos"/>
                <w:vertAlign w:val="superscript"/>
              </w:rPr>
              <w:t>e</w:t>
            </w:r>
            <w:r w:rsidRPr="00C15D6A">
              <w:rPr>
                <w:rFonts w:ascii="Aptos" w:hAnsi="Aptos"/>
              </w:rPr>
              <w:t xml:space="preserve"> complémentaire </w:t>
            </w:r>
          </w:p>
          <w:p w14:paraId="24D6A8A2" w14:textId="77777777" w:rsidR="00A61F94" w:rsidRDefault="009D7922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9D7922">
              <w:rPr>
                <w:rFonts w:ascii="Aptos" w:hAnsi="Aptos"/>
              </w:rPr>
              <w:t>Le</w:t>
            </w:r>
            <w:r w:rsidR="00A61F94" w:rsidRPr="009D7922">
              <w:rPr>
                <w:rFonts w:ascii="Aptos" w:hAnsi="Aptos"/>
              </w:rPr>
              <w:t xml:space="preserve"> DIP est en accord avec le RGE de l’école</w:t>
            </w:r>
          </w:p>
          <w:p w14:paraId="300EFFEF" w14:textId="6AE137BB" w:rsidR="00AC773A" w:rsidRPr="009D7922" w:rsidRDefault="00AC773A" w:rsidP="00AC773A">
            <w:pPr>
              <w:pStyle w:val="Paragraphedeliste"/>
              <w:spacing w:before="0" w:beforeAutospacing="0" w:after="0" w:afterAutospacing="0" w:line="264" w:lineRule="auto"/>
              <w:ind w:left="118"/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4A7D456C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42DD12A8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36218961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8A2D2A" w:rsidRPr="00AA1ECF" w14:paraId="0D90EEE5" w14:textId="77777777" w:rsidTr="00AA1ECF">
        <w:tc>
          <w:tcPr>
            <w:tcW w:w="1890" w:type="dxa"/>
          </w:tcPr>
          <w:p w14:paraId="7C0391E5" w14:textId="582DF7D5" w:rsidR="00A61F94" w:rsidRPr="00AA1ECF" w:rsidRDefault="00A61F94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t xml:space="preserve">La </w:t>
            </w:r>
            <w:r w:rsidR="008A2D2A" w:rsidRPr="00AA1ECF">
              <w:rPr>
                <w:rFonts w:ascii="Aptos" w:hAnsi="Aptos"/>
                <w:b/>
                <w:bCs/>
              </w:rPr>
              <w:t xml:space="preserve">remédiation et la </w:t>
            </w:r>
            <w:r w:rsidRPr="00AA1ECF">
              <w:rPr>
                <w:rFonts w:ascii="Aptos" w:hAnsi="Aptos"/>
                <w:b/>
                <w:bCs/>
              </w:rPr>
              <w:t>“seconde chance”</w:t>
            </w:r>
          </w:p>
        </w:tc>
        <w:tc>
          <w:tcPr>
            <w:tcW w:w="5618" w:type="dxa"/>
          </w:tcPr>
          <w:p w14:paraId="2F912CDC" w14:textId="5D23FD2A" w:rsidR="00A61F94" w:rsidRPr="00AA1ECF" w:rsidRDefault="009D7922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>
              <w:rPr>
                <w:rFonts w:ascii="Aptos" w:hAnsi="Aptos"/>
              </w:rPr>
              <w:t>Le</w:t>
            </w:r>
            <w:r w:rsidR="00A61F94" w:rsidRPr="00AA1ECF">
              <w:rPr>
                <w:rFonts w:ascii="Aptos" w:hAnsi="Aptos"/>
              </w:rPr>
              <w:t xml:space="preserve"> DIP précise la manière dont vous pratiquez </w:t>
            </w:r>
            <w:r w:rsidR="00F26E93">
              <w:rPr>
                <w:rFonts w:ascii="Aptos" w:hAnsi="Aptos"/>
              </w:rPr>
              <w:t xml:space="preserve">la remédiation (immédiate </w:t>
            </w:r>
            <w:r w:rsidR="008902AA">
              <w:rPr>
                <w:rFonts w:ascii="Aptos" w:hAnsi="Aptos"/>
              </w:rPr>
              <w:t>ou différée)</w:t>
            </w:r>
          </w:p>
          <w:p w14:paraId="5D76E010" w14:textId="347EA1AD" w:rsidR="00A61F94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Votre DIP précise les conditions et modalités d’organisation éventuelles d’une épreuve de seconde chance </w:t>
            </w:r>
            <w:r w:rsidR="008902AA" w:rsidRPr="00AA1ECF">
              <w:rPr>
                <w:rFonts w:ascii="Aptos" w:hAnsi="Aptos"/>
              </w:rPr>
              <w:t>à la suite d’une</w:t>
            </w:r>
            <w:r w:rsidRPr="00AA1ECF">
              <w:rPr>
                <w:rFonts w:ascii="Aptos" w:hAnsi="Aptos"/>
              </w:rPr>
              <w:t xml:space="preserve"> épreuve sommative ou certificative en éche</w:t>
            </w:r>
            <w:r w:rsidR="00AC773A">
              <w:rPr>
                <w:rFonts w:ascii="Aptos" w:hAnsi="Aptos"/>
              </w:rPr>
              <w:t>c</w:t>
            </w:r>
          </w:p>
          <w:p w14:paraId="1E8F4E94" w14:textId="5A1023BE" w:rsidR="00AC773A" w:rsidRPr="00AC773A" w:rsidRDefault="00AC773A" w:rsidP="00AC773A">
            <w:pPr>
              <w:spacing w:after="0" w:line="264" w:lineRule="auto"/>
              <w:ind w:left="-59"/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7AC65476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25A324C3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7EC603E9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D20C0E" w:rsidRPr="00AA1ECF" w14:paraId="28F09E2B" w14:textId="77777777" w:rsidTr="00AA1ECF">
        <w:tc>
          <w:tcPr>
            <w:tcW w:w="1890" w:type="dxa"/>
          </w:tcPr>
          <w:p w14:paraId="620EB66F" w14:textId="77777777" w:rsidR="00D20C0E" w:rsidRPr="00AA1ECF" w:rsidRDefault="00D20C0E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t>Matériel</w:t>
            </w:r>
          </w:p>
        </w:tc>
        <w:tc>
          <w:tcPr>
            <w:tcW w:w="5618" w:type="dxa"/>
          </w:tcPr>
          <w:p w14:paraId="79C401BA" w14:textId="77777777" w:rsidR="00D20C0E" w:rsidRDefault="00D20C0E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Le DIP précise le matériel nécessaire pour les cours de l’OBG </w:t>
            </w:r>
          </w:p>
          <w:p w14:paraId="79C8872B" w14:textId="3F7F1BE4" w:rsidR="00AC773A" w:rsidRPr="00AA1ECF" w:rsidRDefault="00AC773A" w:rsidP="00AC773A">
            <w:pPr>
              <w:pStyle w:val="Paragraphedeliste"/>
              <w:spacing w:before="0" w:beforeAutospacing="0" w:after="0" w:afterAutospacing="0" w:line="264" w:lineRule="auto"/>
              <w:ind w:left="118"/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1CF66B4B" w14:textId="77777777" w:rsidR="00D20C0E" w:rsidRPr="00AA1ECF" w:rsidRDefault="00D20C0E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347EDAAA" w14:textId="77777777" w:rsidR="00D20C0E" w:rsidRPr="00AA1ECF" w:rsidRDefault="00D20C0E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01976B00" w14:textId="77777777" w:rsidR="00D20C0E" w:rsidRPr="00AA1ECF" w:rsidRDefault="00D20C0E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8A2D2A" w:rsidRPr="00AA1ECF" w14:paraId="3D8D44E5" w14:textId="77777777" w:rsidTr="00AA1ECF">
        <w:tc>
          <w:tcPr>
            <w:tcW w:w="1890" w:type="dxa"/>
          </w:tcPr>
          <w:p w14:paraId="0C297460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t xml:space="preserve">Forme </w:t>
            </w:r>
          </w:p>
        </w:tc>
        <w:tc>
          <w:tcPr>
            <w:tcW w:w="5618" w:type="dxa"/>
          </w:tcPr>
          <w:p w14:paraId="2F705D52" w14:textId="02AC7DB4" w:rsidR="00A61F94" w:rsidRPr="00AA1ECF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Le langage utilisé dans le DIP est compréhensible par les élèves et les parents : les abréviations sont explicitées et le langage utilisé est vulgarisé. </w:t>
            </w:r>
          </w:p>
          <w:p w14:paraId="18690D8F" w14:textId="77777777" w:rsidR="00A61F94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>Le DIP laisse un espace pour une signature de la part des parents et des élèves.</w:t>
            </w:r>
          </w:p>
          <w:p w14:paraId="04B8E7E9" w14:textId="77777777" w:rsidR="00AC773A" w:rsidRPr="00AA1ECF" w:rsidRDefault="00AC773A" w:rsidP="00AC773A">
            <w:pPr>
              <w:pStyle w:val="Paragraphedeliste"/>
              <w:spacing w:before="0" w:beforeAutospacing="0" w:after="0" w:afterAutospacing="0" w:line="264" w:lineRule="auto"/>
              <w:ind w:left="118"/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44A5964F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1F84252D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2B92E5F9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</w:tbl>
    <w:p w14:paraId="3E007CAF" w14:textId="77777777" w:rsidR="002D18FF" w:rsidRPr="002004AD" w:rsidRDefault="002D18FF" w:rsidP="00F3583D">
      <w:pPr>
        <w:spacing w:after="0" w:line="264" w:lineRule="auto"/>
        <w:jc w:val="both"/>
      </w:pPr>
    </w:p>
    <w:sectPr w:rsidR="002D18FF" w:rsidRPr="002004AD" w:rsidSect="006D647E">
      <w:footerReference w:type="default" r:id="rId10"/>
      <w:pgSz w:w="16838" w:h="11906" w:orient="landscape"/>
      <w:pgMar w:top="1417" w:right="993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8D2B6" w14:textId="77777777" w:rsidR="000F469E" w:rsidRDefault="000F469E">
      <w:pPr>
        <w:spacing w:after="0" w:line="240" w:lineRule="auto"/>
      </w:pPr>
      <w:r>
        <w:separator/>
      </w:r>
    </w:p>
  </w:endnote>
  <w:endnote w:type="continuationSeparator" w:id="0">
    <w:p w14:paraId="3F7B1C8C" w14:textId="77777777" w:rsidR="000F469E" w:rsidRDefault="000F4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B2FC5" w14:textId="77777777" w:rsidR="00227DB3" w:rsidRDefault="00227DB3" w:rsidP="00FE0584">
    <w:pPr>
      <w:pStyle w:val="Pieddepage"/>
      <w:jc w:val="center"/>
      <w:rPr>
        <w:color w:val="21874E"/>
      </w:rPr>
    </w:pPr>
  </w:p>
  <w:p w14:paraId="1A749C11" w14:textId="77777777" w:rsidR="00227DB3" w:rsidRPr="003251C0" w:rsidRDefault="00227DB3" w:rsidP="00FE0584">
    <w:pPr>
      <w:pStyle w:val="Pieddepage"/>
      <w:jc w:val="center"/>
      <w:rPr>
        <w:color w:val="21784E"/>
      </w:rPr>
    </w:pPr>
    <w:r w:rsidRPr="003251C0">
      <w:rPr>
        <w:color w:val="21784E"/>
      </w:rPr>
      <w:t>Fédération de l'Enseignement Secondaire Catholique</w:t>
    </w:r>
  </w:p>
  <w:p w14:paraId="069409A0" w14:textId="585081BA" w:rsidR="00227DB3" w:rsidRPr="00B06190" w:rsidRDefault="00227DB3" w:rsidP="00B06190">
    <w:pPr>
      <w:pStyle w:val="Pieddepage"/>
      <w:tabs>
        <w:tab w:val="clear" w:pos="9072"/>
        <w:tab w:val="right" w:pos="9356"/>
      </w:tabs>
      <w:jc w:val="center"/>
      <w:rPr>
        <w:color w:val="21874E"/>
      </w:rPr>
    </w:pPr>
    <w:r w:rsidRPr="003251C0">
      <w:rPr>
        <w:color w:val="21784E"/>
      </w:rPr>
      <w:tab/>
      <w:t>Sciences économiques et sociales</w:t>
    </w:r>
    <w:r>
      <w:rPr>
        <w:color w:val="21874E"/>
      </w:rPr>
      <w:tab/>
    </w:r>
    <w:r w:rsidRPr="00FE0584">
      <w:rPr>
        <w:color w:val="808080"/>
        <w:spacing w:val="60"/>
        <w:sz w:val="22"/>
        <w:szCs w:val="22"/>
        <w:lang w:val="fr-FR" w:eastAsia="en-US"/>
      </w:rPr>
      <w:t>Page</w:t>
    </w:r>
    <w:r w:rsidRPr="00FE0584">
      <w:rPr>
        <w:sz w:val="22"/>
        <w:szCs w:val="22"/>
        <w:lang w:val="fr-FR" w:eastAsia="en-US"/>
      </w:rPr>
      <w:t xml:space="preserve"> | </w:t>
    </w:r>
    <w:r w:rsidRPr="00FE0584">
      <w:rPr>
        <w:sz w:val="22"/>
        <w:szCs w:val="22"/>
        <w:lang w:eastAsia="en-US"/>
      </w:rPr>
      <w:fldChar w:fldCharType="begin"/>
    </w:r>
    <w:r w:rsidRPr="00FE0584">
      <w:rPr>
        <w:sz w:val="22"/>
        <w:szCs w:val="22"/>
        <w:lang w:eastAsia="en-US"/>
      </w:rPr>
      <w:instrText>PAGE   \* MERGEFORMAT</w:instrText>
    </w:r>
    <w:r w:rsidRPr="00FE0584">
      <w:rPr>
        <w:sz w:val="22"/>
        <w:szCs w:val="22"/>
        <w:lang w:eastAsia="en-US"/>
      </w:rPr>
      <w:fldChar w:fldCharType="separate"/>
    </w:r>
    <w:r w:rsidR="001A30F2" w:rsidRPr="001A30F2">
      <w:rPr>
        <w:b/>
        <w:bCs/>
        <w:noProof/>
        <w:lang w:val="fr-FR"/>
      </w:rPr>
      <w:t>2</w:t>
    </w:r>
    <w:r w:rsidRPr="00FE0584">
      <w:rPr>
        <w:b/>
        <w:bCs/>
        <w:sz w:val="22"/>
        <w:szCs w:val="22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32CBB" w14:textId="77777777" w:rsidR="00297F42" w:rsidRDefault="00297F42" w:rsidP="00FE0584">
    <w:pPr>
      <w:pStyle w:val="Pieddepage"/>
      <w:jc w:val="center"/>
      <w:rPr>
        <w:color w:val="21874E"/>
      </w:rPr>
    </w:pPr>
  </w:p>
  <w:p w14:paraId="2827BD81" w14:textId="2F6FC019" w:rsidR="00297F42" w:rsidRPr="003251C0" w:rsidRDefault="00581959" w:rsidP="00FE0584">
    <w:pPr>
      <w:pStyle w:val="Pieddepage"/>
      <w:jc w:val="center"/>
      <w:rPr>
        <w:color w:val="21784E"/>
      </w:rPr>
    </w:pPr>
    <w:r>
      <w:rPr>
        <w:color w:val="21784E"/>
      </w:rPr>
      <w:t>Direction</w:t>
    </w:r>
    <w:r w:rsidR="00297F42" w:rsidRPr="003251C0">
      <w:rPr>
        <w:color w:val="21784E"/>
      </w:rPr>
      <w:t xml:space="preserve"> de l'Enseignement Secondaire Catholique</w:t>
    </w:r>
  </w:p>
  <w:p w14:paraId="179DC0DA" w14:textId="1248EAD4" w:rsidR="00297F42" w:rsidRPr="00B06190" w:rsidRDefault="00297F42" w:rsidP="00297F42">
    <w:pPr>
      <w:pStyle w:val="Pieddepage"/>
      <w:tabs>
        <w:tab w:val="clear" w:pos="4536"/>
        <w:tab w:val="clear" w:pos="9072"/>
        <w:tab w:val="center" w:pos="7088"/>
        <w:tab w:val="right" w:pos="13608"/>
      </w:tabs>
      <w:ind w:right="536"/>
      <w:rPr>
        <w:color w:val="21874E"/>
      </w:rPr>
    </w:pPr>
    <w:r>
      <w:rPr>
        <w:color w:val="21784E"/>
      </w:rPr>
      <w:tab/>
    </w:r>
    <w:r w:rsidRPr="003251C0">
      <w:rPr>
        <w:color w:val="21784E"/>
      </w:rPr>
      <w:t>Sciences économiques et sociales</w:t>
    </w:r>
    <w:r>
      <w:rPr>
        <w:color w:val="21784E"/>
      </w:rPr>
      <w:tab/>
    </w:r>
    <w:r w:rsidRPr="00FE0584">
      <w:rPr>
        <w:color w:val="808080"/>
        <w:spacing w:val="60"/>
        <w:sz w:val="22"/>
        <w:szCs w:val="22"/>
        <w:lang w:val="fr-FR" w:eastAsia="en-US"/>
      </w:rPr>
      <w:t>Page</w:t>
    </w:r>
    <w:r w:rsidRPr="00FE0584">
      <w:rPr>
        <w:sz w:val="22"/>
        <w:szCs w:val="22"/>
        <w:lang w:val="fr-FR" w:eastAsia="en-US"/>
      </w:rPr>
      <w:t xml:space="preserve"> | </w:t>
    </w:r>
    <w:r w:rsidRPr="00FE0584">
      <w:rPr>
        <w:sz w:val="22"/>
        <w:szCs w:val="22"/>
        <w:lang w:eastAsia="en-US"/>
      </w:rPr>
      <w:fldChar w:fldCharType="begin"/>
    </w:r>
    <w:r w:rsidRPr="00FE0584">
      <w:rPr>
        <w:sz w:val="22"/>
        <w:szCs w:val="22"/>
        <w:lang w:eastAsia="en-US"/>
      </w:rPr>
      <w:instrText>PAGE   \* MERGEFORMAT</w:instrText>
    </w:r>
    <w:r w:rsidRPr="00FE0584">
      <w:rPr>
        <w:sz w:val="22"/>
        <w:szCs w:val="22"/>
        <w:lang w:eastAsia="en-US"/>
      </w:rPr>
      <w:fldChar w:fldCharType="separate"/>
    </w:r>
    <w:r w:rsidRPr="001A30F2">
      <w:rPr>
        <w:b/>
        <w:bCs/>
        <w:noProof/>
        <w:lang w:val="fr-FR"/>
      </w:rPr>
      <w:t>2</w:t>
    </w:r>
    <w:r w:rsidRPr="00FE0584">
      <w:rPr>
        <w:b/>
        <w:bCs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EABAC" w14:textId="77777777" w:rsidR="000F469E" w:rsidRDefault="000F469E">
      <w:pPr>
        <w:spacing w:after="0" w:line="240" w:lineRule="auto"/>
      </w:pPr>
      <w:r>
        <w:separator/>
      </w:r>
    </w:p>
  </w:footnote>
  <w:footnote w:type="continuationSeparator" w:id="0">
    <w:p w14:paraId="14D064A0" w14:textId="77777777" w:rsidR="000F469E" w:rsidRDefault="000F4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76AF1" w14:textId="77777777" w:rsidR="00227DB3" w:rsidRDefault="00227DB3" w:rsidP="00FE0584">
    <w:pPr>
      <w:tabs>
        <w:tab w:val="center" w:pos="4536"/>
        <w:tab w:val="right" w:pos="9498"/>
      </w:tabs>
      <w:rPr>
        <w:b/>
        <w:bCs/>
      </w:rPr>
    </w:pPr>
    <w:r w:rsidRPr="00FE0584">
      <w:rPr>
        <w:b/>
        <w:bCs/>
        <w:noProof/>
        <w:lang w:eastAsia="fr-BE"/>
      </w:rPr>
      <w:drawing>
        <wp:anchor distT="0" distB="0" distL="114300" distR="114300" simplePos="0" relativeHeight="251659264" behindDoc="0" locked="0" layoutInCell="1" allowOverlap="1" wp14:anchorId="6B6A13B7" wp14:editId="2DF70983">
          <wp:simplePos x="0" y="0"/>
          <wp:positionH relativeFrom="column">
            <wp:posOffset>-518795</wp:posOffset>
          </wp:positionH>
          <wp:positionV relativeFrom="paragraph">
            <wp:posOffset>-363855</wp:posOffset>
          </wp:positionV>
          <wp:extent cx="1830447" cy="1162050"/>
          <wp:effectExtent l="0" t="0" r="0" b="0"/>
          <wp:wrapSquare wrapText="bothSides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447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7E8D2C" w14:textId="77777777" w:rsidR="00227DB3" w:rsidRDefault="00227DB3" w:rsidP="00527BC4">
    <w:pPr>
      <w:pStyle w:val="En-tte"/>
      <w:jc w:val="right"/>
      <w:rPr>
        <w:b/>
        <w:bCs/>
      </w:rPr>
    </w:pPr>
  </w:p>
  <w:p w14:paraId="77FAA0DB" w14:textId="77777777" w:rsidR="00227DB3" w:rsidRDefault="00227DB3" w:rsidP="00527BC4">
    <w:pPr>
      <w:pStyle w:val="En-tte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2EDD"/>
    <w:multiLevelType w:val="hybridMultilevel"/>
    <w:tmpl w:val="4B323F4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8131E"/>
    <w:multiLevelType w:val="hybridMultilevel"/>
    <w:tmpl w:val="45646094"/>
    <w:lvl w:ilvl="0" w:tplc="776018B0">
      <w:start w:val="1"/>
      <w:numFmt w:val="bullet"/>
      <w:pStyle w:val="Titre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25EE8"/>
    <w:multiLevelType w:val="hybridMultilevel"/>
    <w:tmpl w:val="51E63DC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66892"/>
    <w:multiLevelType w:val="hybridMultilevel"/>
    <w:tmpl w:val="2996B5BE"/>
    <w:lvl w:ilvl="0" w:tplc="8F148F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193002">
    <w:abstractNumId w:val="1"/>
  </w:num>
  <w:num w:numId="2" w16cid:durableId="1813866298">
    <w:abstractNumId w:val="3"/>
  </w:num>
  <w:num w:numId="3" w16cid:durableId="115612644">
    <w:abstractNumId w:val="0"/>
  </w:num>
  <w:num w:numId="4" w16cid:durableId="35226832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7C7"/>
    <w:rsid w:val="0000349D"/>
    <w:rsid w:val="000071E3"/>
    <w:rsid w:val="00031D57"/>
    <w:rsid w:val="00032A16"/>
    <w:rsid w:val="00052D5E"/>
    <w:rsid w:val="00054BA7"/>
    <w:rsid w:val="00057617"/>
    <w:rsid w:val="00066225"/>
    <w:rsid w:val="0008240D"/>
    <w:rsid w:val="00092524"/>
    <w:rsid w:val="000C7FDC"/>
    <w:rsid w:val="000D221E"/>
    <w:rsid w:val="000D38D8"/>
    <w:rsid w:val="000E48EE"/>
    <w:rsid w:val="000E5F5D"/>
    <w:rsid w:val="000F35AD"/>
    <w:rsid w:val="000F469E"/>
    <w:rsid w:val="000F614E"/>
    <w:rsid w:val="00111801"/>
    <w:rsid w:val="00114FA8"/>
    <w:rsid w:val="00127E3A"/>
    <w:rsid w:val="00144B27"/>
    <w:rsid w:val="00153F05"/>
    <w:rsid w:val="00154AF9"/>
    <w:rsid w:val="00157B82"/>
    <w:rsid w:val="0016337F"/>
    <w:rsid w:val="00167FE3"/>
    <w:rsid w:val="0018057A"/>
    <w:rsid w:val="00183A17"/>
    <w:rsid w:val="001959CB"/>
    <w:rsid w:val="001A1042"/>
    <w:rsid w:val="001A30F2"/>
    <w:rsid w:val="001A4627"/>
    <w:rsid w:val="001B258D"/>
    <w:rsid w:val="001B30E0"/>
    <w:rsid w:val="001C600A"/>
    <w:rsid w:val="001E1B8D"/>
    <w:rsid w:val="001E3459"/>
    <w:rsid w:val="001E3FAE"/>
    <w:rsid w:val="001E4D7C"/>
    <w:rsid w:val="001F5860"/>
    <w:rsid w:val="002111C2"/>
    <w:rsid w:val="00214899"/>
    <w:rsid w:val="00223A97"/>
    <w:rsid w:val="00227DB3"/>
    <w:rsid w:val="00230699"/>
    <w:rsid w:val="00234180"/>
    <w:rsid w:val="00234C58"/>
    <w:rsid w:val="00242040"/>
    <w:rsid w:val="00261853"/>
    <w:rsid w:val="0027246E"/>
    <w:rsid w:val="002751A7"/>
    <w:rsid w:val="00295C2F"/>
    <w:rsid w:val="00297F42"/>
    <w:rsid w:val="002B241E"/>
    <w:rsid w:val="002B4C02"/>
    <w:rsid w:val="002B6004"/>
    <w:rsid w:val="002C361F"/>
    <w:rsid w:val="002D18FF"/>
    <w:rsid w:val="002E56D1"/>
    <w:rsid w:val="002E7DBE"/>
    <w:rsid w:val="003043AE"/>
    <w:rsid w:val="003223DD"/>
    <w:rsid w:val="00322A24"/>
    <w:rsid w:val="003251C0"/>
    <w:rsid w:val="00325A89"/>
    <w:rsid w:val="00331186"/>
    <w:rsid w:val="00336BB6"/>
    <w:rsid w:val="003509E1"/>
    <w:rsid w:val="00385825"/>
    <w:rsid w:val="00386AB7"/>
    <w:rsid w:val="003A0164"/>
    <w:rsid w:val="003A1256"/>
    <w:rsid w:val="003A628B"/>
    <w:rsid w:val="003B2DD8"/>
    <w:rsid w:val="003B2E38"/>
    <w:rsid w:val="003C6DF9"/>
    <w:rsid w:val="003C7EAB"/>
    <w:rsid w:val="003D1955"/>
    <w:rsid w:val="003E36A3"/>
    <w:rsid w:val="003E4BA6"/>
    <w:rsid w:val="003F5EAD"/>
    <w:rsid w:val="00406DF7"/>
    <w:rsid w:val="00411B52"/>
    <w:rsid w:val="00416D3B"/>
    <w:rsid w:val="00436056"/>
    <w:rsid w:val="00440503"/>
    <w:rsid w:val="00444F87"/>
    <w:rsid w:val="00463BE8"/>
    <w:rsid w:val="00464CB1"/>
    <w:rsid w:val="00466875"/>
    <w:rsid w:val="00467731"/>
    <w:rsid w:val="00482686"/>
    <w:rsid w:val="00493948"/>
    <w:rsid w:val="00497DF7"/>
    <w:rsid w:val="004A03A8"/>
    <w:rsid w:val="004B16CE"/>
    <w:rsid w:val="004B464E"/>
    <w:rsid w:val="004C6424"/>
    <w:rsid w:val="00503EB8"/>
    <w:rsid w:val="005259F9"/>
    <w:rsid w:val="00527BC4"/>
    <w:rsid w:val="005458F0"/>
    <w:rsid w:val="00554057"/>
    <w:rsid w:val="00566D04"/>
    <w:rsid w:val="00570138"/>
    <w:rsid w:val="00570DE4"/>
    <w:rsid w:val="00571CC3"/>
    <w:rsid w:val="00576E1A"/>
    <w:rsid w:val="00581959"/>
    <w:rsid w:val="005828ED"/>
    <w:rsid w:val="00582A28"/>
    <w:rsid w:val="0058478D"/>
    <w:rsid w:val="0058603F"/>
    <w:rsid w:val="00595778"/>
    <w:rsid w:val="00596B13"/>
    <w:rsid w:val="005A3765"/>
    <w:rsid w:val="005B593F"/>
    <w:rsid w:val="005C1DFF"/>
    <w:rsid w:val="005D0ED2"/>
    <w:rsid w:val="005D27C7"/>
    <w:rsid w:val="005D2F93"/>
    <w:rsid w:val="005D33AD"/>
    <w:rsid w:val="005D3E8B"/>
    <w:rsid w:val="005D3FE9"/>
    <w:rsid w:val="005E05A6"/>
    <w:rsid w:val="005F2325"/>
    <w:rsid w:val="005F45CD"/>
    <w:rsid w:val="00605F91"/>
    <w:rsid w:val="00617AD4"/>
    <w:rsid w:val="00635E93"/>
    <w:rsid w:val="00640A28"/>
    <w:rsid w:val="00677C53"/>
    <w:rsid w:val="00687D54"/>
    <w:rsid w:val="00690576"/>
    <w:rsid w:val="00692E2A"/>
    <w:rsid w:val="006A24C6"/>
    <w:rsid w:val="006B34AD"/>
    <w:rsid w:val="006C33F8"/>
    <w:rsid w:val="006D58D3"/>
    <w:rsid w:val="006D647E"/>
    <w:rsid w:val="006E24F2"/>
    <w:rsid w:val="0070572C"/>
    <w:rsid w:val="00710E2C"/>
    <w:rsid w:val="0071137A"/>
    <w:rsid w:val="00717F10"/>
    <w:rsid w:val="00732C90"/>
    <w:rsid w:val="00732D02"/>
    <w:rsid w:val="00736255"/>
    <w:rsid w:val="00744AA2"/>
    <w:rsid w:val="00753096"/>
    <w:rsid w:val="0079397A"/>
    <w:rsid w:val="007954EF"/>
    <w:rsid w:val="007A58BE"/>
    <w:rsid w:val="007A5E42"/>
    <w:rsid w:val="007C063E"/>
    <w:rsid w:val="007C68BB"/>
    <w:rsid w:val="007D4D5A"/>
    <w:rsid w:val="007E3FE5"/>
    <w:rsid w:val="007F2432"/>
    <w:rsid w:val="007F2899"/>
    <w:rsid w:val="007F56D1"/>
    <w:rsid w:val="007F5EFA"/>
    <w:rsid w:val="00811337"/>
    <w:rsid w:val="00811C83"/>
    <w:rsid w:val="008300BF"/>
    <w:rsid w:val="00830D0E"/>
    <w:rsid w:val="00831331"/>
    <w:rsid w:val="00831EB9"/>
    <w:rsid w:val="008434D8"/>
    <w:rsid w:val="00846F78"/>
    <w:rsid w:val="00862E24"/>
    <w:rsid w:val="00877F66"/>
    <w:rsid w:val="008902AA"/>
    <w:rsid w:val="008925D1"/>
    <w:rsid w:val="008A2D2A"/>
    <w:rsid w:val="008B0A1A"/>
    <w:rsid w:val="008B3F06"/>
    <w:rsid w:val="008E4563"/>
    <w:rsid w:val="008E4FC5"/>
    <w:rsid w:val="008F2310"/>
    <w:rsid w:val="008F5EEC"/>
    <w:rsid w:val="00900D24"/>
    <w:rsid w:val="00912883"/>
    <w:rsid w:val="009227A5"/>
    <w:rsid w:val="009238E0"/>
    <w:rsid w:val="00923B30"/>
    <w:rsid w:val="009322FC"/>
    <w:rsid w:val="009517FF"/>
    <w:rsid w:val="009550CA"/>
    <w:rsid w:val="00962673"/>
    <w:rsid w:val="00983630"/>
    <w:rsid w:val="0099255C"/>
    <w:rsid w:val="00992D53"/>
    <w:rsid w:val="009A3ECB"/>
    <w:rsid w:val="009A7699"/>
    <w:rsid w:val="009D3489"/>
    <w:rsid w:val="009D7922"/>
    <w:rsid w:val="009E6C27"/>
    <w:rsid w:val="009F2DC7"/>
    <w:rsid w:val="009F65B6"/>
    <w:rsid w:val="00A001CD"/>
    <w:rsid w:val="00A10246"/>
    <w:rsid w:val="00A1153E"/>
    <w:rsid w:val="00A11645"/>
    <w:rsid w:val="00A12A46"/>
    <w:rsid w:val="00A32026"/>
    <w:rsid w:val="00A328FA"/>
    <w:rsid w:val="00A51BCF"/>
    <w:rsid w:val="00A61F94"/>
    <w:rsid w:val="00A62FDC"/>
    <w:rsid w:val="00A635EB"/>
    <w:rsid w:val="00A6423C"/>
    <w:rsid w:val="00A72303"/>
    <w:rsid w:val="00A72986"/>
    <w:rsid w:val="00A74F02"/>
    <w:rsid w:val="00A80146"/>
    <w:rsid w:val="00A823A3"/>
    <w:rsid w:val="00A90D33"/>
    <w:rsid w:val="00AA1ECF"/>
    <w:rsid w:val="00AA6CD5"/>
    <w:rsid w:val="00AA7436"/>
    <w:rsid w:val="00AB1186"/>
    <w:rsid w:val="00AB2A9B"/>
    <w:rsid w:val="00AB4C45"/>
    <w:rsid w:val="00AC1386"/>
    <w:rsid w:val="00AC1911"/>
    <w:rsid w:val="00AC773A"/>
    <w:rsid w:val="00AD7CE8"/>
    <w:rsid w:val="00AF4B05"/>
    <w:rsid w:val="00AF5F10"/>
    <w:rsid w:val="00B025E6"/>
    <w:rsid w:val="00B06190"/>
    <w:rsid w:val="00B167D3"/>
    <w:rsid w:val="00B21DAB"/>
    <w:rsid w:val="00B310E4"/>
    <w:rsid w:val="00B41DC1"/>
    <w:rsid w:val="00B619AB"/>
    <w:rsid w:val="00B70C7E"/>
    <w:rsid w:val="00B74F0F"/>
    <w:rsid w:val="00B909DB"/>
    <w:rsid w:val="00B95957"/>
    <w:rsid w:val="00B9686E"/>
    <w:rsid w:val="00BB0BCC"/>
    <w:rsid w:val="00BB62E4"/>
    <w:rsid w:val="00BD7CD5"/>
    <w:rsid w:val="00BE19A7"/>
    <w:rsid w:val="00BF0C9F"/>
    <w:rsid w:val="00C15D6A"/>
    <w:rsid w:val="00C1680B"/>
    <w:rsid w:val="00C35A7D"/>
    <w:rsid w:val="00C35AB9"/>
    <w:rsid w:val="00C37DF3"/>
    <w:rsid w:val="00C479E1"/>
    <w:rsid w:val="00C51C58"/>
    <w:rsid w:val="00C56040"/>
    <w:rsid w:val="00C6241F"/>
    <w:rsid w:val="00C73F64"/>
    <w:rsid w:val="00C87EDE"/>
    <w:rsid w:val="00C913F5"/>
    <w:rsid w:val="00C93BB0"/>
    <w:rsid w:val="00CA1D01"/>
    <w:rsid w:val="00CA29E3"/>
    <w:rsid w:val="00CB74DA"/>
    <w:rsid w:val="00CC2DF1"/>
    <w:rsid w:val="00CE2696"/>
    <w:rsid w:val="00D06EDC"/>
    <w:rsid w:val="00D073BA"/>
    <w:rsid w:val="00D20C0E"/>
    <w:rsid w:val="00D25966"/>
    <w:rsid w:val="00D41785"/>
    <w:rsid w:val="00D4358A"/>
    <w:rsid w:val="00D572AE"/>
    <w:rsid w:val="00D66F27"/>
    <w:rsid w:val="00D97CA3"/>
    <w:rsid w:val="00DC3C70"/>
    <w:rsid w:val="00DD528B"/>
    <w:rsid w:val="00DD592C"/>
    <w:rsid w:val="00DD7A16"/>
    <w:rsid w:val="00DE4C53"/>
    <w:rsid w:val="00DF26E6"/>
    <w:rsid w:val="00DF3DA7"/>
    <w:rsid w:val="00E05B62"/>
    <w:rsid w:val="00E1216E"/>
    <w:rsid w:val="00E148EB"/>
    <w:rsid w:val="00E168EA"/>
    <w:rsid w:val="00E2590F"/>
    <w:rsid w:val="00E27741"/>
    <w:rsid w:val="00E35642"/>
    <w:rsid w:val="00E60CAE"/>
    <w:rsid w:val="00E63CBC"/>
    <w:rsid w:val="00E70660"/>
    <w:rsid w:val="00E83DC3"/>
    <w:rsid w:val="00E96507"/>
    <w:rsid w:val="00EA5B64"/>
    <w:rsid w:val="00EA7B5D"/>
    <w:rsid w:val="00EB3B64"/>
    <w:rsid w:val="00EB54D9"/>
    <w:rsid w:val="00EB5FE9"/>
    <w:rsid w:val="00EB742F"/>
    <w:rsid w:val="00EC0A79"/>
    <w:rsid w:val="00EC43B9"/>
    <w:rsid w:val="00EC5017"/>
    <w:rsid w:val="00ED29F0"/>
    <w:rsid w:val="00ED3F34"/>
    <w:rsid w:val="00EE7CA9"/>
    <w:rsid w:val="00EF3548"/>
    <w:rsid w:val="00EF7217"/>
    <w:rsid w:val="00F03C25"/>
    <w:rsid w:val="00F04EF0"/>
    <w:rsid w:val="00F10480"/>
    <w:rsid w:val="00F228F0"/>
    <w:rsid w:val="00F26E93"/>
    <w:rsid w:val="00F3583D"/>
    <w:rsid w:val="00F42071"/>
    <w:rsid w:val="00F42653"/>
    <w:rsid w:val="00F45859"/>
    <w:rsid w:val="00F50ACA"/>
    <w:rsid w:val="00F63664"/>
    <w:rsid w:val="00F777EE"/>
    <w:rsid w:val="00F829D3"/>
    <w:rsid w:val="00F8307A"/>
    <w:rsid w:val="00F94B02"/>
    <w:rsid w:val="00FA0272"/>
    <w:rsid w:val="00FA7DA0"/>
    <w:rsid w:val="00FC2C69"/>
    <w:rsid w:val="00FD4D9B"/>
    <w:rsid w:val="00FD71E7"/>
    <w:rsid w:val="00FE0584"/>
    <w:rsid w:val="00FE111D"/>
    <w:rsid w:val="00FE5F7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136B6"/>
  <w15:chartTrackingRefBased/>
  <w15:docId w15:val="{861B6636-EBC5-40F0-995D-A9039FF5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424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527BC4"/>
    <w:pPr>
      <w:keepNext/>
      <w:keepLines/>
      <w:spacing w:after="0" w:line="240" w:lineRule="auto"/>
      <w:outlineLvl w:val="0"/>
    </w:pPr>
    <w:rPr>
      <w:rFonts w:ascii="Verdana" w:eastAsia="Times New Roman" w:hAnsi="Verdana"/>
      <w:b/>
      <w:bCs/>
      <w:i/>
      <w:color w:val="365F91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rsid w:val="00527BC4"/>
    <w:pPr>
      <w:keepNext/>
      <w:keepLines/>
      <w:numPr>
        <w:numId w:val="1"/>
      </w:numPr>
      <w:spacing w:after="0" w:line="240" w:lineRule="auto"/>
      <w:outlineLvl w:val="1"/>
    </w:pPr>
    <w:rPr>
      <w:rFonts w:ascii="Verdana" w:eastAsia="Times New Roman" w:hAnsi="Verdana"/>
      <w:b/>
      <w:bCs/>
      <w:color w:val="4F81BD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527BC4"/>
    <w:pPr>
      <w:keepNext/>
      <w:keepLines/>
      <w:spacing w:after="0" w:line="240" w:lineRule="auto"/>
      <w:ind w:left="708"/>
      <w:outlineLvl w:val="2"/>
    </w:pPr>
    <w:rPr>
      <w:rFonts w:ascii="Verdana" w:eastAsia="Times New Roman" w:hAnsi="Verdana"/>
      <w:b/>
      <w:bCs/>
      <w:color w:val="4F81BD"/>
      <w:u w:val="dottedHeavy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4C642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depageCar">
    <w:name w:val="Pied de page Car"/>
    <w:link w:val="Pieddepage"/>
    <w:rsid w:val="004C6424"/>
    <w:rPr>
      <w:rFonts w:ascii="Calibri" w:eastAsia="Calibri" w:hAnsi="Calibri" w:cs="Times New Roman"/>
    </w:rPr>
  </w:style>
  <w:style w:type="paragraph" w:styleId="Sansinterligne">
    <w:name w:val="No Spacing"/>
    <w:uiPriority w:val="1"/>
    <w:qFormat/>
    <w:rsid w:val="004C6424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E148EB"/>
    <w:pPr>
      <w:spacing w:before="100" w:beforeAutospacing="1" w:after="100" w:afterAutospacing="1" w:line="240" w:lineRule="auto"/>
      <w:ind w:left="720"/>
    </w:pPr>
    <w:rPr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2C361F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2C361F"/>
    <w:rPr>
      <w:sz w:val="22"/>
      <w:szCs w:val="22"/>
      <w:lang w:eastAsia="en-US"/>
    </w:rPr>
  </w:style>
  <w:style w:type="character" w:styleId="Lienhypertexte">
    <w:name w:val="Hyperlink"/>
    <w:rsid w:val="00FA7DA0"/>
    <w:rPr>
      <w:color w:val="517095"/>
      <w:u w:val="single"/>
    </w:rPr>
  </w:style>
  <w:style w:type="paragraph" w:styleId="Notedebasdepage">
    <w:name w:val="footnote text"/>
    <w:basedOn w:val="Normal"/>
    <w:link w:val="NotedebasdepageCar"/>
    <w:semiHidden/>
    <w:rsid w:val="00FA7DA0"/>
    <w:pPr>
      <w:spacing w:after="0" w:line="240" w:lineRule="auto"/>
    </w:pPr>
    <w:rPr>
      <w:rFonts w:ascii="Times New Roman" w:eastAsia="Times New Roman" w:hAnsi="Times New Roman"/>
      <w:sz w:val="20"/>
      <w:szCs w:val="20"/>
      <w:lang w:val="fr-FR" w:eastAsia="fr-FR"/>
    </w:rPr>
  </w:style>
  <w:style w:type="character" w:customStyle="1" w:styleId="NotedebasdepageCar">
    <w:name w:val="Note de bas de page Car"/>
    <w:link w:val="Notedebasdepage"/>
    <w:semiHidden/>
    <w:rsid w:val="00FA7DA0"/>
    <w:rPr>
      <w:rFonts w:ascii="Times New Roman" w:eastAsia="Times New Roman" w:hAnsi="Times New Roman"/>
      <w:lang w:val="fr-FR" w:eastAsia="fr-FR"/>
    </w:rPr>
  </w:style>
  <w:style w:type="character" w:styleId="Appelnotedebasdep">
    <w:name w:val="footnote reference"/>
    <w:semiHidden/>
    <w:rsid w:val="00FA7DA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1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1DAB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9"/>
    <w:rsid w:val="00527BC4"/>
    <w:rPr>
      <w:rFonts w:ascii="Verdana" w:eastAsia="Times New Roman" w:hAnsi="Verdana"/>
      <w:b/>
      <w:bCs/>
      <w:i/>
      <w:color w:val="365F91"/>
      <w:sz w:val="28"/>
      <w:szCs w:val="28"/>
      <w:u w:val="single"/>
      <w:lang w:eastAsia="en-US"/>
    </w:rPr>
  </w:style>
  <w:style w:type="character" w:customStyle="1" w:styleId="Titre2Car">
    <w:name w:val="Titre 2 Car"/>
    <w:link w:val="Titre2"/>
    <w:uiPriority w:val="99"/>
    <w:rsid w:val="00527BC4"/>
    <w:rPr>
      <w:rFonts w:ascii="Verdana" w:eastAsia="Times New Roman" w:hAnsi="Verdana"/>
      <w:b/>
      <w:bCs/>
      <w:color w:val="4F81BD"/>
      <w:sz w:val="24"/>
      <w:szCs w:val="26"/>
      <w:lang w:eastAsia="en-US"/>
    </w:rPr>
  </w:style>
  <w:style w:type="character" w:customStyle="1" w:styleId="Titre3Car">
    <w:name w:val="Titre 3 Car"/>
    <w:link w:val="Titre3"/>
    <w:uiPriority w:val="99"/>
    <w:rsid w:val="00527BC4"/>
    <w:rPr>
      <w:rFonts w:ascii="Verdana" w:eastAsia="Times New Roman" w:hAnsi="Verdana"/>
      <w:b/>
      <w:bCs/>
      <w:color w:val="4F81BD"/>
      <w:sz w:val="22"/>
      <w:szCs w:val="22"/>
      <w:u w:val="dottedHeavy"/>
      <w:lang w:eastAsia="en-US"/>
    </w:rPr>
  </w:style>
  <w:style w:type="table" w:styleId="Grilledutableau">
    <w:name w:val="Table Grid"/>
    <w:basedOn w:val="TableauNormal"/>
    <w:uiPriority w:val="39"/>
    <w:rsid w:val="00CE2696"/>
    <w:rPr>
      <w:rFonts w:ascii="Times New Roman" w:eastAsiaTheme="minorHAnsi" w:hAnsi="Times New Roman" w:cstheme="minorBidi"/>
      <w:sz w:val="24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gende">
    <w:name w:val="caption"/>
    <w:basedOn w:val="Normal"/>
    <w:next w:val="Normal"/>
    <w:qFormat/>
    <w:rsid w:val="002D18FF"/>
    <w:pPr>
      <w:spacing w:after="0" w:line="240" w:lineRule="auto"/>
    </w:pPr>
    <w:rPr>
      <w:rFonts w:ascii="Arial" w:eastAsia="Times New Roman" w:hAnsi="Arial"/>
      <w:b/>
      <w:szCs w:val="20"/>
      <w:u w:val="single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624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6241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6241F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6241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6241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7DEBA-0393-4F9A-A069-C775B5F9C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437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Libert</dc:creator>
  <cp:keywords/>
  <cp:lastModifiedBy>Catherine Libert</cp:lastModifiedBy>
  <cp:revision>7</cp:revision>
  <cp:lastPrinted>2017-09-14T11:23:00Z</cp:lastPrinted>
  <dcterms:created xsi:type="dcterms:W3CDTF">2025-11-24T10:07:00Z</dcterms:created>
  <dcterms:modified xsi:type="dcterms:W3CDTF">2025-11-24T10:17:00Z</dcterms:modified>
</cp:coreProperties>
</file>