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8F0E" w14:textId="3F5F610D" w:rsidR="005D7324" w:rsidRPr="00112E34" w:rsidRDefault="003840E3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 </w:t>
      </w:r>
      <w:r w:rsidR="005D7324" w:rsidRPr="00112E34">
        <w:rPr>
          <w:rFonts w:ascii="Aptos" w:eastAsia="Times New Roman" w:hAnsi="Aptos" w:cs="Open Sans"/>
          <w:lang w:eastAsia="fr-FR"/>
        </w:rPr>
        <w:t>Au terme de cette 5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année, les élèves inscrits dans l’option organisée en PEQ passent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</w:t>
      </w:r>
      <w:r w:rsidR="005D7324" w:rsidRPr="00112E34">
        <w:rPr>
          <w:rFonts w:ascii="Aptos" w:eastAsia="Times New Roman" w:hAnsi="Aptos" w:cs="Open Sans"/>
          <w:vertAlign w:val="superscript"/>
          <w:lang w:eastAsia="fr-FR"/>
        </w:rPr>
        <w:footnoteReference w:id="1"/>
      </w:r>
      <w:r w:rsidR="005D7324" w:rsidRPr="00112E34">
        <w:rPr>
          <w:rFonts w:ascii="Aptos" w:eastAsia="Times New Roman" w:hAnsi="Aptos" w:cs="Open Sans"/>
          <w:lang w:eastAsia="fr-FR"/>
        </w:rPr>
        <w:t>.  Néanmoins, les compétences non-acquises cette année sont susceptibles d’être réévaluées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</w:t>
      </w:r>
      <w:r w:rsidR="00881CE5" w:rsidRPr="00112E34">
        <w:rPr>
          <w:rFonts w:ascii="Aptos" w:eastAsia="Times New Roman" w:hAnsi="Aptos" w:cs="Open Sans"/>
          <w:lang w:eastAsia="fr-FR"/>
        </w:rPr>
        <w:t>et, en cas d’échec, dans un Programme Spécifique de Soutien aux Apprentissages en fin de parcours (d’une durée maximale d’une année scolaire).</w:t>
      </w:r>
    </w:p>
    <w:p w14:paraId="17F1C82E" w14:textId="7B69A6DD" w:rsidR="005D7324" w:rsidRPr="00112E34" w:rsidRDefault="005D7324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A ce titre, il nous parait essentiel de vous communique</w:t>
      </w:r>
      <w:r w:rsidR="00FB27E0" w:rsidRPr="00112E34">
        <w:rPr>
          <w:rFonts w:ascii="Aptos" w:eastAsia="Times New Roman" w:hAnsi="Aptos" w:cs="Open Sans"/>
          <w:lang w:eastAsia="fr-FR"/>
        </w:rPr>
        <w:t>r</w:t>
      </w:r>
      <w:r w:rsidRPr="00112E34">
        <w:rPr>
          <w:rFonts w:ascii="Aptos" w:eastAsia="Times New Roman" w:hAnsi="Aptos" w:cs="Open Sans"/>
          <w:lang w:eastAsia="fr-FR"/>
        </w:rPr>
        <w:t xml:space="preserve"> l’état des lieux en juin 202</w:t>
      </w:r>
      <w:r w:rsidR="00FB27E0" w:rsidRPr="00112E34">
        <w:rPr>
          <w:rFonts w:ascii="Aptos" w:eastAsia="Times New Roman" w:hAnsi="Aptos" w:cs="Open Sans"/>
          <w:lang w:eastAsia="fr-FR"/>
        </w:rPr>
        <w:t>__</w:t>
      </w:r>
      <w:r w:rsidR="00792158">
        <w:rPr>
          <w:rFonts w:ascii="Aptos" w:eastAsia="Times New Roman" w:hAnsi="Aptos" w:cs="Open Sans"/>
          <w:lang w:eastAsia="fr-FR"/>
        </w:rPr>
        <w:t>__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588DC3A9" w14:textId="7B151C5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Lorsque qu’une compétence ou un cours est identifié comme ‘non maîtrisé’ (F</w:t>
      </w:r>
      <w:r w:rsidR="00FB27E0" w:rsidRPr="00112E34">
        <w:rPr>
          <w:rFonts w:ascii="Aptos" w:eastAsia="Times New Roman" w:hAnsi="Aptos" w:cs="Open Sans"/>
          <w:lang w:eastAsia="fr-FR"/>
        </w:rPr>
        <w:t>G</w:t>
      </w:r>
      <w:r w:rsidRPr="00112E34">
        <w:rPr>
          <w:rFonts w:ascii="Aptos" w:eastAsia="Times New Roman" w:hAnsi="Aptos" w:cs="Open Sans"/>
          <w:lang w:eastAsia="fr-FR"/>
        </w:rPr>
        <w:t xml:space="preserve">C et/ou OBG), un </w:t>
      </w:r>
      <w:r w:rsidRPr="00112E34">
        <w:rPr>
          <w:rFonts w:ascii="Aptos" w:eastAsia="Times New Roman" w:hAnsi="Aptos" w:cs="Open Sans"/>
          <w:b/>
          <w:bCs/>
          <w:u w:val="single"/>
          <w:lang w:eastAsia="fr-FR"/>
        </w:rPr>
        <w:t>appui pédagogique et ses modalités</w:t>
      </w:r>
      <w:r w:rsidRPr="00112E34">
        <w:rPr>
          <w:rFonts w:ascii="Aptos" w:eastAsia="Times New Roman" w:hAnsi="Aptos" w:cs="Open Sans"/>
          <w:lang w:eastAsia="fr-FR"/>
        </w:rPr>
        <w:t xml:space="preserve"> (délai, travail à réaliser, remédiation, rencontre, …) </w:t>
      </w:r>
      <w:r w:rsidRPr="00112E34">
        <w:rPr>
          <w:rFonts w:ascii="Aptos" w:eastAsia="Times New Roman" w:hAnsi="Aptos" w:cs="Open Sans"/>
          <w:b/>
          <w:bCs/>
          <w:lang w:eastAsia="fr-FR"/>
        </w:rPr>
        <w:t>vous sont communiqués par écrit lors de la réunion de parents, en fin d’année scolaire</w:t>
      </w:r>
      <w:r w:rsidRPr="00112E34">
        <w:rPr>
          <w:rFonts w:ascii="Aptos" w:eastAsia="Times New Roman" w:hAnsi="Aptos" w:cs="Open Sans"/>
          <w:lang w:eastAsia="fr-FR"/>
        </w:rPr>
        <w:t>. Cet appui est une proposition vous engageant et doit permettre au Conseil de classe à venir d’apprécier votre progression.</w:t>
      </w:r>
    </w:p>
    <w:p w14:paraId="1FF43F12" w14:textId="4695239B" w:rsidR="00E02B85" w:rsidRPr="00112E34" w:rsidRDefault="00E02B85" w:rsidP="00FB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Nom et prénom de l’élève : ………………………………………………………………………………………………………………………………</w:t>
      </w:r>
    </w:p>
    <w:p w14:paraId="262002E7" w14:textId="24B28C21" w:rsidR="00881CE5" w:rsidRPr="00112E34" w:rsidRDefault="00881CE5" w:rsidP="00881CE5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Les compétences transversales</w:t>
      </w:r>
    </w:p>
    <w:p w14:paraId="3EE19C28" w14:textId="7777777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8"/>
        <w:gridCol w:w="1535"/>
        <w:gridCol w:w="1117"/>
        <w:gridCol w:w="1117"/>
        <w:gridCol w:w="1117"/>
      </w:tblGrid>
      <w:tr w:rsidR="00881CE5" w:rsidRPr="00112E34" w14:paraId="79C99399" w14:textId="77777777" w:rsidTr="00881CE5">
        <w:trPr>
          <w:trHeight w:val="636"/>
        </w:trPr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94BF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252C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Aucune compétence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1F541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Débutant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AAA82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Confirmé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C2CA6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Pleine maîtrise</w:t>
            </w:r>
          </w:p>
        </w:tc>
      </w:tr>
      <w:tr w:rsidR="00881CE5" w:rsidRPr="00112E34" w14:paraId="73FFB205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056B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Recherche, traitement et analyse de l'information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C316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024B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7A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959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FEB8AA8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66C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Résolution de problèmes 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790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9B28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1BCF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BB2E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3C81CA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2C1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Pensée critique et évaluation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F5F2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1056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C98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FC83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47B8DB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F540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Communication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7A74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9FA22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DB6EE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F945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E2A9D06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E4A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Utilisation des outils numériques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4965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84FE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25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D50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DC9FB40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D874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Autonomie et initiative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BBD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5484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9A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9CA9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</w:tbl>
    <w:p w14:paraId="700F3735" w14:textId="5852DC74" w:rsidR="006214F4" w:rsidRPr="00112E34" w:rsidRDefault="006E3473" w:rsidP="006214F4">
      <w:pPr>
        <w:pStyle w:val="Paragraphedeliste"/>
        <w:numPr>
          <w:ilvl w:val="0"/>
          <w:numId w:val="1"/>
        </w:numPr>
        <w:spacing w:before="240" w:after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La Formation Commune</w:t>
      </w:r>
    </w:p>
    <w:p w14:paraId="761260B0" w14:textId="1686B909" w:rsidR="006E3473" w:rsidRPr="00112E34" w:rsidRDefault="006E3473" w:rsidP="006214F4">
      <w:pPr>
        <w:pStyle w:val="Paragraphedeliste"/>
        <w:numPr>
          <w:ilvl w:val="0"/>
          <w:numId w:val="6"/>
        </w:numPr>
        <w:spacing w:before="240" w:after="240"/>
        <w:ind w:left="357" w:hanging="357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L’élève </w:t>
      </w:r>
      <w:r w:rsidR="006214F4" w:rsidRPr="00112E34">
        <w:rPr>
          <w:rFonts w:ascii="Aptos" w:hAnsi="Aptos" w:cs="Open Sans"/>
        </w:rPr>
        <w:t xml:space="preserve">ne </w:t>
      </w:r>
      <w:r w:rsidRPr="00112E34">
        <w:rPr>
          <w:rFonts w:ascii="Aptos" w:hAnsi="Aptos" w:cs="Open Sans"/>
        </w:rPr>
        <w:t xml:space="preserve">présente </w:t>
      </w:r>
      <w:r w:rsidR="006214F4" w:rsidRPr="00112E34">
        <w:rPr>
          <w:rFonts w:ascii="Aptos" w:hAnsi="Aptos" w:cs="Open Sans"/>
        </w:rPr>
        <w:t xml:space="preserve">pas </w:t>
      </w:r>
      <w:r w:rsidRPr="00112E34">
        <w:rPr>
          <w:rFonts w:ascii="Aptos" w:hAnsi="Aptos" w:cs="Open Sans"/>
        </w:rPr>
        <w:t xml:space="preserve">de lacunes dans </w:t>
      </w:r>
      <w:r w:rsidR="006214F4" w:rsidRPr="00112E34">
        <w:rPr>
          <w:rFonts w:ascii="Aptos" w:hAnsi="Aptos" w:cs="Open Sans"/>
        </w:rPr>
        <w:t>son parcours actuel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 </w:t>
      </w:r>
    </w:p>
    <w:p w14:paraId="3BA8AE32" w14:textId="77777777" w:rsidR="006214F4" w:rsidRPr="00112E34" w:rsidRDefault="006214F4" w:rsidP="006214F4">
      <w:pPr>
        <w:pStyle w:val="Paragraphedeliste"/>
        <w:numPr>
          <w:ilvl w:val="0"/>
          <w:numId w:val="6"/>
        </w:numPr>
        <w:spacing w:before="240" w:after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L’élève présente des lacunes dans les cours suivants (cocher) : </w:t>
      </w:r>
    </w:p>
    <w:p w14:paraId="574F8FF6" w14:textId="1C7B4819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Religion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527040" w:rsidRPr="00112E34">
        <w:rPr>
          <w:rFonts w:ascii="Aptos" w:hAnsi="Aptos" w:cs="Open Sans"/>
        </w:rPr>
        <w:t>Éducation</w:t>
      </w:r>
      <w:r w:rsidRPr="00112E34">
        <w:rPr>
          <w:rFonts w:ascii="Aptos" w:hAnsi="Aptos" w:cs="Open Sans"/>
        </w:rPr>
        <w:t xml:space="preserve"> Physique</w:t>
      </w:r>
    </w:p>
    <w:p w14:paraId="664A4231" w14:textId="7D476C24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eastAsia="HGMaruGothicMPRO" w:hAnsi="Aptos" w:cs="Open Sans"/>
        </w:rPr>
        <w:t xml:space="preserve"> </w:t>
      </w:r>
      <w:r w:rsidRPr="00112E34">
        <w:rPr>
          <w:rFonts w:ascii="Aptos" w:hAnsi="Aptos" w:cs="Open Sans"/>
        </w:rPr>
        <w:t>Français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Mathématiques</w:t>
      </w:r>
    </w:p>
    <w:p w14:paraId="54E517BC" w14:textId="7777FFFE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Scientifique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Sociale et Economique</w:t>
      </w:r>
    </w:p>
    <w:p w14:paraId="367D9875" w14:textId="3424B5B4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Historique et Géographique</w:t>
      </w:r>
      <w:r w:rsidR="00881CE5" w:rsidRPr="00112E34">
        <w:rPr>
          <w:rFonts w:ascii="Aptos" w:hAnsi="Aptos" w:cs="Open Sans"/>
        </w:rPr>
        <w:tab/>
      </w:r>
      <w:r w:rsidR="00881CE5" w:rsidRPr="00112E34">
        <w:rPr>
          <w:rFonts w:ascii="Aptos" w:hAnsi="Aptos" w:cs="Open Sans"/>
        </w:rPr>
        <w:tab/>
      </w:r>
      <w:r w:rsidR="008305C6" w:rsidRPr="00112E34">
        <w:rPr>
          <w:rFonts w:ascii="Aptos" w:eastAsia="HGMaruGothicMPRO" w:hAnsi="Aptos" w:cs="Arial"/>
          <w:sz w:val="28"/>
          <w:szCs w:val="28"/>
        </w:rPr>
        <w:t>○</w:t>
      </w:r>
      <w:r w:rsidR="008305C6" w:rsidRPr="00112E34">
        <w:rPr>
          <w:rFonts w:ascii="Aptos" w:hAnsi="Aptos" w:cs="Open Sans"/>
        </w:rPr>
        <w:t xml:space="preserve"> LM Anglais/Néerlandais</w:t>
      </w:r>
    </w:p>
    <w:p w14:paraId="4960B9C3" w14:textId="10269B69" w:rsidR="00C10BDB" w:rsidRPr="00112E34" w:rsidRDefault="00E02B85" w:rsidP="00AD16D2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="007D29B5" w:rsidRPr="00112E34">
        <w:rPr>
          <w:rFonts w:ascii="Aptos" w:hAnsi="Aptos" w:cs="Open Sans"/>
        </w:rPr>
        <w:tab/>
      </w:r>
    </w:p>
    <w:p w14:paraId="1162F9EB" w14:textId="77777777" w:rsidR="00792158" w:rsidRDefault="00792158">
      <w:pPr>
        <w:rPr>
          <w:rFonts w:ascii="Aptos" w:hAnsi="Aptos" w:cs="Open Sans"/>
          <w:b/>
          <w:bCs/>
        </w:rPr>
      </w:pPr>
      <w:r>
        <w:rPr>
          <w:rFonts w:ascii="Aptos" w:hAnsi="Aptos" w:cs="Open Sans"/>
          <w:b/>
          <w:bCs/>
        </w:rPr>
        <w:br w:type="page"/>
      </w:r>
    </w:p>
    <w:p w14:paraId="401E2EFF" w14:textId="1F3362D3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lastRenderedPageBreak/>
        <w:t>L’Option de Base Groupée</w:t>
      </w:r>
    </w:p>
    <w:p w14:paraId="11984DAD" w14:textId="6FC8BDB6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Pr="00112E34">
        <w:rPr>
          <w:rFonts w:ascii="Aptos" w:hAnsi="Aptos" w:cs="Open Sans"/>
        </w:rPr>
        <w:t xml:space="preserve"> qui ont été évaluées </w:t>
      </w:r>
      <w:r w:rsidR="005D7324" w:rsidRPr="00112E34">
        <w:rPr>
          <w:rFonts w:ascii="Aptos" w:hAnsi="Aptos" w:cs="Open Sans"/>
        </w:rPr>
        <w:t>(4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 et 5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) </w:t>
      </w:r>
      <w:r w:rsidRPr="00112E34">
        <w:rPr>
          <w:rFonts w:ascii="Aptos" w:hAnsi="Aptos" w:cs="Open Sans"/>
        </w:rPr>
        <w:t xml:space="preserve">: </w:t>
      </w:r>
      <w:r w:rsidR="00527040" w:rsidRPr="00112E34">
        <w:rPr>
          <w:rFonts w:ascii="Aptos" w:hAnsi="Aptos" w:cs="Open Sans"/>
        </w:rPr>
        <w:tab/>
      </w:r>
      <w:r w:rsidR="00527040" w:rsidRPr="00112E34">
        <w:rPr>
          <w:rFonts w:ascii="Aptos" w:hAnsi="Aptos" w:cs="Open Sans"/>
        </w:rPr>
        <w:tab/>
        <w:t>…………………</w:t>
      </w:r>
    </w:p>
    <w:p w14:paraId="2EF1F368" w14:textId="1D1A67DE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qui ont été validées par l’élève : </w:t>
      </w:r>
      <w:r w:rsidR="00A604DF" w:rsidRPr="00112E34">
        <w:rPr>
          <w:rFonts w:ascii="Aptos" w:hAnsi="Aptos" w:cs="Open Sans"/>
        </w:rPr>
        <w:tab/>
        <w:t>…………………</w:t>
      </w:r>
    </w:p>
    <w:p w14:paraId="010E736D" w14:textId="0E03DF63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Cours que l’élève n’a pas réussi lors de ses validations </w:t>
      </w:r>
      <w:r w:rsidR="004D70F5" w:rsidRPr="009D338A">
        <w:rPr>
          <w:rFonts w:ascii="Aptos" w:hAnsi="Aptos" w:cs="Open Sans"/>
          <w:smallCaps/>
        </w:rPr>
        <w:t xml:space="preserve">(cocher) </w:t>
      </w:r>
      <w:r w:rsidRPr="009D338A">
        <w:rPr>
          <w:rFonts w:ascii="Aptos" w:hAnsi="Aptos" w:cs="Open Sans"/>
          <w:smallCaps/>
        </w:rPr>
        <w:t xml:space="preserve">: </w:t>
      </w:r>
    </w:p>
    <w:p w14:paraId="387D570F" w14:textId="5F377624" w:rsidR="004D70F5" w:rsidRPr="000526B7" w:rsidRDefault="004D70F5" w:rsidP="002805A2">
      <w:pPr>
        <w:tabs>
          <w:tab w:val="left" w:pos="6521"/>
        </w:tabs>
        <w:spacing w:before="240"/>
        <w:jc w:val="both"/>
        <w:rPr>
          <w:rFonts w:ascii="Aptos" w:hAnsi="Aptos" w:cs="Open Sans"/>
          <w:sz w:val="22"/>
          <w:szCs w:val="22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3E7931">
        <w:rPr>
          <w:rFonts w:ascii="Aptos" w:hAnsi="Aptos" w:cs="Open Sans"/>
        </w:rPr>
        <w:t>Vente</w:t>
      </w:r>
      <w:r w:rsidR="005E7919">
        <w:rPr>
          <w:rFonts w:ascii="Aptos" w:hAnsi="Aptos" w:cs="Open Sans"/>
        </w:rPr>
        <w:tab/>
      </w:r>
      <w:r w:rsidR="005E7919" w:rsidRPr="00112E34">
        <w:rPr>
          <w:rFonts w:ascii="Aptos" w:eastAsia="HGMaruGothicMPRO" w:hAnsi="Aptos" w:cs="Arial"/>
          <w:sz w:val="28"/>
          <w:szCs w:val="28"/>
        </w:rPr>
        <w:t>○</w:t>
      </w:r>
      <w:r w:rsidR="005E7919">
        <w:rPr>
          <w:rFonts w:ascii="Aptos" w:eastAsia="HGMaruGothicMPRO" w:hAnsi="Aptos" w:cs="Arial"/>
          <w:sz w:val="28"/>
          <w:szCs w:val="28"/>
        </w:rPr>
        <w:t xml:space="preserve"> </w:t>
      </w:r>
      <w:r w:rsidR="000526B7" w:rsidRPr="000526B7">
        <w:rPr>
          <w:rFonts w:ascii="Aptos" w:eastAsia="HGMaruGothicMPRO" w:hAnsi="Aptos" w:cs="Arial"/>
        </w:rPr>
        <w:t>Economie de l’entreprise</w:t>
      </w:r>
    </w:p>
    <w:p w14:paraId="35B09667" w14:textId="1EF91319" w:rsidR="00D60B9A" w:rsidRDefault="00C231E0" w:rsidP="003E7931">
      <w:pPr>
        <w:tabs>
          <w:tab w:val="left" w:pos="6521"/>
        </w:tabs>
        <w:spacing w:before="240"/>
        <w:jc w:val="both"/>
        <w:rPr>
          <w:rFonts w:ascii="Aptos" w:eastAsia="HGMaruGothicMPRO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753CB0">
        <w:rPr>
          <w:rFonts w:ascii="Aptos" w:eastAsia="HGMaruGothicMPRO" w:hAnsi="Aptos" w:cs="Open Sans"/>
        </w:rPr>
        <w:t>Etalage-promotion des marchandises</w:t>
      </w:r>
      <w:r w:rsidR="00D60B9A">
        <w:rPr>
          <w:rFonts w:ascii="Aptos" w:eastAsia="HGMaruGothicMPRO" w:hAnsi="Aptos" w:cs="Open Sans"/>
        </w:rPr>
        <w:tab/>
      </w:r>
      <w:r w:rsidR="00D60B9A" w:rsidRPr="00112E34">
        <w:rPr>
          <w:rFonts w:ascii="Aptos" w:eastAsia="HGMaruGothicMPRO" w:hAnsi="Aptos" w:cs="Arial"/>
          <w:sz w:val="28"/>
          <w:szCs w:val="28"/>
        </w:rPr>
        <w:t>○</w:t>
      </w:r>
      <w:r w:rsidR="00D60B9A">
        <w:rPr>
          <w:rFonts w:ascii="Aptos" w:eastAsia="HGMaruGothicMPRO" w:hAnsi="Aptos" w:cs="Arial"/>
          <w:sz w:val="28"/>
          <w:szCs w:val="28"/>
        </w:rPr>
        <w:t xml:space="preserve"> </w:t>
      </w:r>
      <w:r w:rsidR="00D60B9A" w:rsidRPr="00D60B9A">
        <w:rPr>
          <w:rFonts w:ascii="Aptos" w:eastAsia="HGMaruGothicMPRO" w:hAnsi="Aptos" w:cs="Arial"/>
        </w:rPr>
        <w:t>Informatique appliquée</w:t>
      </w:r>
      <w:r w:rsidR="000526B7">
        <w:rPr>
          <w:rFonts w:ascii="Aptos" w:eastAsia="HGMaruGothicMPRO" w:hAnsi="Aptos" w:cs="Open Sans"/>
        </w:rPr>
        <w:tab/>
      </w:r>
    </w:p>
    <w:p w14:paraId="5AC4A45E" w14:textId="7742998D" w:rsidR="003E7931" w:rsidRDefault="003E7931" w:rsidP="003E7931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>
        <w:rPr>
          <w:rFonts w:ascii="Aptos" w:hAnsi="Aptos" w:cs="Open Sans"/>
        </w:rPr>
        <w:t>AIP</w:t>
      </w:r>
      <w:r w:rsidR="000526B7">
        <w:rPr>
          <w:rFonts w:ascii="Aptos" w:hAnsi="Aptos" w:cs="Open Sans"/>
        </w:rPr>
        <w:tab/>
      </w:r>
      <w:r w:rsidR="000526B7" w:rsidRPr="00112E34">
        <w:rPr>
          <w:rFonts w:ascii="Aptos" w:eastAsia="HGMaruGothicMPRO" w:hAnsi="Aptos" w:cs="Arial"/>
          <w:sz w:val="28"/>
          <w:szCs w:val="28"/>
        </w:rPr>
        <w:t>○</w:t>
      </w:r>
      <w:r w:rsidR="000526B7" w:rsidRPr="00112E34">
        <w:rPr>
          <w:rFonts w:ascii="Aptos" w:hAnsi="Aptos" w:cs="Open Sans"/>
        </w:rPr>
        <w:t xml:space="preserve"> Langue moderne I</w:t>
      </w:r>
    </w:p>
    <w:p w14:paraId="0B44FA79" w14:textId="72F75B41" w:rsidR="00A604DF" w:rsidRPr="00112E34" w:rsidRDefault="00A604DF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AA5992" w:rsidRPr="00AA5992">
        <w:rPr>
          <w:rFonts w:ascii="Aptos" w:hAnsi="Aptos" w:cs="Open Sans"/>
        </w:rPr>
        <w:t>Organisation des entreprises de tourisme</w:t>
      </w:r>
      <w:r w:rsidRPr="00112E34">
        <w:rPr>
          <w:rFonts w:ascii="Aptos" w:eastAsia="HGMaruGothicMPRO" w:hAnsi="Aptos" w:cs="Open Sans"/>
        </w:rPr>
        <w:tab/>
      </w:r>
      <w:r w:rsidR="000526B7" w:rsidRPr="00112E34">
        <w:rPr>
          <w:rFonts w:ascii="Aptos" w:eastAsia="HGMaruGothicMPRO" w:hAnsi="Aptos" w:cs="Arial"/>
          <w:sz w:val="28"/>
          <w:szCs w:val="28"/>
        </w:rPr>
        <w:t>○</w:t>
      </w:r>
      <w:r w:rsidR="000526B7" w:rsidRPr="00112E34">
        <w:rPr>
          <w:rFonts w:ascii="Aptos" w:hAnsi="Aptos" w:cs="Open Sans"/>
        </w:rPr>
        <w:t xml:space="preserve"> </w:t>
      </w:r>
      <w:r w:rsidR="000526B7">
        <w:rPr>
          <w:rFonts w:ascii="Aptos" w:hAnsi="Aptos" w:cs="Open Sans"/>
        </w:rPr>
        <w:t>Art de la vente</w:t>
      </w:r>
    </w:p>
    <w:p w14:paraId="144D819E" w14:textId="41102FE4" w:rsidR="005F6DB7" w:rsidRDefault="00582D0F" w:rsidP="005F6DB7">
      <w:pPr>
        <w:tabs>
          <w:tab w:val="left" w:pos="6521"/>
        </w:tabs>
        <w:spacing w:before="240"/>
        <w:jc w:val="both"/>
        <w:rPr>
          <w:rFonts w:ascii="Aptos" w:eastAsia="HGMaruGothicMPRO" w:hAnsi="Aptos" w:cs="Arial"/>
        </w:rPr>
      </w:pPr>
      <w:r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 w:rsidR="00900E45">
        <w:rPr>
          <w:rFonts w:ascii="Aptos" w:eastAsia="HGMaruGothicMPRO" w:hAnsi="Aptos" w:cs="Arial"/>
        </w:rPr>
        <w:t>Stage</w:t>
      </w:r>
      <w:r w:rsidR="003E7931">
        <w:rPr>
          <w:rFonts w:ascii="Aptos" w:eastAsia="HGMaruGothicMPRO" w:hAnsi="Aptos" w:cs="Arial"/>
        </w:rPr>
        <w:tab/>
      </w:r>
      <w:r w:rsidR="00D60B9A" w:rsidRPr="00112E34">
        <w:rPr>
          <w:rFonts w:ascii="Aptos" w:eastAsia="HGMaruGothicMPRO" w:hAnsi="Aptos" w:cs="Arial"/>
          <w:sz w:val="28"/>
          <w:szCs w:val="28"/>
        </w:rPr>
        <w:t>○</w:t>
      </w:r>
      <w:r w:rsidR="00D60B9A">
        <w:rPr>
          <w:rFonts w:ascii="Aptos" w:eastAsia="HGMaruGothicMPRO" w:hAnsi="Aptos" w:cs="Arial"/>
          <w:sz w:val="28"/>
          <w:szCs w:val="28"/>
        </w:rPr>
        <w:t xml:space="preserve"> </w:t>
      </w:r>
      <w:r w:rsidR="00D60B9A">
        <w:rPr>
          <w:rFonts w:ascii="Aptos" w:eastAsia="HGMaruGothicMPRO" w:hAnsi="Aptos" w:cs="Open Sans"/>
        </w:rPr>
        <w:t>GIA</w:t>
      </w:r>
      <w:r w:rsidR="00584F7B" w:rsidRPr="00112E34">
        <w:rPr>
          <w:rFonts w:ascii="Aptos" w:hAnsi="Aptos" w:cs="Open Sans"/>
        </w:rPr>
        <w:tab/>
      </w:r>
    </w:p>
    <w:p w14:paraId="5C9470F0" w14:textId="2CA54B0A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L’élève participe activement aux remédiations proposées : OUI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/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NON</w:t>
      </w:r>
    </w:p>
    <w:p w14:paraId="6936BD64" w14:textId="040D3A84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Stages</w:t>
      </w:r>
    </w:p>
    <w:p w14:paraId="1F20FEAA" w14:textId="7135B131" w:rsidR="004F38E4" w:rsidRPr="00112E34" w:rsidRDefault="004F38E4" w:rsidP="004F38E4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jours de stage (4</w:t>
      </w:r>
      <w:r w:rsidRPr="00112E34">
        <w:rPr>
          <w:rFonts w:ascii="Aptos" w:hAnsi="Aptos" w:cs="Open Sans"/>
          <w:vertAlign w:val="superscript"/>
        </w:rPr>
        <w:t>e</w:t>
      </w:r>
      <w:r w:rsidR="00A372CA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>et 5</w:t>
      </w:r>
      <w:r w:rsidR="002F7A7A" w:rsidRPr="00112E34">
        <w:rPr>
          <w:rFonts w:ascii="Aptos" w:hAnsi="Aptos" w:cs="Open Sans"/>
          <w:vertAlign w:val="superscript"/>
        </w:rPr>
        <w:t>e</w:t>
      </w:r>
      <w:r w:rsidR="002F7A7A" w:rsidRPr="00112E34">
        <w:rPr>
          <w:rFonts w:ascii="Aptos" w:hAnsi="Aptos" w:cs="Open Sans"/>
        </w:rPr>
        <w:t>) à</w:t>
      </w:r>
      <w:r w:rsidRPr="00112E34">
        <w:rPr>
          <w:rFonts w:ascii="Aptos" w:hAnsi="Aptos" w:cs="Open Sans"/>
        </w:rPr>
        <w:t xml:space="preserve"> récupérer : ………</w:t>
      </w:r>
    </w:p>
    <w:p w14:paraId="4B112E61" w14:textId="6446B227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L’assiduité </w:t>
      </w:r>
    </w:p>
    <w:p w14:paraId="73B2F5B3" w14:textId="266F1430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justifiées : …………</w:t>
      </w:r>
    </w:p>
    <w:p w14:paraId="5D0F422F" w14:textId="607C950E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injustifiées : ……….</w:t>
      </w:r>
    </w:p>
    <w:p w14:paraId="07162818" w14:textId="2BA4349C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Conclusion</w:t>
      </w:r>
    </w:p>
    <w:p w14:paraId="27B9C93B" w14:textId="18004E96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Au vu de ces différents éléments et dans l’optique de l’obtention du </w:t>
      </w:r>
      <w:r w:rsidR="005D7324" w:rsidRPr="00112E34">
        <w:rPr>
          <w:rFonts w:ascii="Aptos" w:hAnsi="Aptos" w:cs="Open Sans"/>
        </w:rPr>
        <w:t>CE</w:t>
      </w:r>
      <w:r w:rsidR="003B30C9">
        <w:rPr>
          <w:rFonts w:ascii="Aptos" w:hAnsi="Aptos" w:cs="Open Sans"/>
        </w:rPr>
        <w:t>6P</w:t>
      </w:r>
      <w:r w:rsidR="005D7324" w:rsidRPr="00112E34">
        <w:rPr>
          <w:rFonts w:ascii="Aptos" w:hAnsi="Aptos" w:cs="Open Sans"/>
        </w:rPr>
        <w:t xml:space="preserve"> et </w:t>
      </w:r>
      <w:r w:rsidRPr="00112E34">
        <w:rPr>
          <w:rFonts w:ascii="Aptos" w:hAnsi="Aptos" w:cs="Open Sans"/>
        </w:rPr>
        <w:t>du CQ6</w:t>
      </w:r>
      <w:r w:rsidR="00843E70">
        <w:rPr>
          <w:rFonts w:ascii="Aptos" w:hAnsi="Aptos" w:cs="Open Sans"/>
        </w:rPr>
        <w:t>,</w:t>
      </w:r>
      <w:r w:rsidRPr="00112E34">
        <w:rPr>
          <w:rFonts w:ascii="Aptos" w:hAnsi="Aptos" w:cs="Open Sans"/>
        </w:rPr>
        <w:t xml:space="preserve"> le conseil de classe :</w:t>
      </w:r>
    </w:p>
    <w:p w14:paraId="343B6038" w14:textId="4B273A54" w:rsidR="006E3473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Table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sur une réussite du degré en deux ans si l’élève continue son travail régulier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DAD47E8" w14:textId="77D02C24" w:rsidR="00A604DF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N’entrevoit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pas la réussite du degré en deux ans si l’élève ne change pas d’attitude face au travail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7242961" w14:textId="41C72382" w:rsidR="005D7324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Conseille</w:t>
      </w:r>
      <w:r w:rsidR="005D7324" w:rsidRPr="00112E34">
        <w:rPr>
          <w:rFonts w:ascii="Aptos" w:eastAsia="HGMaruGothicMPRO" w:hAnsi="Aptos" w:cs="Open Sans"/>
          <w:sz w:val="28"/>
          <w:szCs w:val="28"/>
        </w:rPr>
        <w:t xml:space="preserve"> une réflexion autour de la réorientation de l’élève.</w:t>
      </w:r>
    </w:p>
    <w:p w14:paraId="1E484687" w14:textId="21D09FA8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Fait en 3 exemplaires, le </w:t>
      </w:r>
      <w:r w:rsidR="00621DA5" w:rsidRPr="00112E34">
        <w:rPr>
          <w:rFonts w:ascii="Aptos" w:hAnsi="Aptos" w:cs="Open Sans"/>
        </w:rPr>
        <w:t>__________</w:t>
      </w:r>
      <w:r w:rsidRPr="00112E34">
        <w:rPr>
          <w:rFonts w:ascii="Aptos" w:hAnsi="Aptos" w:cs="Open Sans"/>
        </w:rPr>
        <w:t xml:space="preserve"> juillet </w:t>
      </w:r>
      <w:r w:rsidR="00621DA5" w:rsidRPr="00112E34">
        <w:rPr>
          <w:rFonts w:ascii="Aptos" w:hAnsi="Aptos" w:cs="Open Sans"/>
        </w:rPr>
        <w:t>20___________</w:t>
      </w:r>
    </w:p>
    <w:p w14:paraId="5E58364C" w14:textId="77777777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Pour le conseil de classe</w:t>
      </w:r>
    </w:p>
    <w:p w14:paraId="416B0A51" w14:textId="246C0067" w:rsidR="006E3473" w:rsidRPr="00112E34" w:rsidRDefault="006E3473" w:rsidP="004F38E4">
      <w:pPr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Signature de la titulaire</w:t>
      </w:r>
      <w:r w:rsidRPr="00112E34">
        <w:rPr>
          <w:rFonts w:ascii="Aptos" w:hAnsi="Aptos" w:cs="Open Sans"/>
        </w:rPr>
        <w:tab/>
        <w:t>Signature de l’élève</w:t>
      </w:r>
      <w:r w:rsidR="005D7324" w:rsidRPr="00112E34">
        <w:rPr>
          <w:rFonts w:ascii="Aptos" w:hAnsi="Aptos" w:cs="Open Sans"/>
        </w:rPr>
        <w:t xml:space="preserve"> et/ou du responsable légal</w:t>
      </w:r>
    </w:p>
    <w:p w14:paraId="10672967" w14:textId="60AC15E7" w:rsidR="004F38E4" w:rsidRPr="00112E34" w:rsidRDefault="004F38E4">
      <w:pPr>
        <w:rPr>
          <w:rFonts w:ascii="Aptos" w:hAnsi="Aptos" w:cs="Open Sans"/>
        </w:rPr>
      </w:pPr>
      <w:r w:rsidRPr="00112E34">
        <w:rPr>
          <w:rFonts w:ascii="Aptos" w:hAnsi="Aptos" w:cs="Open Sans"/>
        </w:rPr>
        <w:br w:type="page"/>
      </w:r>
    </w:p>
    <w:p w14:paraId="5A36717E" w14:textId="77777777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lastRenderedPageBreak/>
        <w:t>OUTIL TRANSVERSAL D’OBSERVATION</w:t>
      </w:r>
    </w:p>
    <w:p w14:paraId="75ACD858" w14:textId="16ABC718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t>(Enseignants)</w:t>
      </w:r>
    </w:p>
    <w:p w14:paraId="02F4A58D" w14:textId="77777777" w:rsidR="004F38E4" w:rsidRPr="00112E34" w:rsidRDefault="004F38E4" w:rsidP="004F38E4">
      <w:pPr>
        <w:jc w:val="center"/>
        <w:rPr>
          <w:rFonts w:ascii="Aptos" w:hAnsi="Aptos" w:cs="Open Sans"/>
        </w:rPr>
      </w:pPr>
    </w:p>
    <w:p w14:paraId="7E7FD62E" w14:textId="77777777" w:rsidR="004F38E4" w:rsidRPr="00112E34" w:rsidRDefault="004F38E4" w:rsidP="004F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ptos" w:hAnsi="Aptos" w:cs="Open Sans SemiBold"/>
          <w:b/>
          <w:bCs/>
        </w:rPr>
      </w:pPr>
      <w:r w:rsidRPr="00112E34">
        <w:rPr>
          <w:rFonts w:ascii="Aptos" w:hAnsi="Aptos" w:cs="Open Sans SemiBold"/>
          <w:b/>
          <w:bCs/>
        </w:rPr>
        <w:t>Humanités techniques et professionnelles – 3</w:t>
      </w:r>
      <w:r w:rsidRPr="00112E34">
        <w:rPr>
          <w:rFonts w:ascii="Aptos" w:hAnsi="Aptos" w:cs="Open Sans SemiBold"/>
          <w:b/>
          <w:bCs/>
          <w:vertAlign w:val="superscript"/>
        </w:rPr>
        <w:t>e</w:t>
      </w:r>
      <w:r w:rsidRPr="00112E34">
        <w:rPr>
          <w:rFonts w:ascii="Aptos" w:hAnsi="Aptos" w:cs="Open Sans SemiBold"/>
          <w:b/>
          <w:bCs/>
        </w:rPr>
        <w:t xml:space="preserve"> degré</w:t>
      </w:r>
    </w:p>
    <w:p w14:paraId="09489941" w14:textId="77777777" w:rsidR="004F38E4" w:rsidRPr="00112E34" w:rsidRDefault="004F38E4" w:rsidP="004F38E4">
      <w:pPr>
        <w:pStyle w:val="Paragraphedeliste"/>
        <w:rPr>
          <w:rFonts w:ascii="Aptos" w:hAnsi="Aptos" w:cs="Open Sans"/>
        </w:rPr>
      </w:pPr>
    </w:p>
    <w:p w14:paraId="412C044A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Qu’est-ce qui est commun aux référentiels ?</w:t>
      </w:r>
    </w:p>
    <w:p w14:paraId="2973628F" w14:textId="7B7AEBAC" w:rsidR="004F38E4" w:rsidRPr="00112E34" w:rsidRDefault="004F38E4" w:rsidP="004F38E4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Sur la base de l'analyse des processus (Appliquer, Transférer) et des stratégies transversales mentionnées dans les différentes UAA du 3</w:t>
      </w:r>
      <w:r w:rsidRPr="00204AAA">
        <w:rPr>
          <w:rFonts w:ascii="Aptos" w:eastAsia="Times New Roman" w:hAnsi="Aptos" w:cs="Open Sans"/>
          <w:vertAlign w:val="superscript"/>
          <w:lang w:eastAsia="fr-FR"/>
        </w:rPr>
        <w:t>e</w:t>
      </w:r>
      <w:r w:rsidR="00204AAA">
        <w:rPr>
          <w:rFonts w:ascii="Aptos" w:eastAsia="Times New Roman" w:hAnsi="Aptos" w:cs="Open Sans"/>
          <w:lang w:eastAsia="fr-FR"/>
        </w:rPr>
        <w:t xml:space="preserve"> </w:t>
      </w:r>
      <w:r w:rsidRPr="00112E34">
        <w:rPr>
          <w:rFonts w:ascii="Aptos" w:eastAsia="Times New Roman" w:hAnsi="Aptos" w:cs="Open Sans"/>
          <w:lang w:eastAsia="fr-FR"/>
        </w:rPr>
        <w:t>degré, plusieurs compétences transversales se dégagent :</w:t>
      </w:r>
    </w:p>
    <w:p w14:paraId="6304579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Recherche, traitement et analyse de l'information :</w:t>
      </w:r>
    </w:p>
    <w:p w14:paraId="38A2368B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sollicitée dans de nombreuses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naviguer dans plusieurs textes et sélectionner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18, 20)</w:t>
      </w:r>
      <w:r w:rsidRPr="00112E34">
        <w:rPr>
          <w:rFonts w:ascii="Aptos" w:eastAsia="Times New Roman" w:hAnsi="Aptos" w:cs="Open Sans"/>
          <w:lang w:eastAsia="fr-FR"/>
        </w:rPr>
        <w:t xml:space="preserve"> pour mener des recherches documentaires et traiter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historique et géographique (UAA 2)</w:t>
      </w:r>
      <w:r w:rsidRPr="00112E34">
        <w:rPr>
          <w:rFonts w:ascii="Aptos" w:eastAsia="Times New Roman" w:hAnsi="Aptos" w:cs="Open Sans"/>
          <w:lang w:eastAsia="fr-FR"/>
        </w:rPr>
        <w:t xml:space="preserve"> pour rechercher des informations critiques,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rechercher efficacement des informations dans des supports numériques.</w:t>
      </w:r>
    </w:p>
    <w:p w14:paraId="42134CC9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Résolution de problèmes :</w:t>
      </w:r>
    </w:p>
    <w:p w14:paraId="79759023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centrale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 pour traiter des problèmes en utilisant divers outils,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15)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liés à la sécurité,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budgétaires ou contractuels.</w:t>
      </w:r>
    </w:p>
    <w:p w14:paraId="2E2775B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Pensée critique et évaluation :</w:t>
      </w:r>
    </w:p>
    <w:p w14:paraId="3ADCCA92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Développer un regard critique est explicitement mentionné en </w:t>
      </w:r>
      <w:r w:rsidRPr="00112E34">
        <w:rPr>
          <w:rFonts w:ascii="Aptos" w:eastAsia="Times New Roman" w:hAnsi="Aptos" w:cs="Open Sans"/>
          <w:b/>
          <w:bCs/>
          <w:lang w:eastAsia="fr-FR"/>
        </w:rPr>
        <w:t>philosophie et citoyenneté (EPC)</w:t>
      </w:r>
      <w:r w:rsidRPr="00112E34">
        <w:rPr>
          <w:rFonts w:ascii="Aptos" w:eastAsia="Times New Roman" w:hAnsi="Aptos" w:cs="Open Sans"/>
          <w:lang w:eastAsia="fr-FR"/>
        </w:rPr>
        <w:t xml:space="preserve"> dans toutes les UAA,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18)</w:t>
      </w:r>
      <w:r w:rsidRPr="00112E34">
        <w:rPr>
          <w:rFonts w:ascii="Aptos" w:eastAsia="Times New Roman" w:hAnsi="Aptos" w:cs="Open Sans"/>
          <w:lang w:eastAsia="fr-FR"/>
        </w:rPr>
        <w:t xml:space="preserve"> pour critiquer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1, 2)</w:t>
      </w:r>
      <w:r w:rsidRPr="00112E34">
        <w:rPr>
          <w:rFonts w:ascii="Aptos" w:eastAsia="Times New Roman" w:hAnsi="Aptos" w:cs="Open Sans"/>
          <w:lang w:eastAsia="fr-FR"/>
        </w:rPr>
        <w:t xml:space="preserve"> pour évaluer l'information et la qualité des résumés,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4)</w:t>
      </w:r>
      <w:r w:rsidRPr="00112E34">
        <w:rPr>
          <w:rFonts w:ascii="Aptos" w:eastAsia="Times New Roman" w:hAnsi="Aptos" w:cs="Open Sans"/>
          <w:lang w:eastAsia="fr-FR"/>
        </w:rPr>
        <w:t xml:space="preserve"> pour adopter un regard critique sur les pratiques médiatiques.</w:t>
      </w:r>
    </w:p>
    <w:p w14:paraId="435426F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Communication :</w:t>
      </w:r>
    </w:p>
    <w:p w14:paraId="0E68C3F4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Communiquer clairement et efficacement est une compétence transversale essentielle, présente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</w:t>
      </w:r>
      <w:r w:rsidRPr="00112E34">
        <w:rPr>
          <w:rFonts w:ascii="Aptos" w:eastAsia="Times New Roman" w:hAnsi="Aptos" w:cs="Open Sans"/>
          <w:lang w:eastAsia="fr-FR"/>
        </w:rPr>
        <w:t xml:space="preserve"> dans toutes les UAA à l'oral et à l'écrit,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1, 3, 5)</w:t>
      </w:r>
      <w:r w:rsidRPr="00112E34">
        <w:rPr>
          <w:rFonts w:ascii="Aptos" w:eastAsia="Times New Roman" w:hAnsi="Aptos" w:cs="Open Sans"/>
          <w:lang w:eastAsia="fr-FR"/>
        </w:rPr>
        <w:t xml:space="preserve"> pour communiquer en utilisant un vocabulaire spécifique,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6)</w:t>
      </w:r>
      <w:r w:rsidRPr="00112E34">
        <w:rPr>
          <w:rFonts w:ascii="Aptos" w:eastAsia="Times New Roman" w:hAnsi="Aptos" w:cs="Open Sans"/>
          <w:lang w:eastAsia="fr-FR"/>
        </w:rPr>
        <w:t xml:space="preserve"> pour communiquer un message à un public cible.</w:t>
      </w:r>
    </w:p>
    <w:p w14:paraId="64322DC6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Utilisation des outils numériques :</w:t>
      </w:r>
    </w:p>
    <w:p w14:paraId="7412DF5E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L'utilisation de l'outil informatique est encouragée dans plusieurs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17)</w:t>
      </w:r>
      <w:r w:rsidRPr="00112E34">
        <w:rPr>
          <w:rFonts w:ascii="Aptos" w:eastAsia="Times New Roman" w:hAnsi="Aptos" w:cs="Open Sans"/>
          <w:lang w:eastAsia="fr-FR"/>
        </w:rPr>
        <w:t xml:space="preserve"> pour la recherche et la simulation,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la navigation hypermédia,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130FFC35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Autonomie et initiative :</w:t>
      </w:r>
    </w:p>
    <w:p w14:paraId="674B35AC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lastRenderedPageBreak/>
        <w:t xml:space="preserve">La capacité à travailler de manière autonome est valorisée dans les processus de </w:t>
      </w:r>
      <w:r w:rsidRPr="00112E34">
        <w:rPr>
          <w:rFonts w:ascii="Aptos" w:eastAsia="Times New Roman" w:hAnsi="Aptos" w:cs="Open Sans"/>
          <w:b/>
          <w:bCs/>
          <w:lang w:eastAsia="fr-FR"/>
        </w:rPr>
        <w:t>transfert</w:t>
      </w:r>
      <w:r w:rsidRPr="00112E34">
        <w:rPr>
          <w:rFonts w:ascii="Aptos" w:eastAsia="Times New Roman" w:hAnsi="Aptos" w:cs="Open Sans"/>
          <w:lang w:eastAsia="fr-FR"/>
        </w:rPr>
        <w:t xml:space="preserve"> de toutes les disciplines, où l'élève doit mobiliser ses acquis dans des situations nouvelles sans être guidé.</w:t>
      </w:r>
    </w:p>
    <w:p w14:paraId="544D0B25" w14:textId="664306B0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Outil de degré de maîtrise basé sur 4 niveaux</w:t>
      </w:r>
    </w:p>
    <w:p w14:paraId="2AB15DB0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8332"/>
      </w:tblGrid>
      <w:tr w:rsidR="004F38E4" w:rsidRPr="00112E34" w14:paraId="2718DF3D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FB3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Aucune compétence</w:t>
            </w:r>
          </w:p>
        </w:tc>
        <w:tc>
          <w:tcPr>
            <w:tcW w:w="0" w:type="auto"/>
            <w:vAlign w:val="center"/>
            <w:hideMark/>
          </w:tcPr>
          <w:p w14:paraId="23A90B07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ne montre aucune compréhension ni capacité à mobiliser la compétence.</w:t>
            </w:r>
          </w:p>
        </w:tc>
      </w:tr>
      <w:tr w:rsidR="004F38E4" w:rsidRPr="00112E34" w14:paraId="263295E4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8FCE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Débutant</w:t>
            </w:r>
          </w:p>
        </w:tc>
        <w:tc>
          <w:tcPr>
            <w:tcW w:w="0" w:type="auto"/>
            <w:vAlign w:val="center"/>
            <w:hideMark/>
          </w:tcPr>
          <w:p w14:paraId="254A15C9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montre une compréhension élémentaire de la compétence et peut l'appliquer avec un guidage important dans des situations simples.</w:t>
            </w:r>
          </w:p>
        </w:tc>
      </w:tr>
      <w:tr w:rsidR="004F38E4" w:rsidRPr="00112E34" w14:paraId="43B4ED28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13D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Confirmé</w:t>
            </w:r>
          </w:p>
        </w:tc>
        <w:tc>
          <w:tcPr>
            <w:tcW w:w="0" w:type="auto"/>
            <w:vAlign w:val="center"/>
            <w:hideMark/>
          </w:tcPr>
          <w:p w14:paraId="73DEC19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comprend la compétence et peut l'appliquer avec un guidage limité dans des situations variées et familières.</w:t>
            </w:r>
          </w:p>
        </w:tc>
      </w:tr>
      <w:tr w:rsidR="004F38E4" w:rsidRPr="00112E34" w14:paraId="02BF9E7A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FFC3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Pleine maîtrise</w:t>
            </w:r>
          </w:p>
        </w:tc>
        <w:tc>
          <w:tcPr>
            <w:tcW w:w="0" w:type="auto"/>
            <w:vAlign w:val="center"/>
            <w:hideMark/>
          </w:tcPr>
          <w:p w14:paraId="4E32825A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démontre une compréhension approfondie et peut mobiliser la compétence de manière autonome et critique dans des situations complexes et nouvelles.</w:t>
            </w:r>
          </w:p>
        </w:tc>
      </w:tr>
    </w:tbl>
    <w:p w14:paraId="0C2F5164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b/>
          <w:bCs/>
          <w:lang w:eastAsia="fr-FR"/>
        </w:rPr>
      </w:pPr>
    </w:p>
    <w:p w14:paraId="0E521D1C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Exemples d'indicateurs par compétences transversales et degré de maîtrise</w:t>
      </w:r>
    </w:p>
    <w:p w14:paraId="3E791442" w14:textId="77777777" w:rsidR="001A3AEB" w:rsidRPr="00112E34" w:rsidRDefault="001A3AEB" w:rsidP="001A3AEB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Ces éléments constituent une base pour identifier et évaluer les compétences transversales communes au 3e degré à travers les différentes disciplines, en lien direct avec les attendus et les processus décrits dans les référentiels.</w:t>
      </w:r>
    </w:p>
    <w:p w14:paraId="73CF0480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1. Recherche, traitement et analyse de l'information :</w:t>
      </w:r>
    </w:p>
    <w:p w14:paraId="67EC879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Repère des informations explicites dans un texte simple avec un guidage important.</w:t>
      </w:r>
    </w:p>
    <w:p w14:paraId="781A13F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Sélectionne des informations pertinentes dans plusieurs sources avec un guidage limité et les organise de manière basique.</w:t>
      </w:r>
    </w:p>
    <w:p w14:paraId="1B7C53A8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Recherche, évalue de manière critique et synthétise des informations provenant de sources variées pour répondre à une question complexe.</w:t>
      </w:r>
    </w:p>
    <w:p w14:paraId="0BA2099C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2. Résolution de problèmes :</w:t>
      </w:r>
    </w:p>
    <w:p w14:paraId="62575447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problèmes simples dans des situations familières avec un guidage important.</w:t>
      </w:r>
    </w:p>
    <w:p w14:paraId="4B4900E2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Applique des procédures connues pour résoudre des problèmes dans des situations variées avec un guidage limité.</w:t>
      </w:r>
    </w:p>
    <w:p w14:paraId="6B794C29" w14:textId="1E7CEA8D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des problèmes complexes, propose des solutions créatives et justifie leur pertinence en tenant compte de différents facteurs.</w:t>
      </w:r>
    </w:p>
    <w:p w14:paraId="276BB1BD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3. Pensée critique et évaluation :</w:t>
      </w:r>
    </w:p>
    <w:p w14:paraId="698E6843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opinions simples dans un document avec un guidage important.</w:t>
      </w:r>
    </w:p>
    <w:p w14:paraId="1742D2EB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lastRenderedPageBreak/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Distingue des faits d'opinions et évalue la fiabilité d'une source avec un guidage limité.</w:t>
      </w:r>
    </w:p>
    <w:p w14:paraId="79A24F85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 manière critique des arguments complexes, identifie des biais et évalue la validité de différentes perspectives.</w:t>
      </w:r>
    </w:p>
    <w:p w14:paraId="62D18C76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4. Communication :</w:t>
      </w:r>
    </w:p>
    <w:p w14:paraId="1C068155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simples à l'oral et à l'écrit de manière peu structurée.</w:t>
      </w:r>
    </w:p>
    <w:p w14:paraId="409C5406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de manière claire et organisée, en adaptant son langage au contexte avec un guidage limité.</w:t>
      </w:r>
    </w:p>
    <w:p w14:paraId="48504238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Communique des idées complexes de manière précise et persuasive, en utilisant un registre de langue adapté au public et au support.</w:t>
      </w:r>
    </w:p>
    <w:p w14:paraId="4A094897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5. Utilisation des outils numériques :</w:t>
      </w:r>
    </w:p>
    <w:p w14:paraId="6132B86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Utilise des fonctions de base d'un logiciel avec un guidage important.</w:t>
      </w:r>
    </w:p>
    <w:p w14:paraId="71D9F2D4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Recherche des informations et utilise des outils numériques pour organiser son travail avec un guidage limité.</w:t>
      </w:r>
    </w:p>
    <w:p w14:paraId="5145A8E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Choisit et utilise de manière autonome des outils numériques variés pour la recherche, le traitement et la communication d'informations complexes.</w:t>
      </w:r>
    </w:p>
    <w:p w14:paraId="786E53F3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6. Autonomie et initiative :</w:t>
      </w:r>
    </w:p>
    <w:p w14:paraId="3B9798E6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Suit des consignes précises pour réaliser une tâche simple.</w:t>
      </w:r>
    </w:p>
    <w:p w14:paraId="41D1808D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Planifie et organise son travail pour réaliser une tâche avec un guidage limité.</w:t>
      </w:r>
    </w:p>
    <w:p w14:paraId="1D3D88A0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Prend des initiatives, planifie et mène à bien des projets complexes de manière autonome en évaluant ses propres démarches.</w:t>
      </w:r>
    </w:p>
    <w:p w14:paraId="44D135AE" w14:textId="77777777" w:rsidR="004F38E4" w:rsidRPr="00112E34" w:rsidRDefault="004F38E4" w:rsidP="004F38E4">
      <w:pPr>
        <w:ind w:left="5664" w:hanging="5664"/>
        <w:jc w:val="both"/>
        <w:rPr>
          <w:rFonts w:ascii="Aptos" w:hAnsi="Aptos" w:cs="Open Sans"/>
        </w:rPr>
      </w:pPr>
    </w:p>
    <w:sectPr w:rsidR="004F38E4" w:rsidRPr="00112E34" w:rsidSect="00527040">
      <w:headerReference w:type="default" r:id="rId7"/>
      <w:footerReference w:type="default" r:id="rId8"/>
      <w:pgSz w:w="11906" w:h="16838"/>
      <w:pgMar w:top="1054" w:right="851" w:bottom="567" w:left="851" w:header="42" w:footer="1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BB5F" w14:textId="77777777" w:rsidR="00047289" w:rsidRDefault="00047289" w:rsidP="006E3473">
      <w:r>
        <w:separator/>
      </w:r>
    </w:p>
  </w:endnote>
  <w:endnote w:type="continuationSeparator" w:id="0">
    <w:p w14:paraId="6D98BF09" w14:textId="77777777" w:rsidR="00047289" w:rsidRDefault="00047289" w:rsidP="006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0EAA" w14:textId="132312FE" w:rsidR="00AD16D2" w:rsidRDefault="00AD16D2" w:rsidP="00AD16D2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8A67" w14:textId="77777777" w:rsidR="00047289" w:rsidRDefault="00047289" w:rsidP="006E3473">
      <w:r>
        <w:separator/>
      </w:r>
    </w:p>
  </w:footnote>
  <w:footnote w:type="continuationSeparator" w:id="0">
    <w:p w14:paraId="53A6DA14" w14:textId="77777777" w:rsidR="00047289" w:rsidRDefault="00047289" w:rsidP="006E3473">
      <w:r>
        <w:continuationSeparator/>
      </w:r>
    </w:p>
  </w:footnote>
  <w:footnote w:id="1">
    <w:p w14:paraId="31995A1D" w14:textId="77777777" w:rsidR="005D7324" w:rsidRDefault="005D7324" w:rsidP="005D73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Il existe des exceptions à la règle qui seront traitées au cas par 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36BC" w14:textId="6B02A5FE" w:rsidR="006E3473" w:rsidRDefault="006E3473" w:rsidP="00527040">
    <w:pPr>
      <w:pStyle w:val="En-tte"/>
      <w:rPr>
        <w:color w:val="8496B0" w:themeColor="text2" w:themeTint="99"/>
      </w:rPr>
    </w:pPr>
  </w:p>
  <w:p w14:paraId="6FDF5E39" w14:textId="7F85D4D0" w:rsidR="00527040" w:rsidRPr="00527040" w:rsidRDefault="006E3473" w:rsidP="006214F4">
    <w:pPr>
      <w:pStyle w:val="En-tte"/>
      <w:spacing w:after="240"/>
      <w:jc w:val="center"/>
      <w:rPr>
        <w:rFonts w:ascii="Open Sans SemiBold" w:hAnsi="Open Sans SemiBold" w:cs="Open Sans SemiBold"/>
        <w:b/>
        <w:bCs/>
        <w:sz w:val="28"/>
        <w:szCs w:val="28"/>
        <w:u w:val="single"/>
      </w:rPr>
    </w:pP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Bilan des compétences en 5</w:t>
    </w:r>
    <w:r w:rsidR="00AD16D2">
      <w:rPr>
        <w:rFonts w:ascii="Open Sans SemiBold" w:hAnsi="Open Sans SemiBold" w:cs="Open Sans SemiBold"/>
        <w:b/>
        <w:bCs/>
        <w:sz w:val="28"/>
        <w:szCs w:val="28"/>
        <w:u w:val="single"/>
        <w:vertAlign w:val="superscript"/>
      </w:rPr>
      <w:t>e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4D70F5"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PEQ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F73F79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Vendeur-Vendeuse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9B"/>
    <w:multiLevelType w:val="hybridMultilevel"/>
    <w:tmpl w:val="A142E8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DC0"/>
    <w:multiLevelType w:val="multilevel"/>
    <w:tmpl w:val="82F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35DB"/>
    <w:multiLevelType w:val="hybridMultilevel"/>
    <w:tmpl w:val="FA44A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763"/>
    <w:multiLevelType w:val="multilevel"/>
    <w:tmpl w:val="C442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67734"/>
    <w:multiLevelType w:val="hybridMultilevel"/>
    <w:tmpl w:val="D2C44592"/>
    <w:lvl w:ilvl="0" w:tplc="5DD662C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57C02"/>
    <w:multiLevelType w:val="multilevel"/>
    <w:tmpl w:val="3DB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C45A8"/>
    <w:multiLevelType w:val="hybridMultilevel"/>
    <w:tmpl w:val="2D1629EC"/>
    <w:lvl w:ilvl="0" w:tplc="9C726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76D0"/>
    <w:multiLevelType w:val="multilevel"/>
    <w:tmpl w:val="CC12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2729A"/>
    <w:multiLevelType w:val="hybridMultilevel"/>
    <w:tmpl w:val="5EBCE7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1F76"/>
    <w:multiLevelType w:val="multilevel"/>
    <w:tmpl w:val="36F6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0256"/>
    <w:multiLevelType w:val="hybridMultilevel"/>
    <w:tmpl w:val="5DBEA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55DB"/>
    <w:multiLevelType w:val="hybridMultilevel"/>
    <w:tmpl w:val="35B23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70AC0"/>
    <w:multiLevelType w:val="hybridMultilevel"/>
    <w:tmpl w:val="256A99BA"/>
    <w:lvl w:ilvl="0" w:tplc="8988AC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9041A"/>
    <w:multiLevelType w:val="multilevel"/>
    <w:tmpl w:val="156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A3235"/>
    <w:multiLevelType w:val="multilevel"/>
    <w:tmpl w:val="BE3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629789">
    <w:abstractNumId w:val="10"/>
  </w:num>
  <w:num w:numId="2" w16cid:durableId="1834298186">
    <w:abstractNumId w:val="12"/>
  </w:num>
  <w:num w:numId="3" w16cid:durableId="1541818134">
    <w:abstractNumId w:val="0"/>
  </w:num>
  <w:num w:numId="4" w16cid:durableId="1530945673">
    <w:abstractNumId w:val="6"/>
  </w:num>
  <w:num w:numId="5" w16cid:durableId="1122382972">
    <w:abstractNumId w:val="8"/>
  </w:num>
  <w:num w:numId="6" w16cid:durableId="587231139">
    <w:abstractNumId w:val="4"/>
  </w:num>
  <w:num w:numId="7" w16cid:durableId="2031444140">
    <w:abstractNumId w:val="11"/>
  </w:num>
  <w:num w:numId="8" w16cid:durableId="1126703604">
    <w:abstractNumId w:val="9"/>
  </w:num>
  <w:num w:numId="9" w16cid:durableId="1430926335">
    <w:abstractNumId w:val="7"/>
  </w:num>
  <w:num w:numId="10" w16cid:durableId="1056856562">
    <w:abstractNumId w:val="1"/>
  </w:num>
  <w:num w:numId="11" w16cid:durableId="2075078069">
    <w:abstractNumId w:val="14"/>
  </w:num>
  <w:num w:numId="12" w16cid:durableId="2145391250">
    <w:abstractNumId w:val="5"/>
  </w:num>
  <w:num w:numId="13" w16cid:durableId="975373977">
    <w:abstractNumId w:val="13"/>
  </w:num>
  <w:num w:numId="14" w16cid:durableId="455223576">
    <w:abstractNumId w:val="3"/>
  </w:num>
  <w:num w:numId="15" w16cid:durableId="194638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73"/>
    <w:rsid w:val="00047289"/>
    <w:rsid w:val="000526B7"/>
    <w:rsid w:val="00112E34"/>
    <w:rsid w:val="001A3AEB"/>
    <w:rsid w:val="001C4D0C"/>
    <w:rsid w:val="00204AAA"/>
    <w:rsid w:val="0023356C"/>
    <w:rsid w:val="00252A7E"/>
    <w:rsid w:val="00275263"/>
    <w:rsid w:val="002805A2"/>
    <w:rsid w:val="00281943"/>
    <w:rsid w:val="00281B31"/>
    <w:rsid w:val="00292473"/>
    <w:rsid w:val="002A03AD"/>
    <w:rsid w:val="002B58E0"/>
    <w:rsid w:val="002C250B"/>
    <w:rsid w:val="002F7A7A"/>
    <w:rsid w:val="0031135D"/>
    <w:rsid w:val="00344E03"/>
    <w:rsid w:val="003518A8"/>
    <w:rsid w:val="00351AA8"/>
    <w:rsid w:val="003840E3"/>
    <w:rsid w:val="003B30C9"/>
    <w:rsid w:val="003C3899"/>
    <w:rsid w:val="003E7931"/>
    <w:rsid w:val="00446EE4"/>
    <w:rsid w:val="00485088"/>
    <w:rsid w:val="004C32A8"/>
    <w:rsid w:val="004D70F5"/>
    <w:rsid w:val="004E0A17"/>
    <w:rsid w:val="004F38E4"/>
    <w:rsid w:val="00527040"/>
    <w:rsid w:val="00582D0F"/>
    <w:rsid w:val="00584F7B"/>
    <w:rsid w:val="005B167A"/>
    <w:rsid w:val="005D7324"/>
    <w:rsid w:val="005E7919"/>
    <w:rsid w:val="005F6DB7"/>
    <w:rsid w:val="00600C28"/>
    <w:rsid w:val="00601075"/>
    <w:rsid w:val="0060765B"/>
    <w:rsid w:val="006214F4"/>
    <w:rsid w:val="00621DA5"/>
    <w:rsid w:val="006D3897"/>
    <w:rsid w:val="006D4376"/>
    <w:rsid w:val="006E3473"/>
    <w:rsid w:val="00751B0A"/>
    <w:rsid w:val="00753CB0"/>
    <w:rsid w:val="00792158"/>
    <w:rsid w:val="007D29B5"/>
    <w:rsid w:val="00800DB3"/>
    <w:rsid w:val="008103B8"/>
    <w:rsid w:val="008305C6"/>
    <w:rsid w:val="00830D00"/>
    <w:rsid w:val="00843E70"/>
    <w:rsid w:val="00873800"/>
    <w:rsid w:val="00881CE5"/>
    <w:rsid w:val="008E732C"/>
    <w:rsid w:val="00900E45"/>
    <w:rsid w:val="00984F88"/>
    <w:rsid w:val="009D338A"/>
    <w:rsid w:val="00A177B3"/>
    <w:rsid w:val="00A209B7"/>
    <w:rsid w:val="00A372CA"/>
    <w:rsid w:val="00A604DF"/>
    <w:rsid w:val="00A6736C"/>
    <w:rsid w:val="00A87CF5"/>
    <w:rsid w:val="00AA5992"/>
    <w:rsid w:val="00AD16D2"/>
    <w:rsid w:val="00AF7232"/>
    <w:rsid w:val="00B129BB"/>
    <w:rsid w:val="00B64C2A"/>
    <w:rsid w:val="00B94BAF"/>
    <w:rsid w:val="00BA4846"/>
    <w:rsid w:val="00BA4A7C"/>
    <w:rsid w:val="00BF4DCD"/>
    <w:rsid w:val="00C10BDB"/>
    <w:rsid w:val="00C231E0"/>
    <w:rsid w:val="00CE5166"/>
    <w:rsid w:val="00D30B8B"/>
    <w:rsid w:val="00D3415B"/>
    <w:rsid w:val="00D60B9A"/>
    <w:rsid w:val="00D827BB"/>
    <w:rsid w:val="00DA2BCC"/>
    <w:rsid w:val="00DC22D1"/>
    <w:rsid w:val="00DC6BF2"/>
    <w:rsid w:val="00DD7224"/>
    <w:rsid w:val="00E02B85"/>
    <w:rsid w:val="00E02FCD"/>
    <w:rsid w:val="00E0429A"/>
    <w:rsid w:val="00ED4C6B"/>
    <w:rsid w:val="00F62644"/>
    <w:rsid w:val="00F73F79"/>
    <w:rsid w:val="00F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E157"/>
  <w15:chartTrackingRefBased/>
  <w15:docId w15:val="{D54AEF42-036A-1F49-BED8-D0CF060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47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473"/>
    <w:rPr>
      <w:lang w:val="fr-FR"/>
    </w:rPr>
  </w:style>
  <w:style w:type="paragraph" w:styleId="Paragraphedeliste">
    <w:name w:val="List Paragraph"/>
    <w:basedOn w:val="Normal"/>
    <w:uiPriority w:val="34"/>
    <w:qFormat/>
    <w:rsid w:val="006E347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5D73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732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rsid w:val="005D7324"/>
    <w:rPr>
      <w:rFonts w:cs="Times New Roman"/>
      <w:vertAlign w:val="superscript"/>
    </w:rPr>
  </w:style>
  <w:style w:type="character" w:customStyle="1" w:styleId="mat-mdc-list-item-unscoped-content">
    <w:name w:val="mat-mdc-list-item-unscoped-content"/>
    <w:basedOn w:val="Policepardfaut"/>
    <w:rsid w:val="00881CE5"/>
  </w:style>
  <w:style w:type="paragraph" w:customStyle="1" w:styleId="Paragraphestandard">
    <w:name w:val="[Paragraphe standard]"/>
    <w:basedOn w:val="Normal"/>
    <w:uiPriority w:val="99"/>
    <w:rsid w:val="00E02B8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Bauduin</dc:creator>
  <cp:keywords/>
  <dc:description/>
  <cp:lastModifiedBy>Genevieve Perrad</cp:lastModifiedBy>
  <cp:revision>2</cp:revision>
  <cp:lastPrinted>2025-12-05T06:36:00Z</cp:lastPrinted>
  <dcterms:created xsi:type="dcterms:W3CDTF">2025-12-05T06:36:00Z</dcterms:created>
  <dcterms:modified xsi:type="dcterms:W3CDTF">2025-12-05T06:36:00Z</dcterms:modified>
</cp:coreProperties>
</file>