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5D56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5D13AFBD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5749DD78" w14:textId="39224FEB" w:rsidR="002D18FF" w:rsidRPr="0027246E" w:rsidRDefault="00935FFF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La démarche en sciences sociales : commentaires et suggestions</w:t>
      </w:r>
    </w:p>
    <w:p w14:paraId="47C22F71" w14:textId="0A4D9D0B" w:rsidR="002D18FF" w:rsidRDefault="002D18FF" w:rsidP="0027246E">
      <w:pPr>
        <w:spacing w:after="0" w:line="320" w:lineRule="exact"/>
        <w:rPr>
          <w:bCs/>
          <w:iCs/>
        </w:rPr>
      </w:pPr>
    </w:p>
    <w:p w14:paraId="5E8E52FF" w14:textId="77777777" w:rsidR="006A132E" w:rsidRPr="002004AD" w:rsidRDefault="006A132E" w:rsidP="0027246E">
      <w:pPr>
        <w:spacing w:after="0" w:line="320" w:lineRule="exact"/>
        <w:rPr>
          <w:bCs/>
          <w:iCs/>
        </w:rPr>
      </w:pPr>
    </w:p>
    <w:p w14:paraId="7FA2DCA3" w14:textId="66CE1432" w:rsidR="002D18FF" w:rsidRPr="0027246E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Choix du fait social</w:t>
      </w:r>
    </w:p>
    <w:p w14:paraId="25F74A35" w14:textId="77777777" w:rsidR="002D18FF" w:rsidRPr="002004AD" w:rsidRDefault="002D18FF" w:rsidP="0027246E">
      <w:pPr>
        <w:spacing w:after="0" w:line="320" w:lineRule="exact"/>
        <w:jc w:val="both"/>
      </w:pPr>
    </w:p>
    <w:p w14:paraId="1AE6A9CC" w14:textId="1C1C4A7C" w:rsidR="002D18FF" w:rsidRDefault="00935FFF" w:rsidP="0027246E">
      <w:pPr>
        <w:spacing w:after="0" w:line="320" w:lineRule="exact"/>
        <w:jc w:val="both"/>
      </w:pPr>
      <w:r>
        <w:t>La première étape consiste à choisir un aspect de la réalité sociale à étudier. Celui-ci, puisé dans l’actualité et ancré dans le vécu des élèves, pourra, selon les circonstances</w:t>
      </w:r>
      <w:r w:rsidR="006A132E">
        <w:t>,</w:t>
      </w:r>
      <w:r>
        <w:t xml:space="preserve"> être choisi par/avec eux. Le professeur construira ensuite la </w:t>
      </w:r>
      <w:r w:rsidRPr="00317E08">
        <w:rPr>
          <w:b/>
        </w:rPr>
        <w:t>situation-problème</w:t>
      </w:r>
      <w:r>
        <w:t xml:space="preserve"> à soumettre aux élèves. Celle-ci </w:t>
      </w:r>
      <w:r w:rsidR="009825BE">
        <w:t xml:space="preserve">sera : </w:t>
      </w:r>
    </w:p>
    <w:p w14:paraId="6CA47082" w14:textId="78142B4E" w:rsidR="009825BE" w:rsidRDefault="009825BE" w:rsidP="009825BE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une situation concrète qui a du sens pour l’élève ;</w:t>
      </w:r>
    </w:p>
    <w:p w14:paraId="38CE3829" w14:textId="5E39A605" w:rsidR="009825BE" w:rsidRDefault="009825BE" w:rsidP="009825BE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une situation complexe</w:t>
      </w:r>
      <w:r w:rsidR="00170F37">
        <w:t xml:space="preserve"> </w:t>
      </w:r>
      <w:r>
        <w:t>;</w:t>
      </w:r>
    </w:p>
    <w:p w14:paraId="43B2C25A" w14:textId="286B55F2" w:rsidR="009825BE" w:rsidRDefault="009825BE" w:rsidP="009825BE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une situation qui implique une production identifiable de l’élève (texte, objet, plan d’action, …)</w:t>
      </w:r>
    </w:p>
    <w:p w14:paraId="650504F6" w14:textId="77777777" w:rsidR="006A132E" w:rsidRDefault="006A132E" w:rsidP="0027246E">
      <w:pPr>
        <w:spacing w:after="0" w:line="320" w:lineRule="exact"/>
        <w:jc w:val="both"/>
      </w:pPr>
    </w:p>
    <w:p w14:paraId="1E0CC915" w14:textId="4AE241D9" w:rsidR="00617AD4" w:rsidRDefault="000D20E0" w:rsidP="0027246E">
      <w:pPr>
        <w:spacing w:after="0" w:line="320" w:lineRule="exact"/>
        <w:jc w:val="both"/>
      </w:pPr>
      <w:r>
        <w:t xml:space="preserve">Il faut bien distinguer la situation-problème du fait social </w:t>
      </w:r>
      <w:r w:rsidR="006A132E">
        <w:t>et de la question de recherche. Illustrons cela par un exemple.</w:t>
      </w:r>
    </w:p>
    <w:p w14:paraId="3CF82FA6" w14:textId="52322695" w:rsidR="000D20E0" w:rsidRDefault="000D20E0" w:rsidP="000D20E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Fait social : les élections communales</w:t>
      </w:r>
      <w:r w:rsidR="00170F37">
        <w:t> : le vote obligatoire</w:t>
      </w:r>
    </w:p>
    <w:p w14:paraId="21C71352" w14:textId="1AC45CA2" w:rsidR="000D20E0" w:rsidRDefault="000D20E0" w:rsidP="000D20E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Question de recherche </w:t>
      </w:r>
      <w:r w:rsidR="00170F37">
        <w:t>(de départ)</w:t>
      </w:r>
      <w:r>
        <w:t xml:space="preserve">: </w:t>
      </w:r>
      <w:r w:rsidR="006A132E">
        <w:t xml:space="preserve">pourquoi le vote est-il obligatoire en Belgique </w:t>
      </w:r>
      <w:r w:rsidR="00170F37">
        <w:t>contrairement à</w:t>
      </w:r>
      <w:r w:rsidR="006A132E">
        <w:t xml:space="preserve"> d’autres pays démocratique</w:t>
      </w:r>
      <w:r w:rsidR="00170F37">
        <w:t>s</w:t>
      </w:r>
      <w:r w:rsidR="006A132E">
        <w:t> ?</w:t>
      </w:r>
    </w:p>
    <w:p w14:paraId="4717FDE9" w14:textId="417D1BFF" w:rsidR="000D20E0" w:rsidRDefault="000D20E0" w:rsidP="000D20E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 xml:space="preserve">Situation-problème : Produire un exposé justifiant l’obligation du vote en </w:t>
      </w:r>
      <w:r w:rsidR="006A132E">
        <w:t>Belgique.</w:t>
      </w:r>
    </w:p>
    <w:p w14:paraId="1611A107" w14:textId="77777777" w:rsidR="009825BE" w:rsidRPr="002004AD" w:rsidRDefault="009825BE" w:rsidP="0027246E">
      <w:pPr>
        <w:spacing w:after="0" w:line="320" w:lineRule="exact"/>
        <w:jc w:val="both"/>
      </w:pPr>
    </w:p>
    <w:p w14:paraId="6B8AF987" w14:textId="13DB3F2F" w:rsidR="002D18FF" w:rsidRPr="0027246E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Faire émerger et travailler les représentations</w:t>
      </w:r>
    </w:p>
    <w:p w14:paraId="4D939426" w14:textId="34D3AF84" w:rsidR="002D18FF" w:rsidRDefault="002D18FF" w:rsidP="0027246E">
      <w:pPr>
        <w:spacing w:after="0" w:line="320" w:lineRule="exact"/>
        <w:jc w:val="both"/>
      </w:pPr>
    </w:p>
    <w:p w14:paraId="24F3310F" w14:textId="593CE70A" w:rsidR="00317015" w:rsidRDefault="00317E08" w:rsidP="0027246E">
      <w:pPr>
        <w:spacing w:after="0" w:line="320" w:lineRule="exact"/>
        <w:jc w:val="both"/>
      </w:pPr>
      <w:r>
        <w:t xml:space="preserve">Une fois ce choix établi, il s’agira de faire émerger les </w:t>
      </w:r>
      <w:r w:rsidRPr="00317E08">
        <w:rPr>
          <w:b/>
        </w:rPr>
        <w:t>représentations mentales</w:t>
      </w:r>
      <w:r w:rsidR="00317015">
        <w:t xml:space="preserve"> par différentes techniques :</w:t>
      </w:r>
    </w:p>
    <w:p w14:paraId="107853D6" w14:textId="1FA453F2" w:rsidR="00317015" w:rsidRDefault="00317015" w:rsidP="00317015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méthodes verbales : écoute active, questionnaire oral, panneau de partage d’idées, jeu du portrait chinois, …</w:t>
      </w:r>
    </w:p>
    <w:p w14:paraId="3A4472FA" w14:textId="0AD4D923" w:rsidR="00317015" w:rsidRDefault="00317015" w:rsidP="00317015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méthodes non verbales : dessin ou schéma, questionnaire écrit, …</w:t>
      </w:r>
    </w:p>
    <w:p w14:paraId="3734A23D" w14:textId="14D8A7E7" w:rsidR="00317015" w:rsidRDefault="00317015" w:rsidP="00317015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méthodes verbales et non verbales : photolangage, jeu de rôles, …</w:t>
      </w:r>
    </w:p>
    <w:p w14:paraId="2B3D2FCF" w14:textId="77777777" w:rsidR="00317015" w:rsidRDefault="00317015" w:rsidP="0027246E">
      <w:pPr>
        <w:spacing w:after="0" w:line="320" w:lineRule="exact"/>
        <w:jc w:val="both"/>
      </w:pPr>
    </w:p>
    <w:p w14:paraId="3801201D" w14:textId="130440E4" w:rsidR="00317E08" w:rsidRDefault="00317015" w:rsidP="0027246E">
      <w:pPr>
        <w:spacing w:after="0" w:line="320" w:lineRule="exact"/>
        <w:jc w:val="both"/>
      </w:pPr>
      <w:r>
        <w:t>Il s’agira ensuite de classer ces représentations en distinguant</w:t>
      </w:r>
      <w:r w:rsidR="006A132E">
        <w:t xml:space="preserve"> par exemple</w:t>
      </w:r>
      <w:r>
        <w:t xml:space="preserve"> </w:t>
      </w:r>
      <w:r w:rsidRPr="00317015">
        <w:rPr>
          <w:b/>
        </w:rPr>
        <w:t>jugements de réalité</w:t>
      </w:r>
      <w:r>
        <w:t xml:space="preserve"> et </w:t>
      </w:r>
      <w:r w:rsidRPr="00317015">
        <w:rPr>
          <w:b/>
        </w:rPr>
        <w:t>jugements de valeur</w:t>
      </w:r>
      <w:r>
        <w:t xml:space="preserve">, </w:t>
      </w:r>
      <w:r w:rsidRPr="00317015">
        <w:rPr>
          <w:b/>
        </w:rPr>
        <w:t>fait</w:t>
      </w:r>
      <w:r>
        <w:t xml:space="preserve">, </w:t>
      </w:r>
      <w:r w:rsidRPr="00317015">
        <w:rPr>
          <w:b/>
        </w:rPr>
        <w:t>fait social</w:t>
      </w:r>
      <w:r>
        <w:t xml:space="preserve"> et </w:t>
      </w:r>
      <w:r w:rsidRPr="00317015">
        <w:rPr>
          <w:b/>
        </w:rPr>
        <w:t>fait sociologique</w:t>
      </w:r>
      <w:r>
        <w:t xml:space="preserve">, émotions, </w:t>
      </w:r>
      <w:r w:rsidR="00F04018">
        <w:t>préjugés, …</w:t>
      </w:r>
    </w:p>
    <w:p w14:paraId="5E8911A5" w14:textId="44C827C3" w:rsidR="00317015" w:rsidRDefault="00317015" w:rsidP="0027246E">
      <w:pPr>
        <w:spacing w:after="0" w:line="320" w:lineRule="exact"/>
        <w:jc w:val="both"/>
      </w:pPr>
    </w:p>
    <w:p w14:paraId="4DAA4505" w14:textId="0359C052" w:rsidR="006A132E" w:rsidRDefault="006A132E" w:rsidP="0027246E">
      <w:pPr>
        <w:spacing w:after="0" w:line="320" w:lineRule="exact"/>
        <w:jc w:val="both"/>
      </w:pPr>
    </w:p>
    <w:p w14:paraId="2533CB0E" w14:textId="13889256" w:rsidR="006A132E" w:rsidRDefault="006A132E" w:rsidP="0027246E">
      <w:pPr>
        <w:spacing w:after="0" w:line="320" w:lineRule="exact"/>
        <w:jc w:val="both"/>
      </w:pPr>
    </w:p>
    <w:p w14:paraId="7962A762" w14:textId="48222357" w:rsidR="006A132E" w:rsidRDefault="006A132E" w:rsidP="0027246E">
      <w:pPr>
        <w:spacing w:after="0" w:line="320" w:lineRule="exact"/>
        <w:jc w:val="both"/>
      </w:pPr>
    </w:p>
    <w:p w14:paraId="60B2A635" w14:textId="77777777" w:rsidR="00170F37" w:rsidRDefault="00170F37" w:rsidP="0027246E">
      <w:pPr>
        <w:spacing w:after="0" w:line="320" w:lineRule="exact"/>
        <w:jc w:val="both"/>
      </w:pPr>
    </w:p>
    <w:p w14:paraId="3223A8EB" w14:textId="62E611DD" w:rsidR="006A132E" w:rsidRDefault="006A132E" w:rsidP="0027246E">
      <w:pPr>
        <w:spacing w:after="0" w:line="320" w:lineRule="exact"/>
        <w:jc w:val="both"/>
      </w:pPr>
    </w:p>
    <w:p w14:paraId="2F482773" w14:textId="3F6F4361" w:rsidR="006A132E" w:rsidRDefault="006A132E" w:rsidP="0027246E">
      <w:pPr>
        <w:spacing w:after="0" w:line="320" w:lineRule="exact"/>
        <w:jc w:val="both"/>
      </w:pPr>
    </w:p>
    <w:p w14:paraId="2A78A4CD" w14:textId="77777777" w:rsidR="006A132E" w:rsidRDefault="006A132E" w:rsidP="0027246E">
      <w:pPr>
        <w:spacing w:after="0" w:line="320" w:lineRule="exact"/>
        <w:jc w:val="both"/>
      </w:pPr>
    </w:p>
    <w:p w14:paraId="1EE468CC" w14:textId="57DA898F" w:rsidR="0027246E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Observer les faits sociaux</w:t>
      </w:r>
    </w:p>
    <w:p w14:paraId="75DC1793" w14:textId="11B91EA4" w:rsidR="00935FFF" w:rsidRDefault="00935FFF" w:rsidP="0027246E">
      <w:pPr>
        <w:spacing w:after="0" w:line="320" w:lineRule="exact"/>
        <w:jc w:val="both"/>
      </w:pPr>
    </w:p>
    <w:p w14:paraId="05D93F31" w14:textId="194A20D7" w:rsidR="00E53F71" w:rsidRDefault="00E53F71" w:rsidP="0027246E">
      <w:pPr>
        <w:spacing w:after="0" w:line="320" w:lineRule="exact"/>
        <w:jc w:val="both"/>
      </w:pPr>
      <w:r>
        <w:t>Les connaissances spontanées exprimées lors de la formulation des représentations seront confrontées à une phase d’exploration du sujet (lectures, analyse de tableaux statistiques, graphiques, interviews</w:t>
      </w:r>
      <w:r w:rsidR="007E0130">
        <w:rPr>
          <w:rStyle w:val="Appelnotedebasdep"/>
        </w:rPr>
        <w:footnoteReference w:id="1"/>
      </w:r>
      <w:r>
        <w:t>,</w:t>
      </w:r>
      <w:r w:rsidR="00E97FF4">
        <w:t xml:space="preserve"> …)</w:t>
      </w:r>
      <w:r w:rsidR="007E0130">
        <w:t xml:space="preserve"> </w:t>
      </w:r>
      <w:r w:rsidR="00E97FF4">
        <w:t>permettant de mieux le c</w:t>
      </w:r>
      <w:r w:rsidR="00170F37">
        <w:t>erner. L’analyse sera, à ce stad</w:t>
      </w:r>
      <w:r w:rsidR="00E97FF4">
        <w:t>e, absente.  Les documents d’observation seront amenés en classe, selon le cas, par le professeur et/ou par les élèves.</w:t>
      </w:r>
    </w:p>
    <w:p w14:paraId="4FCB35AF" w14:textId="77777777" w:rsidR="00E97FF4" w:rsidRPr="00935FFF" w:rsidRDefault="00E97FF4" w:rsidP="0027246E">
      <w:pPr>
        <w:spacing w:after="0" w:line="320" w:lineRule="exact"/>
        <w:jc w:val="both"/>
      </w:pPr>
    </w:p>
    <w:p w14:paraId="3E625B1E" w14:textId="46E5E1B3" w:rsidR="00935FFF" w:rsidRPr="00935FFF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935FFF">
        <w:rPr>
          <w:b/>
          <w:bCs/>
          <w:iCs/>
          <w:color w:val="21784E"/>
          <w:sz w:val="28"/>
          <w:szCs w:val="28"/>
        </w:rPr>
        <w:t>Formuler une question et émettre une ou plusieurs hypothèses</w:t>
      </w:r>
    </w:p>
    <w:p w14:paraId="7C107780" w14:textId="6BF3C699" w:rsidR="00935FFF" w:rsidRDefault="00935FFF" w:rsidP="0027246E">
      <w:pPr>
        <w:spacing w:after="0" w:line="320" w:lineRule="exact"/>
        <w:jc w:val="both"/>
      </w:pPr>
    </w:p>
    <w:p w14:paraId="0216BA4C" w14:textId="49210CB7" w:rsidR="00E97FF4" w:rsidRDefault="00E97FF4" w:rsidP="0027246E">
      <w:pPr>
        <w:spacing w:after="0" w:line="320" w:lineRule="exact"/>
        <w:jc w:val="both"/>
      </w:pPr>
      <w:r>
        <w:t xml:space="preserve">A la lumière des représentations formulées et de l’observation des faits, l’élève sera amené à formuler une </w:t>
      </w:r>
      <w:r w:rsidRPr="00E97FF4">
        <w:rPr>
          <w:b/>
        </w:rPr>
        <w:t>question de départ</w:t>
      </w:r>
      <w:r>
        <w:t xml:space="preserve"> (question ouverte qui exige un minimum d’investigation pour y apporter une réponse) et l’une ou l’autre </w:t>
      </w:r>
      <w:r w:rsidRPr="00E97FF4">
        <w:rPr>
          <w:b/>
        </w:rPr>
        <w:t>hypothèse</w:t>
      </w:r>
      <w:r>
        <w:t xml:space="preserve"> (proposition de réponse à la question rédigées sous forme d’une affirmation devant être vérifiée).</w:t>
      </w:r>
    </w:p>
    <w:p w14:paraId="68865A41" w14:textId="25A7D46B" w:rsidR="004365F0" w:rsidRDefault="004365F0" w:rsidP="0027246E">
      <w:pPr>
        <w:spacing w:after="0" w:line="320" w:lineRule="exact"/>
        <w:jc w:val="both"/>
      </w:pPr>
      <w:r>
        <w:t xml:space="preserve">La question de départ </w:t>
      </w:r>
      <w:r w:rsidR="00F04018">
        <w:t>sera :</w:t>
      </w:r>
    </w:p>
    <w:p w14:paraId="56A243CE" w14:textId="761D2BAF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une question explicative de la réalité sociale et non la description d’un fait social</w:t>
      </w:r>
    </w:p>
    <w:p w14:paraId="548683C2" w14:textId="2EB5805F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réaliste (la réponse doit être possible à trouver)</w:t>
      </w:r>
    </w:p>
    <w:p w14:paraId="4B30F2C8" w14:textId="7956F7A1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ouverte</w:t>
      </w:r>
    </w:p>
    <w:p w14:paraId="2D185B8B" w14:textId="5F003FE5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courte, précise et claire</w:t>
      </w:r>
    </w:p>
    <w:p w14:paraId="27A025EF" w14:textId="10A882DA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sans jugement de valeur</w:t>
      </w:r>
    </w:p>
    <w:p w14:paraId="4B53EFB9" w14:textId="0F678D14" w:rsidR="004365F0" w:rsidRDefault="004365F0" w:rsidP="0027246E">
      <w:pPr>
        <w:spacing w:after="0" w:line="320" w:lineRule="exact"/>
        <w:jc w:val="both"/>
      </w:pPr>
    </w:p>
    <w:p w14:paraId="129BF064" w14:textId="0EE04498" w:rsidR="004365F0" w:rsidRDefault="004365F0" w:rsidP="0027246E">
      <w:pPr>
        <w:spacing w:after="0" w:line="320" w:lineRule="exact"/>
        <w:jc w:val="both"/>
      </w:pPr>
      <w:r>
        <w:t>L’hypothèse, aura les qualités suivantes :</w:t>
      </w:r>
    </w:p>
    <w:p w14:paraId="01A25030" w14:textId="7A0C000D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plausible</w:t>
      </w:r>
    </w:p>
    <w:p w14:paraId="04C9E71D" w14:textId="643717E7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précise</w:t>
      </w:r>
    </w:p>
    <w:p w14:paraId="309CF60D" w14:textId="455AE38F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vérifiable</w:t>
      </w:r>
    </w:p>
    <w:p w14:paraId="4AD8B9FE" w14:textId="35113D5F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ne pas traduire simplement des préjugés ou des évidences</w:t>
      </w:r>
    </w:p>
    <w:p w14:paraId="3FAAD441" w14:textId="673BCA93" w:rsidR="004365F0" w:rsidRDefault="004365F0" w:rsidP="004365F0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partir de la théorie ou de l’observation de la réalité sociale</w:t>
      </w:r>
    </w:p>
    <w:p w14:paraId="443A9251" w14:textId="5B2D25B9" w:rsidR="00E97FF4" w:rsidRDefault="00E97FF4" w:rsidP="0027246E">
      <w:pPr>
        <w:spacing w:after="0" w:line="320" w:lineRule="exact"/>
        <w:jc w:val="both"/>
      </w:pPr>
    </w:p>
    <w:p w14:paraId="6E0CFE46" w14:textId="77777777" w:rsidR="003D77BF" w:rsidRDefault="003D77BF" w:rsidP="0027246E">
      <w:pPr>
        <w:spacing w:after="0" w:line="320" w:lineRule="exact"/>
        <w:jc w:val="both"/>
      </w:pPr>
    </w:p>
    <w:p w14:paraId="1BC6187C" w14:textId="0C2D8CB5" w:rsidR="00935FFF" w:rsidRPr="00935FFF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935FFF">
        <w:rPr>
          <w:b/>
          <w:bCs/>
          <w:iCs/>
          <w:color w:val="21784E"/>
          <w:sz w:val="28"/>
          <w:szCs w:val="28"/>
        </w:rPr>
        <w:t xml:space="preserve">Rechercher des informations, réactiver et construire des concepts (nécessaires à la compréhension de la </w:t>
      </w:r>
      <w:r w:rsidR="004365F0" w:rsidRPr="00935FFF">
        <w:rPr>
          <w:b/>
          <w:bCs/>
          <w:iCs/>
          <w:color w:val="21784E"/>
          <w:sz w:val="28"/>
          <w:szCs w:val="28"/>
        </w:rPr>
        <w:t>situation</w:t>
      </w:r>
      <w:r w:rsidRPr="00935FFF">
        <w:rPr>
          <w:b/>
          <w:bCs/>
          <w:iCs/>
          <w:color w:val="21784E"/>
          <w:sz w:val="28"/>
          <w:szCs w:val="28"/>
        </w:rPr>
        <w:t>)</w:t>
      </w:r>
    </w:p>
    <w:p w14:paraId="426F728C" w14:textId="7880EC6E" w:rsidR="00935FFF" w:rsidRDefault="00935FFF" w:rsidP="0027246E">
      <w:pPr>
        <w:spacing w:after="0" w:line="320" w:lineRule="exact"/>
        <w:jc w:val="both"/>
      </w:pPr>
    </w:p>
    <w:p w14:paraId="04FB23F0" w14:textId="1B0EEA26" w:rsidR="004365F0" w:rsidRDefault="004365F0" w:rsidP="0027246E">
      <w:pPr>
        <w:spacing w:after="0" w:line="320" w:lineRule="exact"/>
        <w:jc w:val="both"/>
      </w:pPr>
      <w:r>
        <w:t>Il s’agira de rechercher des informations objectives</w:t>
      </w:r>
      <w:r w:rsidR="007E0130">
        <w:rPr>
          <w:rStyle w:val="Appelnotedebasdep"/>
        </w:rPr>
        <w:footnoteReference w:id="2"/>
      </w:r>
      <w:r w:rsidR="007E0130">
        <w:t xml:space="preserve"> visant à prendre distance vis-à-vis des représentations (études, explications, compte-rendu d’enquêtes</w:t>
      </w:r>
      <w:r w:rsidR="004F2DA0">
        <w:t>, analyses, avis d’expert, …)</w:t>
      </w:r>
      <w:r w:rsidR="007E0130">
        <w:t xml:space="preserve"> et de construire avec les élèves un savoir plus rigoureux en réactivant des concepts antérieurs (y compris des savoirs-</w:t>
      </w:r>
      <w:r w:rsidR="005E6002">
        <w:t>outils institutionnels) ou en en construisant</w:t>
      </w:r>
      <w:r w:rsidR="007E0130">
        <w:t xml:space="preserve"> de nouveaux.</w:t>
      </w:r>
    </w:p>
    <w:p w14:paraId="15AEFF95" w14:textId="607F3BCC" w:rsidR="004365F0" w:rsidRDefault="004365F0" w:rsidP="0027246E">
      <w:pPr>
        <w:spacing w:after="0" w:line="320" w:lineRule="exact"/>
        <w:jc w:val="both"/>
      </w:pPr>
    </w:p>
    <w:p w14:paraId="0C25DED9" w14:textId="5CF197AA" w:rsidR="003D77BF" w:rsidRDefault="003D77BF" w:rsidP="0027246E">
      <w:pPr>
        <w:spacing w:after="0" w:line="320" w:lineRule="exact"/>
        <w:jc w:val="both"/>
      </w:pPr>
    </w:p>
    <w:p w14:paraId="3B543258" w14:textId="77777777" w:rsidR="006A132E" w:rsidRDefault="006A132E" w:rsidP="0027246E">
      <w:pPr>
        <w:spacing w:after="0" w:line="320" w:lineRule="exact"/>
        <w:jc w:val="both"/>
      </w:pPr>
    </w:p>
    <w:p w14:paraId="69342BC7" w14:textId="61D031F5" w:rsidR="00935FFF" w:rsidRPr="00935FFF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935FFF">
        <w:rPr>
          <w:b/>
          <w:bCs/>
          <w:iCs/>
          <w:color w:val="21784E"/>
          <w:sz w:val="28"/>
          <w:szCs w:val="28"/>
        </w:rPr>
        <w:t>Analyser le fait social (rechercher des explications, se référer/confronter à des théories, identifier les axes de tension</w:t>
      </w:r>
      <w:r w:rsidR="006A132E">
        <w:rPr>
          <w:b/>
          <w:bCs/>
          <w:iCs/>
          <w:color w:val="21784E"/>
          <w:sz w:val="28"/>
          <w:szCs w:val="28"/>
        </w:rPr>
        <w:t>)</w:t>
      </w:r>
    </w:p>
    <w:p w14:paraId="0F381271" w14:textId="283F4209" w:rsidR="00935FFF" w:rsidRDefault="00935FFF" w:rsidP="0027246E">
      <w:pPr>
        <w:spacing w:after="0" w:line="320" w:lineRule="exact"/>
        <w:jc w:val="both"/>
      </w:pPr>
    </w:p>
    <w:p w14:paraId="1DD52E29" w14:textId="3867E38F" w:rsidR="00EA51A0" w:rsidRDefault="00D90046" w:rsidP="0027246E">
      <w:pPr>
        <w:spacing w:after="0" w:line="320" w:lineRule="exact"/>
        <w:jc w:val="both"/>
      </w:pPr>
      <w:r>
        <w:t>Cette étape de la démarche consistera à répondre à la question de départ et à vérifier la validité de(s) hypothèse</w:t>
      </w:r>
      <w:r w:rsidR="006A132E">
        <w:t>(</w:t>
      </w:r>
      <w:r>
        <w:t>s</w:t>
      </w:r>
      <w:r w:rsidR="006A132E">
        <w:t>)</w:t>
      </w:r>
      <w:r>
        <w:t>.</w:t>
      </w:r>
    </w:p>
    <w:p w14:paraId="35AD8247" w14:textId="4EA0D6F7" w:rsidR="00D90046" w:rsidRDefault="00D90046" w:rsidP="0027246E">
      <w:pPr>
        <w:spacing w:after="0" w:line="320" w:lineRule="exact"/>
        <w:jc w:val="both"/>
      </w:pPr>
      <w:r>
        <w:t>Au deuxième degré, il s’agira d’initier les élèves à l’utilisation des concepts-outils leur permettant de lire les réalités observées.</w:t>
      </w:r>
    </w:p>
    <w:p w14:paraId="3419B411" w14:textId="77777777" w:rsidR="003D77BF" w:rsidRDefault="003D77BF" w:rsidP="0027246E">
      <w:pPr>
        <w:spacing w:after="0" w:line="320" w:lineRule="exact"/>
        <w:jc w:val="both"/>
      </w:pPr>
    </w:p>
    <w:p w14:paraId="51BE1550" w14:textId="1DF63A64" w:rsidR="00D90046" w:rsidRDefault="00D90046" w:rsidP="0027246E">
      <w:pPr>
        <w:spacing w:after="0" w:line="320" w:lineRule="exact"/>
        <w:jc w:val="both"/>
      </w:pPr>
      <w:r>
        <w:t>Au troisième degré, on recourra à quelques grandes théories susceptibles d’infirmer ou de confirmer l’(es) hypothèse(s) et de procéder à des comparaisons critiques (similitudes, différences, oppositions, complémentarités, rigueur…) entre les modèles théoriques choisis.</w:t>
      </w:r>
    </w:p>
    <w:p w14:paraId="2FB984F5" w14:textId="5E5A1808" w:rsidR="00D90046" w:rsidRDefault="00D90046" w:rsidP="0027246E">
      <w:pPr>
        <w:spacing w:after="0" w:line="320" w:lineRule="exact"/>
        <w:jc w:val="both"/>
      </w:pPr>
      <w:r>
        <w:t>La dernière étape consistera à mettre en exergue les axes de tension qui seront apparus au cours de l’étude.</w:t>
      </w:r>
    </w:p>
    <w:p w14:paraId="70F347BF" w14:textId="5FECF2C7" w:rsidR="00EA51A0" w:rsidRDefault="00EA51A0" w:rsidP="0027246E">
      <w:pPr>
        <w:spacing w:after="0" w:line="320" w:lineRule="exact"/>
        <w:jc w:val="both"/>
      </w:pPr>
    </w:p>
    <w:p w14:paraId="202A9C21" w14:textId="77777777" w:rsidR="003D77BF" w:rsidRDefault="003D77BF" w:rsidP="0027246E">
      <w:pPr>
        <w:spacing w:after="0" w:line="320" w:lineRule="exact"/>
        <w:jc w:val="both"/>
      </w:pPr>
    </w:p>
    <w:p w14:paraId="7FD21A96" w14:textId="0FEFDAA7" w:rsidR="00935FFF" w:rsidRPr="00935FFF" w:rsidRDefault="00935F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935FFF">
        <w:rPr>
          <w:b/>
          <w:bCs/>
          <w:iCs/>
          <w:color w:val="21784E"/>
          <w:sz w:val="28"/>
          <w:szCs w:val="28"/>
        </w:rPr>
        <w:t>Proposer des conclusions (confronter l’(es) hypothèse(s) et les résultats de l’analyse ; en tirer des conclusions, suggérer des solutions et des actions)</w:t>
      </w:r>
    </w:p>
    <w:p w14:paraId="378E2440" w14:textId="69B0A602" w:rsidR="00935FFF" w:rsidRPr="00935FFF" w:rsidRDefault="00935FFF" w:rsidP="0027246E">
      <w:pPr>
        <w:spacing w:after="0" w:line="320" w:lineRule="exact"/>
        <w:jc w:val="both"/>
      </w:pPr>
    </w:p>
    <w:p w14:paraId="38DD93D0" w14:textId="7853EFCE" w:rsidR="00935FFF" w:rsidRPr="00935FFF" w:rsidRDefault="003D77BF" w:rsidP="0027246E">
      <w:pPr>
        <w:spacing w:after="0" w:line="320" w:lineRule="exact"/>
        <w:jc w:val="both"/>
      </w:pPr>
      <w:r>
        <w:t>A ce sta</w:t>
      </w:r>
      <w:r w:rsidR="008F053A">
        <w:t>d</w:t>
      </w:r>
      <w:r w:rsidR="006A132E">
        <w:t xml:space="preserve">e, </w:t>
      </w:r>
      <w:r>
        <w:t>il faudra confronter les résultats du travail de recherche avec les représentations initiales des élèves.</w:t>
      </w:r>
      <w:r w:rsidR="008F053A">
        <w:t xml:space="preserve"> Il ne s’agit pas de « conclure » la recherche, mais plutôt d’en présenter les résultats. Il est possible d’envisager des actions ponctuelles (exp</w:t>
      </w:r>
      <w:r w:rsidR="006A132E">
        <w:t xml:space="preserve">ositions, excursions, </w:t>
      </w:r>
      <w:r w:rsidR="00F24681">
        <w:t>voyages…</w:t>
      </w:r>
      <w:r w:rsidR="006A132E">
        <w:t>)</w:t>
      </w:r>
      <w:r w:rsidR="008F053A">
        <w:t xml:space="preserve"> permettant la concrétisation de la démarche de recherche, même si l’objectif premier d’une option de base dans l’enseignement général n’est pas de déboucher systématiquement sur des perspectives concrètes.</w:t>
      </w:r>
    </w:p>
    <w:p w14:paraId="3789A58E" w14:textId="06FDD482" w:rsidR="00935FFF" w:rsidRPr="00935FFF" w:rsidRDefault="00935FFF" w:rsidP="0027246E">
      <w:pPr>
        <w:spacing w:after="0" w:line="320" w:lineRule="exact"/>
        <w:jc w:val="both"/>
      </w:pPr>
    </w:p>
    <w:p w14:paraId="52CE3819" w14:textId="79BBEF92" w:rsidR="00935FFF" w:rsidRPr="00935FFF" w:rsidRDefault="00935FFF" w:rsidP="0027246E">
      <w:pPr>
        <w:spacing w:after="0" w:line="320" w:lineRule="exact"/>
        <w:jc w:val="both"/>
      </w:pPr>
    </w:p>
    <w:p w14:paraId="39E2B478" w14:textId="148C8161" w:rsidR="00935FFF" w:rsidRPr="00935FFF" w:rsidRDefault="00935FFF" w:rsidP="0027246E">
      <w:pPr>
        <w:spacing w:after="0" w:line="320" w:lineRule="exact"/>
        <w:jc w:val="both"/>
      </w:pPr>
    </w:p>
    <w:sectPr w:rsidR="00935FFF" w:rsidRPr="00935FFF" w:rsidSect="00FE0584">
      <w:headerReference w:type="default" r:id="rId8"/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6F30" w14:textId="77777777" w:rsidR="0011437F" w:rsidRDefault="0011437F">
      <w:pPr>
        <w:spacing w:after="0" w:line="240" w:lineRule="auto"/>
      </w:pPr>
      <w:r>
        <w:separator/>
      </w:r>
    </w:p>
  </w:endnote>
  <w:endnote w:type="continuationSeparator" w:id="0">
    <w:p w14:paraId="3D63CC26" w14:textId="77777777" w:rsidR="0011437F" w:rsidRDefault="0011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300F" w14:textId="77777777" w:rsidR="007E0130" w:rsidRDefault="007E0130" w:rsidP="00FE0584">
    <w:pPr>
      <w:pStyle w:val="Pieddepage"/>
      <w:jc w:val="center"/>
      <w:rPr>
        <w:color w:val="21874E"/>
      </w:rPr>
    </w:pPr>
  </w:p>
  <w:p w14:paraId="4DAB98B9" w14:textId="557FC2DA" w:rsidR="007E0130" w:rsidRPr="003251C0" w:rsidRDefault="00A25DA7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7E0130" w:rsidRPr="003251C0">
      <w:rPr>
        <w:color w:val="21784E"/>
      </w:rPr>
      <w:t xml:space="preserve"> de l'Enseignement Secondaire Catholique</w:t>
    </w:r>
  </w:p>
  <w:p w14:paraId="4B0ED2FD" w14:textId="1B290320" w:rsidR="007E0130" w:rsidRPr="00B06190" w:rsidRDefault="007E0130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E469F9" w:rsidRPr="00E469F9">
      <w:rPr>
        <w:b/>
        <w:bCs/>
        <w:noProof/>
        <w:lang w:val="fr-FR"/>
      </w:rPr>
      <w:t>1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21CF" w14:textId="77777777" w:rsidR="0011437F" w:rsidRDefault="0011437F">
      <w:pPr>
        <w:spacing w:after="0" w:line="240" w:lineRule="auto"/>
      </w:pPr>
      <w:r>
        <w:separator/>
      </w:r>
    </w:p>
  </w:footnote>
  <w:footnote w:type="continuationSeparator" w:id="0">
    <w:p w14:paraId="4F3715D2" w14:textId="77777777" w:rsidR="0011437F" w:rsidRDefault="0011437F">
      <w:pPr>
        <w:spacing w:after="0" w:line="240" w:lineRule="auto"/>
      </w:pPr>
      <w:r>
        <w:continuationSeparator/>
      </w:r>
    </w:p>
  </w:footnote>
  <w:footnote w:id="1">
    <w:p w14:paraId="518F01FE" w14:textId="3A251C76" w:rsidR="007E0130" w:rsidRPr="007E0130" w:rsidRDefault="007E0130">
      <w:pPr>
        <w:pStyle w:val="Notedebasdepage"/>
        <w:rPr>
          <w:rFonts w:asciiTheme="minorHAnsi" w:hAnsiTheme="minorHAnsi" w:cstheme="minorHAnsi"/>
          <w:lang w:val="fr-BE"/>
        </w:rPr>
      </w:pPr>
      <w:r w:rsidRPr="007E0130">
        <w:rPr>
          <w:rStyle w:val="Appelnotedebasdep"/>
          <w:rFonts w:asciiTheme="minorHAnsi" w:hAnsiTheme="minorHAnsi" w:cstheme="minorHAnsi"/>
        </w:rPr>
        <w:footnoteRef/>
      </w:r>
      <w:r w:rsidRPr="007E0130">
        <w:rPr>
          <w:rFonts w:asciiTheme="minorHAnsi" w:hAnsiTheme="minorHAnsi" w:cstheme="minorHAnsi"/>
        </w:rPr>
        <w:t xml:space="preserve"> </w:t>
      </w:r>
      <w:r w:rsidRPr="007E0130">
        <w:rPr>
          <w:rFonts w:asciiTheme="minorHAnsi" w:hAnsiTheme="minorHAnsi" w:cstheme="minorHAnsi"/>
          <w:lang w:val="fr-BE"/>
        </w:rPr>
        <w:t>Dans le man</w:t>
      </w:r>
      <w:r>
        <w:rPr>
          <w:rFonts w:asciiTheme="minorHAnsi" w:hAnsiTheme="minorHAnsi" w:cstheme="minorHAnsi"/>
          <w:lang w:val="fr-BE"/>
        </w:rPr>
        <w:t>uel de sciences sociales, il s’agit des parties consacrées aux faits, témoignages et actions.</w:t>
      </w:r>
    </w:p>
  </w:footnote>
  <w:footnote w:id="2">
    <w:p w14:paraId="37368130" w14:textId="25E75996" w:rsidR="007E0130" w:rsidRPr="007E0130" w:rsidRDefault="007E0130">
      <w:pPr>
        <w:pStyle w:val="Notedebasdepage"/>
        <w:rPr>
          <w:rFonts w:asciiTheme="minorHAnsi" w:hAnsiTheme="minorHAnsi" w:cstheme="minorHAnsi"/>
          <w:lang w:val="fr-BE"/>
        </w:rPr>
      </w:pPr>
      <w:r w:rsidRPr="007E0130">
        <w:rPr>
          <w:rStyle w:val="Appelnotedebasdep"/>
          <w:rFonts w:asciiTheme="minorHAnsi" w:hAnsiTheme="minorHAnsi" w:cstheme="minorHAnsi"/>
        </w:rPr>
        <w:footnoteRef/>
      </w:r>
      <w:r w:rsidRPr="007E01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Dans le manuel de sciences sociales, i</w:t>
      </w:r>
      <w:r w:rsidR="003D77BF">
        <w:rPr>
          <w:rFonts w:asciiTheme="minorHAnsi" w:hAnsiTheme="minorHAnsi" w:cstheme="minorHAnsi"/>
        </w:rPr>
        <w:t>l s’agit de la partie consacrée</w:t>
      </w:r>
      <w:r>
        <w:rPr>
          <w:rFonts w:asciiTheme="minorHAnsi" w:hAnsiTheme="minorHAnsi" w:cstheme="minorHAnsi"/>
        </w:rPr>
        <w:t xml:space="preserve"> aux expertises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938C" w14:textId="77777777" w:rsidR="007E0130" w:rsidRDefault="007E0130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194D233E" wp14:editId="3F4DBD8B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64AD5" w14:textId="77777777" w:rsidR="007E0130" w:rsidRDefault="007E0130" w:rsidP="00527BC4">
    <w:pPr>
      <w:pStyle w:val="En-tte"/>
      <w:jc w:val="right"/>
      <w:rPr>
        <w:b/>
        <w:bCs/>
      </w:rPr>
    </w:pPr>
  </w:p>
  <w:p w14:paraId="28E1B9A7" w14:textId="77777777" w:rsidR="007E0130" w:rsidRDefault="007E0130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mso7D0E"/>
      </v:shape>
    </w:pict>
  </w:numPicBullet>
  <w:numPicBullet w:numPicBulletId="1">
    <w:pict>
      <v:shape id="_x0000_i1037" type="#_x0000_t75" style="width:3in;height:3in" o:bullet="t"/>
    </w:pict>
  </w:numPicBullet>
  <w:abstractNum w:abstractNumId="0" w15:restartNumberingAfterBreak="0">
    <w:nsid w:val="0070047C"/>
    <w:multiLevelType w:val="hybridMultilevel"/>
    <w:tmpl w:val="8CC6E85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4EE5"/>
    <w:multiLevelType w:val="hybridMultilevel"/>
    <w:tmpl w:val="83B665A0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C7D2E"/>
    <w:multiLevelType w:val="hybridMultilevel"/>
    <w:tmpl w:val="24620F6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9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16992496">
    <w:abstractNumId w:val="15"/>
  </w:num>
  <w:num w:numId="2" w16cid:durableId="1273971186">
    <w:abstractNumId w:val="3"/>
  </w:num>
  <w:num w:numId="3" w16cid:durableId="1334406796">
    <w:abstractNumId w:val="39"/>
  </w:num>
  <w:num w:numId="4" w16cid:durableId="402222941">
    <w:abstractNumId w:val="9"/>
  </w:num>
  <w:num w:numId="5" w16cid:durableId="34694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50561">
    <w:abstractNumId w:val="12"/>
  </w:num>
  <w:num w:numId="7" w16cid:durableId="655452967">
    <w:abstractNumId w:val="10"/>
  </w:num>
  <w:num w:numId="8" w16cid:durableId="1415665046">
    <w:abstractNumId w:val="32"/>
  </w:num>
  <w:num w:numId="9" w16cid:durableId="263805451">
    <w:abstractNumId w:val="29"/>
  </w:num>
  <w:num w:numId="10" w16cid:durableId="1026635760">
    <w:abstractNumId w:val="23"/>
  </w:num>
  <w:num w:numId="11" w16cid:durableId="1211455073">
    <w:abstractNumId w:val="31"/>
  </w:num>
  <w:num w:numId="12" w16cid:durableId="1968388655">
    <w:abstractNumId w:val="35"/>
  </w:num>
  <w:num w:numId="13" w16cid:durableId="284704456">
    <w:abstractNumId w:val="6"/>
  </w:num>
  <w:num w:numId="14" w16cid:durableId="42952734">
    <w:abstractNumId w:val="30"/>
  </w:num>
  <w:num w:numId="15" w16cid:durableId="1735812027">
    <w:abstractNumId w:val="40"/>
  </w:num>
  <w:num w:numId="16" w16cid:durableId="718823259">
    <w:abstractNumId w:val="25"/>
  </w:num>
  <w:num w:numId="17" w16cid:durableId="76481008">
    <w:abstractNumId w:val="28"/>
  </w:num>
  <w:num w:numId="18" w16cid:durableId="620958735">
    <w:abstractNumId w:val="21"/>
  </w:num>
  <w:num w:numId="19" w16cid:durableId="2058779410">
    <w:abstractNumId w:val="27"/>
  </w:num>
  <w:num w:numId="20" w16cid:durableId="1160849418">
    <w:abstractNumId w:val="26"/>
  </w:num>
  <w:num w:numId="21" w16cid:durableId="450519052">
    <w:abstractNumId w:val="7"/>
  </w:num>
  <w:num w:numId="22" w16cid:durableId="460423140">
    <w:abstractNumId w:val="1"/>
  </w:num>
  <w:num w:numId="23" w16cid:durableId="662244588">
    <w:abstractNumId w:val="24"/>
  </w:num>
  <w:num w:numId="24" w16cid:durableId="441002039">
    <w:abstractNumId w:val="14"/>
  </w:num>
  <w:num w:numId="25" w16cid:durableId="857739066">
    <w:abstractNumId w:val="5"/>
  </w:num>
  <w:num w:numId="26" w16cid:durableId="1240604578">
    <w:abstractNumId w:val="38"/>
  </w:num>
  <w:num w:numId="27" w16cid:durableId="1033649748">
    <w:abstractNumId w:val="17"/>
  </w:num>
  <w:num w:numId="28" w16cid:durableId="1363289555">
    <w:abstractNumId w:val="2"/>
  </w:num>
  <w:num w:numId="29" w16cid:durableId="175272011">
    <w:abstractNumId w:val="19"/>
  </w:num>
  <w:num w:numId="30" w16cid:durableId="252203525">
    <w:abstractNumId w:val="16"/>
  </w:num>
  <w:num w:numId="31" w16cid:durableId="1488744317">
    <w:abstractNumId w:val="20"/>
  </w:num>
  <w:num w:numId="32" w16cid:durableId="2065173787">
    <w:abstractNumId w:val="41"/>
  </w:num>
  <w:num w:numId="33" w16cid:durableId="1541941427">
    <w:abstractNumId w:val="13"/>
  </w:num>
  <w:num w:numId="34" w16cid:durableId="1509716928">
    <w:abstractNumId w:val="18"/>
  </w:num>
  <w:num w:numId="35" w16cid:durableId="151069817">
    <w:abstractNumId w:val="36"/>
  </w:num>
  <w:num w:numId="36" w16cid:durableId="520172168">
    <w:abstractNumId w:val="22"/>
  </w:num>
  <w:num w:numId="37" w16cid:durableId="597517458">
    <w:abstractNumId w:val="37"/>
  </w:num>
  <w:num w:numId="38" w16cid:durableId="996763952">
    <w:abstractNumId w:val="33"/>
  </w:num>
  <w:num w:numId="39" w16cid:durableId="194737582">
    <w:abstractNumId w:val="19"/>
  </w:num>
  <w:num w:numId="40" w16cid:durableId="1705520002">
    <w:abstractNumId w:val="19"/>
  </w:num>
  <w:num w:numId="41" w16cid:durableId="372269376">
    <w:abstractNumId w:val="19"/>
  </w:num>
  <w:num w:numId="42" w16cid:durableId="1045057231">
    <w:abstractNumId w:val="19"/>
  </w:num>
  <w:num w:numId="43" w16cid:durableId="1265655182">
    <w:abstractNumId w:val="19"/>
  </w:num>
  <w:num w:numId="44" w16cid:durableId="1481506927">
    <w:abstractNumId w:val="11"/>
  </w:num>
  <w:num w:numId="45" w16cid:durableId="90005234">
    <w:abstractNumId w:val="8"/>
  </w:num>
  <w:num w:numId="46" w16cid:durableId="612983593">
    <w:abstractNumId w:val="4"/>
  </w:num>
  <w:num w:numId="47" w16cid:durableId="629088844">
    <w:abstractNumId w:val="34"/>
  </w:num>
  <w:num w:numId="48" w16cid:durableId="75493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88"/>
    <w:rsid w:val="0000349D"/>
    <w:rsid w:val="00032A16"/>
    <w:rsid w:val="00052D5E"/>
    <w:rsid w:val="00054BA7"/>
    <w:rsid w:val="0008240D"/>
    <w:rsid w:val="00092524"/>
    <w:rsid w:val="000C7FDC"/>
    <w:rsid w:val="000D20E0"/>
    <w:rsid w:val="000D221E"/>
    <w:rsid w:val="000E48EE"/>
    <w:rsid w:val="000E5F5D"/>
    <w:rsid w:val="000F35AD"/>
    <w:rsid w:val="000F614E"/>
    <w:rsid w:val="00111801"/>
    <w:rsid w:val="0011437F"/>
    <w:rsid w:val="00114FA8"/>
    <w:rsid w:val="00127E3A"/>
    <w:rsid w:val="00144B27"/>
    <w:rsid w:val="00153F05"/>
    <w:rsid w:val="00154AF9"/>
    <w:rsid w:val="00157B82"/>
    <w:rsid w:val="0016337F"/>
    <w:rsid w:val="00167FE3"/>
    <w:rsid w:val="00170F37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246E"/>
    <w:rsid w:val="002751A7"/>
    <w:rsid w:val="00295C2F"/>
    <w:rsid w:val="002B241E"/>
    <w:rsid w:val="002B4C02"/>
    <w:rsid w:val="002B6004"/>
    <w:rsid w:val="002C361F"/>
    <w:rsid w:val="002D18FF"/>
    <w:rsid w:val="002E56D1"/>
    <w:rsid w:val="002E7DBE"/>
    <w:rsid w:val="003043AE"/>
    <w:rsid w:val="00317015"/>
    <w:rsid w:val="00317E08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D77BF"/>
    <w:rsid w:val="003E36A3"/>
    <w:rsid w:val="003E4BA6"/>
    <w:rsid w:val="003F5EAD"/>
    <w:rsid w:val="00406DF7"/>
    <w:rsid w:val="00411B52"/>
    <w:rsid w:val="00436056"/>
    <w:rsid w:val="004365F0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4F2DA0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E6002"/>
    <w:rsid w:val="005F2325"/>
    <w:rsid w:val="00605F91"/>
    <w:rsid w:val="00617AD4"/>
    <w:rsid w:val="00635E93"/>
    <w:rsid w:val="00640A28"/>
    <w:rsid w:val="00677C53"/>
    <w:rsid w:val="00687D54"/>
    <w:rsid w:val="00690576"/>
    <w:rsid w:val="00692E2A"/>
    <w:rsid w:val="006A132E"/>
    <w:rsid w:val="006A24C6"/>
    <w:rsid w:val="006C33F8"/>
    <w:rsid w:val="006D58D3"/>
    <w:rsid w:val="006E24F2"/>
    <w:rsid w:val="0070572C"/>
    <w:rsid w:val="0071137A"/>
    <w:rsid w:val="00717F10"/>
    <w:rsid w:val="00732D02"/>
    <w:rsid w:val="00744AA2"/>
    <w:rsid w:val="0079397A"/>
    <w:rsid w:val="007954EF"/>
    <w:rsid w:val="007A58BE"/>
    <w:rsid w:val="007A5E42"/>
    <w:rsid w:val="007A6C57"/>
    <w:rsid w:val="007C063E"/>
    <w:rsid w:val="007D4D5A"/>
    <w:rsid w:val="007E0130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B0A1A"/>
    <w:rsid w:val="008B3F06"/>
    <w:rsid w:val="008E4563"/>
    <w:rsid w:val="008E4FC5"/>
    <w:rsid w:val="008F053A"/>
    <w:rsid w:val="008F2310"/>
    <w:rsid w:val="008F5EEC"/>
    <w:rsid w:val="00900D24"/>
    <w:rsid w:val="00912883"/>
    <w:rsid w:val="009227A5"/>
    <w:rsid w:val="009238E0"/>
    <w:rsid w:val="00923B30"/>
    <w:rsid w:val="009322FC"/>
    <w:rsid w:val="00935FFF"/>
    <w:rsid w:val="009517FF"/>
    <w:rsid w:val="009550CA"/>
    <w:rsid w:val="00967788"/>
    <w:rsid w:val="009825BE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25DA7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7CE8"/>
    <w:rsid w:val="00AF3055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680B"/>
    <w:rsid w:val="00C22EB5"/>
    <w:rsid w:val="00C35A7D"/>
    <w:rsid w:val="00C35AB9"/>
    <w:rsid w:val="00C37DF3"/>
    <w:rsid w:val="00C479E1"/>
    <w:rsid w:val="00C51C58"/>
    <w:rsid w:val="00C56040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0046"/>
    <w:rsid w:val="00D97CA3"/>
    <w:rsid w:val="00DC3C70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469F9"/>
    <w:rsid w:val="00E53F71"/>
    <w:rsid w:val="00E63CBC"/>
    <w:rsid w:val="00E63D94"/>
    <w:rsid w:val="00E83DC3"/>
    <w:rsid w:val="00E96507"/>
    <w:rsid w:val="00E97FF4"/>
    <w:rsid w:val="00EA51A0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018"/>
    <w:rsid w:val="00F04EF0"/>
    <w:rsid w:val="00F228F0"/>
    <w:rsid w:val="00F24681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3D16A"/>
  <w15:chartTrackingRefBased/>
  <w15:docId w15:val="{EBADC34B-6AB1-4244-BAA3-9B68B5AD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6ED4-7B27-4004-90F0-E90A991B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2017-09-21T14:24:00Z</cp:lastPrinted>
  <dcterms:created xsi:type="dcterms:W3CDTF">2023-11-30T06:32:00Z</dcterms:created>
  <dcterms:modified xsi:type="dcterms:W3CDTF">2023-11-30T06:32:00Z</dcterms:modified>
</cp:coreProperties>
</file>