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Vos atouts, vos qualités : portrait – image de l'agent :</w:t>
      </w:r>
      <w:r>
        <w:rPr>
          <w:b w:val="false"/>
          <w:bCs w:val="false"/>
          <w:sz w:val="22"/>
          <w:szCs w:val="22"/>
        </w:rPr>
        <w:t xml:space="preserve"> </w:t>
      </w:r>
    </w:p>
    <w:p>
      <w:pPr>
        <w:pStyle w:val="Normal"/>
        <w:jc w:val="lef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Faire remplir par l'agent et par un proche, un collègue, un </w:t>
      </w:r>
      <w:r>
        <w:rPr>
          <w:b w:val="false"/>
          <w:bCs w:val="false"/>
          <w:sz w:val="22"/>
          <w:szCs w:val="22"/>
        </w:rPr>
        <w:t>manager.</w:t>
      </w:r>
      <w:r>
        <w:rPr>
          <w:b w:val="false"/>
          <w:bCs w:val="false"/>
          <w:sz w:val="22"/>
          <w:szCs w:val="22"/>
        </w:rPr>
        <w:t xml:space="preserve">.., cette grille. </w:t>
      </w:r>
    </w:p>
    <w:p>
      <w:pPr>
        <w:pStyle w:val="Normal"/>
        <w:jc w:val="lef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Permet à l'agent de vérifier ses impressions (en général, les grilles sont relativement proches entre le ressenti d'un tiers et celui de la personne). 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660" w:type="dxa"/>
        <w:jc w:val="left"/>
        <w:tblInd w:w="-51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2030"/>
        <w:gridCol w:w="2440"/>
        <w:gridCol w:w="520"/>
        <w:gridCol w:w="2610"/>
        <w:gridCol w:w="2550"/>
      </w:tblGrid>
      <w:tr>
        <w:trPr>
          <w:trHeight w:val="350" w:hRule="atLeast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sz w:val="16"/>
                <w:szCs w:val="16"/>
                <w:highlight w:val="white"/>
              </w:rPr>
              <w:t>rang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Qualité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Exemple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  <w:t>rang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Qualité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Exemple</w:t>
            </w:r>
          </w:p>
        </w:tc>
      </w:tr>
      <w:tr>
        <w:trPr>
          <w:trHeight w:val="350" w:hRule="atLeast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Ambition / désir d'évolution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 xml:space="preserve">            </w:t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Conscience professionnelle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Dynamisme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Faculté d'écoute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 xml:space="preserve">Faculté d'adaptation 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 xml:space="preserve">Aptitude à convaincre, à négocier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59" w:hRule="atLeast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 xml:space="preserve">Confiance en soi 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Esprit d'équipe/ coopération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 xml:space="preserve">Puissance de travail 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 xml:space="preserve">Ouverture d'esprit / curiosité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Maîtrise de soi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Empathie / attention aux autres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Résistance au stress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Sens du contact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Combativité, ténacité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Respect des usages sociaux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Indépendance, autonomie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Pertinence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Optimisme, joie de vivre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Diplomatie, tact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Faculté d'analyse et de synthèse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 xml:space="preserve">Hauteur de vue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423" w:hRule="atLeast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Sens de la méthode / organisation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Objectivité / sens critique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Esprit d'initiative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Facilités d'assimilation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 xml:space="preserve">Sens de l'efficacité / pragmatisme 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0"/>
                <w:szCs w:val="20"/>
                <w:highlight w:val="white"/>
              </w:rPr>
              <w:t>Discrétion, réserve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Goût du challenge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0"/>
                <w:szCs w:val="20"/>
                <w:highlight w:val="white"/>
              </w:rPr>
              <w:t>Fiabilité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Sens des responsabilités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  <w:t xml:space="preserve">Intuition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Facilités d'expression orale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Autorité naturelle / prestance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  <w:t>Sens de la hiérarchie (savoir être dans son rôle)</w:t>
            </w:r>
          </w:p>
        </w:tc>
        <w:tc>
          <w:tcPr>
            <w:tcW w:w="244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Imagination / créativité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Égalité d'humeur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Spontanéité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</w:rPr>
            </w: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  <w:t>Tolérance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Pour chacun</w:t>
      </w:r>
      <w:r>
        <w:rPr>
          <w:b w:val="false"/>
          <w:bCs w:val="false"/>
          <w:sz w:val="20"/>
          <w:szCs w:val="20"/>
        </w:rPr>
        <w:t>e</w:t>
      </w:r>
      <w:r>
        <w:rPr>
          <w:b w:val="false"/>
          <w:bCs w:val="false"/>
          <w:sz w:val="20"/>
          <w:szCs w:val="20"/>
        </w:rPr>
        <w:t xml:space="preserve"> « des </w:t>
      </w:r>
      <w:r>
        <w:rPr>
          <w:b w:val="false"/>
          <w:bCs w:val="false"/>
          <w:sz w:val="20"/>
          <w:szCs w:val="20"/>
        </w:rPr>
        <w:t>qualités »</w:t>
      </w:r>
      <w:r>
        <w:rPr>
          <w:b w:val="false"/>
          <w:bCs w:val="false"/>
          <w:sz w:val="20"/>
          <w:szCs w:val="20"/>
        </w:rPr>
        <w:t xml:space="preserve">, attribuer une note selon le barème suivant : 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0 : pas du tout 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1 : un peu 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2 : beaucoup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3 : tout à fait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077" w:right="107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Lucida Sans Unicode" w:cs="Mangal"/>
        <w:kern w:val="2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ans" w:hAnsi="Liberation Sans" w:eastAsia="Lucida Sans Unicode" w:cs="Mang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LibreOffice/6.1.6.3.M9$Windows_X86_64 LibreOffice_project/ba0884e6ed0832b75b86e5a1cd45ee961485837a</Application>
  <Pages>2</Pages>
  <Words>203</Words>
  <CharactersWithSpaces>1336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2020-06-10T11:57:32Z</dcterms:created>
  <dc:creator/>
  <dc:description/>
  <dc:language>fr-FR</dc:language>
  <cp:lastModifiedBy/>
  <cp:revision>1</cp:revision>
  <dc:subject/>
  <dc:title/>
</cp:coreProperties>
</file>