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AC3" w:rsidRPr="00E951AC" w:rsidRDefault="00E951AC" w:rsidP="00DB0E9D">
      <w:pPr>
        <w:spacing w:after="0"/>
        <w:jc w:val="both"/>
        <w:rPr>
          <w:b/>
          <w:noProof/>
          <w:lang w:val="ru-RU" w:eastAsia="uk-UA"/>
        </w:rPr>
      </w:pPr>
      <w:r w:rsidRPr="00E951AC">
        <w:rPr>
          <w:b/>
          <w:noProof/>
          <w:lang w:val="ru-RU" w:eastAsia="ru-RU"/>
        </w:rPr>
        <w:pict>
          <v:rect id="Прямоугольник 7" o:spid="_x0000_s1040" style="position:absolute;left:0;text-align:left;margin-left:.15pt;margin-top:-176.7pt;width:201.55pt;height:960.75pt;z-index:251701248;visibility:visible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" filled="f" stroked="f">
            <v:textbox style="mso-next-textbox:#Прямоугольник 7">
              <w:txbxContent>
                <w:p w:rsidR="00CD1DF2" w:rsidRDefault="00CD1DF2" w:rsidP="00CD1DF2">
                  <w:pPr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CD1DF2">
                  <w:pPr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8"/>
                      <w:szCs w:val="40"/>
                      <w:lang w:val="ru-RU" w:eastAsia="ru-RU"/>
                    </w:rPr>
                  </w:pPr>
                </w:p>
                <w:p w:rsidR="00CD1DF2" w:rsidRDefault="00CD1DF2" w:rsidP="00E951AC">
                  <w:pPr>
                    <w:jc w:val="both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E951AC" w:rsidRDefault="000A62F1" w:rsidP="000A62F1">
                  <w:pPr>
                    <w:jc w:val="both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  <w:r w:rsidRPr="000A62F1"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  <w:drawing>
                      <wp:inline distT="0" distB="0" distL="0" distR="0">
                        <wp:extent cx="2219325" cy="1577277"/>
                        <wp:effectExtent l="19050" t="0" r="9525" b="0"/>
                        <wp:docPr id="13" name="Рисунок 1" descr="DSCN2025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Рисунок 3" descr="DSCN2025.JP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19325" cy="15772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951AC" w:rsidRPr="00CD1DF2" w:rsidRDefault="00E951AC" w:rsidP="00CD1DF2">
                  <w:pPr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16"/>
                      <w:szCs w:val="40"/>
                      <w:lang w:val="ru-RU" w:eastAsia="ru-RU"/>
                    </w:rPr>
                  </w:pPr>
                </w:p>
                <w:p w:rsidR="00E951AC" w:rsidRDefault="00CD1DF2" w:rsidP="00E951AC">
                  <w:pPr>
                    <w:spacing w:after="0" w:afterAutospacing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Муниципальное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общеобразовательное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автономное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учреждение 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  «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средняя общеобразовательная школа</w:t>
                  </w:r>
                </w:p>
                <w:p w:rsidR="00CD1DF2" w:rsidRDefault="004F43F1" w:rsidP="00E951AC">
                  <w:pPr>
                    <w:spacing w:after="0" w:afterAutospacing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№ 51 г. Орска»</w:t>
                  </w:r>
                </w:p>
                <w:p w:rsidR="00E951AC" w:rsidRPr="004F43F1" w:rsidRDefault="00E951AC" w:rsidP="00E951AC">
                  <w:pPr>
                    <w:spacing w:after="0" w:afterAutospacing="0"/>
                    <w:rPr>
                      <w:rFonts w:asciiTheme="majorHAnsi" w:eastAsia="Calibri" w:hAnsiTheme="majorHAnsi" w:cs="Times New Roman"/>
                      <w:b/>
                      <w:bCs/>
                      <w:color w:val="000000" w:themeColor="text1"/>
                      <w:kern w:val="24"/>
                      <w:sz w:val="20"/>
                      <w:szCs w:val="20"/>
                      <w:lang w:val="ru-RU" w:eastAsia="ru-RU"/>
                    </w:rPr>
                  </w:pPr>
                </w:p>
                <w:p w:rsidR="002C6DFB" w:rsidRDefault="00CD1DF2" w:rsidP="00E951AC">
                  <w:pPr>
                    <w:spacing w:after="0" w:afterAutospacing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Юридический и фактический адрес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>4624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09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г. Орск, Оренбургская область, ул. 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Байкальская д.13</w:t>
                  </w:r>
                </w:p>
                <w:p w:rsidR="00E951AC" w:rsidRPr="004F43F1" w:rsidRDefault="00E951AC" w:rsidP="00E951AC">
                  <w:pPr>
                    <w:spacing w:after="0" w:afterAutospacing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</w:p>
                <w:p w:rsidR="00E23170" w:rsidRPr="00E951AC" w:rsidRDefault="00E23170" w:rsidP="00E951A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Режим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работы учреждения</w:t>
                  </w:r>
                  <w:r w:rsidR="002C6DFB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2C6DFB" w:rsidRPr="00FB1501" w:rsidRDefault="002C6DFB" w:rsidP="00E951AC">
                  <w:pPr>
                    <w:spacing w:after="0"/>
                    <w:ind w:left="284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Пятидневная рабочая неделя.</w:t>
                  </w:r>
                </w:p>
                <w:p w:rsidR="004F43F1" w:rsidRDefault="002C6DFB" w:rsidP="00E951AC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Рабочие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дни: понедельник – пятница.</w:t>
                  </w:r>
                </w:p>
                <w:p w:rsidR="002C6DFB" w:rsidRPr="00FB1501" w:rsidRDefault="002C6DFB" w:rsidP="002C6DFB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Выходные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 - суббота, воскресенье и праздничные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дни,  установленные  законодательством Российской Федерации.</w:t>
                  </w:r>
                </w:p>
                <w:p w:rsidR="00E951AC" w:rsidRDefault="00CD1DF2" w:rsidP="00E951AC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Руководительучреждения: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</w:r>
                  <w:r w:rsidR="00E951AC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 xml:space="preserve">Шелепова </w:t>
                  </w:r>
                </w:p>
                <w:p w:rsidR="002C6DFB" w:rsidRPr="00E951AC" w:rsidRDefault="004F43F1" w:rsidP="00E951AC">
                  <w:pPr>
                    <w:spacing w:after="0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Мария Леонидовна</w:t>
                  </w:r>
                  <w:r w:rsidR="00CD1DF2" w:rsidRPr="002C6DFB">
                    <w:rPr>
                      <w:rFonts w:ascii="Times New Roman" w:hAnsi="Times New Roman" w:cs="Times New Roman"/>
                      <w:b/>
                    </w:rPr>
                    <w:t> </w:t>
                  </w:r>
                </w:p>
                <w:p w:rsidR="00CD1DF2" w:rsidRPr="004F43F1" w:rsidRDefault="002C6DFB" w:rsidP="009245AE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</w:pP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Телефон: 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(8-3537) 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37-51-80</w:t>
                  </w:r>
                  <w:r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; 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24-29-70</w:t>
                  </w:r>
                  <w:r w:rsidR="00CD1DF2" w:rsidRPr="00FB1501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br/>
                    <w:t xml:space="preserve">Электронный адрес:  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union</w:t>
                  </w:r>
                  <w:r w:rsidR="004F43F1" w:rsidRP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5156@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yandex</w:t>
                  </w:r>
                  <w:r w:rsidR="004F43F1" w:rsidRP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ru-RU"/>
                    </w:rPr>
                    <w:t>.</w:t>
                  </w:r>
                  <w:r w:rsidR="004F43F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ru</w:t>
                  </w:r>
                </w:p>
                <w:p w:rsidR="00CD1DF2" w:rsidRPr="00CD1DF2" w:rsidRDefault="001B650A" w:rsidP="001B650A">
                  <w:pPr>
                    <w:rPr>
                      <w:szCs w:val="40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914400" cy="914400"/>
                        <wp:effectExtent l="19050" t="0" r="0" b="0"/>
                        <wp:docPr id="4" name="Рисунок 4" descr="http://qrcoder.ru/code/?https%3A%2F%2Fdou1orsk.ucoz.ru%2F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https%3A%2F%2Fdou1orsk.ucoz.ru%2F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xbxContent>
            </v:textbox>
            <w10:wrap anchorx="page"/>
          </v:rect>
        </w:pict>
      </w:r>
      <w:r w:rsidR="009B2ADD" w:rsidRPr="00E951AC">
        <w:rPr>
          <w:b/>
          <w:noProof/>
          <w:lang w:val="ru-RU" w:eastAsia="ru-RU"/>
        </w:rPr>
        <w:pict>
          <v:rect id="Прямоугольник 4" o:spid="_x0000_s1037" style="position:absolute;left:0;text-align:left;margin-left:161.8pt;margin-top:-56.7pt;width:398.05pt;height:840pt;z-index:-251618304;visibility:visible;mso-position-horizontal-relative:margin;mso-width-relative:margin" fillcolor="#92cddc [1944]" strokecolor="#92cddc [1944]" strokeweight="1pt">
            <v:fill color2="#daeef3 [664]" rotate="t" angle="-45" focusposition="1" focussize="" focus="-50%" type="gradient"/>
            <v:shadow on="t" type="perspective" color="#205867 [1608]" opacity=".5" offset="1pt" offset2="-3pt"/>
            <v:textbox style="mso-next-textbox:#Прямоугольник 4">
              <w:txbxContent>
                <w:p w:rsidR="00452C2D" w:rsidRDefault="00452C2D" w:rsidP="003253D0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E951AC" w:rsidRPr="00A67569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</w:pPr>
                  <w:r w:rsidRPr="00A6756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  <w:t xml:space="preserve">Миссия ОО: </w:t>
                  </w:r>
                  <w:r w:rsidRPr="00A67569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создание условий для устойчивого развития школы, обеспечивающих качественное образование для каждого, становление здоровой, высоконравственной личности, стремящейся к самосовершенствованию и самореализация в социуме.</w:t>
                  </w:r>
                </w:p>
                <w:p w:rsidR="00E951AC" w:rsidRPr="00A67569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67569">
                    <w:rPr>
                      <w:rFonts w:ascii="Times New Roman" w:hAnsi="Times New Roman" w:cs="Times New Roman"/>
                      <w:b/>
                      <w:i/>
                    </w:rPr>
                    <w:t>Услуги, оказываемые учреждением:</w:t>
                  </w:r>
                </w:p>
                <w:p w:rsidR="00E951AC" w:rsidRPr="00A67569" w:rsidRDefault="00E951AC" w:rsidP="00E951AC">
                  <w:pPr>
                    <w:pStyle w:val="ab"/>
                    <w:numPr>
                      <w:ilvl w:val="0"/>
                      <w:numId w:val="15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 w:rsidRPr="00A67569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 xml:space="preserve">образовательные услуги, </w:t>
                  </w:r>
                </w:p>
                <w:p w:rsidR="00E951AC" w:rsidRPr="00A67569" w:rsidRDefault="00E951AC" w:rsidP="00E951AC">
                  <w:pPr>
                    <w:pStyle w:val="ab"/>
                    <w:numPr>
                      <w:ilvl w:val="0"/>
                      <w:numId w:val="15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 w:rsidRPr="00A67569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>дополнительные образовательные услуги, в том числе платные образовательные услуги.</w:t>
                  </w:r>
                </w:p>
                <w:p w:rsidR="00E951AC" w:rsidRPr="00A67569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</w:pPr>
                  <w:r w:rsidRPr="00A6756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  <w:t xml:space="preserve">Проектная мощность: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 xml:space="preserve">960 </w:t>
                  </w:r>
                  <w:r w:rsidRPr="00A67569">
                    <w:rPr>
                      <w:rFonts w:ascii="Times New Roman" w:hAnsi="Times New Roman" w:cs="Times New Roman"/>
                      <w:color w:val="000000" w:themeColor="text1"/>
                      <w:kern w:val="24"/>
                    </w:rPr>
                    <w:t xml:space="preserve"> мест, списочный состав детей в учреждении 644</w:t>
                  </w:r>
                </w:p>
                <w:p w:rsidR="00E951AC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</w:pPr>
                  <w:r w:rsidRPr="00A67569"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  <w:t>Распределение классов по уровню образования:</w:t>
                  </w:r>
                  <w:r>
                    <w:rPr>
                      <w:rFonts w:ascii="Times New Roman" w:hAnsi="Times New Roman" w:cs="Times New Roman"/>
                      <w:b/>
                      <w:i/>
                      <w:color w:val="000000" w:themeColor="text1"/>
                      <w:kern w:val="24"/>
                    </w:rPr>
                    <w:t xml:space="preserve"> (29 классов)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6"/>
                    </w:numPr>
                    <w:spacing w:after="0" w:afterAutospacing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НОО – 13 классов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6"/>
                    </w:numPr>
                    <w:spacing w:after="0" w:afterAutospacing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ООО – 14 классов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6"/>
                    </w:numPr>
                    <w:spacing w:after="0" w:afterAutospacing="0"/>
                    <w:ind w:left="4111" w:hanging="28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СОО – 2 класса (универсальный)</w:t>
                  </w:r>
                </w:p>
                <w:p w:rsidR="00E951AC" w:rsidRPr="00370D76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0D76">
                    <w:rPr>
                      <w:rFonts w:ascii="Times New Roman" w:hAnsi="Times New Roman" w:cs="Times New Roman"/>
                      <w:b/>
                      <w:i/>
                    </w:rPr>
                    <w:t>Состав педагогических кадров: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7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Администрация – (5 человек)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7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Учителя – (32 человека)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7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Старший вожатый – 1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7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Социальный педагог – 1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7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Педагог-психолог – 1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7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 – библиотекарь – 1</w:t>
                  </w:r>
                </w:p>
                <w:p w:rsidR="00E951AC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370D76">
                    <w:rPr>
                      <w:rFonts w:ascii="Times New Roman" w:hAnsi="Times New Roman" w:cs="Times New Roman"/>
                      <w:b/>
                      <w:i/>
                    </w:rPr>
                    <w:t>Уровень квалификации педагогических кадров: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8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Доля педагогов с высшим профессиональным образованиям – 94%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8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Доля педагогов со средним профессиональным образованиям – 6%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8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Доля педагогов с высшей и первой квалификационными категориями – 94%</w:t>
                  </w:r>
                </w:p>
                <w:p w:rsidR="00E951AC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Материально-техническое обеспечение:</w:t>
                  </w:r>
                </w:p>
                <w:p w:rsidR="00E951AC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Учреждение 1969 года застройки, состояние здания и помещений в удовлетворительном состоянии. В 2008г. произведен ремонт крыши, в 2013 году замена окон, ежегодно проводится косметический ремонт.</w:t>
                  </w:r>
                </w:p>
                <w:p w:rsidR="00E951AC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Материально-техническая оснащённость </w:t>
                  </w:r>
                  <w:r w:rsidRPr="003A30BB">
                    <w:rPr>
                      <w:rFonts w:ascii="Times New Roman" w:hAnsi="Times New Roman" w:cs="Times New Roman"/>
                    </w:rPr>
                    <w:t>материалами и оборудованием</w:t>
                  </w:r>
                  <w:r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Pr="003A30BB">
                    <w:rPr>
                      <w:rFonts w:ascii="Times New Roman" w:hAnsi="Times New Roman" w:cs="Times New Roman"/>
                    </w:rPr>
                    <w:t>составляет 80%.</w:t>
                  </w:r>
                  <w:r>
                    <w:rPr>
                      <w:rFonts w:ascii="Times New Roman" w:hAnsi="Times New Roman" w:cs="Times New Roman"/>
                    </w:rPr>
                    <w:t xml:space="preserve"> Классы оснащены оргтехникой</w:t>
                  </w:r>
                  <w:r w:rsidRPr="003A30BB">
                    <w:rPr>
                      <w:rFonts w:ascii="Times New Roman" w:hAnsi="Times New Roman" w:cs="Times New Roman"/>
                    </w:rPr>
                    <w:t>, мониторами, дидактическими материалами</w:t>
                  </w:r>
                  <w:r>
                    <w:rPr>
                      <w:rFonts w:ascii="Times New Roman" w:hAnsi="Times New Roman" w:cs="Times New Roman"/>
                    </w:rPr>
                    <w:t>.</w:t>
                  </w:r>
                </w:p>
                <w:p w:rsidR="00E951AC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Значимые достижения организации:</w:t>
                  </w:r>
                </w:p>
                <w:p w:rsidR="00E951AC" w:rsidRPr="003A30BB" w:rsidRDefault="00E951AC" w:rsidP="00E951AC">
                  <w:pPr>
                    <w:pStyle w:val="ab"/>
                    <w:numPr>
                      <w:ilvl w:val="0"/>
                      <w:numId w:val="19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 w:rsidRPr="003A30BB">
                    <w:rPr>
                      <w:rFonts w:ascii="Times New Roman" w:hAnsi="Times New Roman" w:cs="Times New Roman"/>
                    </w:rPr>
                    <w:t>За новаторский подход к работе и созданию условий для обучающихся образовательная  организация занесена на Доску почёта Советского района города Орска.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9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 w:rsidRPr="003A30BB">
                    <w:rPr>
                      <w:rFonts w:ascii="Times New Roman" w:hAnsi="Times New Roman" w:cs="Times New Roman"/>
                    </w:rPr>
                    <w:t xml:space="preserve">За новаторский подход к работе и созданию условий для обучающихся </w:t>
                  </w:r>
                  <w:r>
                    <w:rPr>
                      <w:rFonts w:ascii="Times New Roman" w:hAnsi="Times New Roman" w:cs="Times New Roman"/>
                    </w:rPr>
                    <w:t xml:space="preserve">учитель истории и обществознания Холзова Е.А. </w:t>
                  </w:r>
                  <w:r w:rsidRPr="003A30BB">
                    <w:rPr>
                      <w:rFonts w:ascii="Times New Roman" w:hAnsi="Times New Roman" w:cs="Times New Roman"/>
                    </w:rPr>
                    <w:t xml:space="preserve"> занесена на Доску почёта Советского района города Орска.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9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 выпускников 2020 года имеют золотую медаль.</w:t>
                  </w:r>
                </w:p>
                <w:p w:rsidR="00E951AC" w:rsidRDefault="00E951AC" w:rsidP="00E951AC">
                  <w:pPr>
                    <w:pStyle w:val="ab"/>
                    <w:numPr>
                      <w:ilvl w:val="0"/>
                      <w:numId w:val="19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Школа вошла в список победителей областной онлайн - олимпиады «РобоСтарт 56» от «Креативной лаборатории «РобоСтарт» 2020г.</w:t>
                  </w:r>
                </w:p>
                <w:p w:rsidR="00E951AC" w:rsidRPr="003A30BB" w:rsidRDefault="00E951AC" w:rsidP="00E951AC">
                  <w:pPr>
                    <w:pStyle w:val="ab"/>
                    <w:numPr>
                      <w:ilvl w:val="0"/>
                      <w:numId w:val="19"/>
                    </w:numPr>
                    <w:spacing w:after="0" w:afterAutospacing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Педагоги организации являются победителями и призёрами профессиональных конкурсов.</w:t>
                  </w:r>
                </w:p>
                <w:p w:rsidR="00E951AC" w:rsidRDefault="00E951AC" w:rsidP="00E951AC">
                  <w:pPr>
                    <w:spacing w:after="0" w:afterAutospacing="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</w:rPr>
                    <w:t>Перспективы деятельности и развития организации:</w:t>
                  </w:r>
                </w:p>
                <w:p w:rsidR="00E951AC" w:rsidRPr="00ED570B" w:rsidRDefault="00E951AC" w:rsidP="00E951AC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П</w:t>
                  </w:r>
                  <w:r w:rsidRPr="002D3A23"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роведение </w:t>
                  </w: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ремонтно – профилактических работ в соответствии с санитарными и техническими требованиями по созданию</w:t>
                  </w:r>
                  <w:r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 безопасных условий 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пребывания </w:t>
                  </w:r>
                  <w:r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для 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 xml:space="preserve">воспитанников и </w:t>
                  </w:r>
                  <w:r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работ</w:t>
                  </w:r>
                  <w:r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ников учреждения</w:t>
                  </w:r>
                  <w:r w:rsidRPr="00ED570B">
                    <w:rPr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.</w:t>
                  </w:r>
                </w:p>
                <w:p w:rsidR="00E951AC" w:rsidRPr="00452C2D" w:rsidRDefault="00E951AC" w:rsidP="00E951AC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 xml:space="preserve">Совершенствование развивающей среды прилегающей территории (прогулочных участков и спортивной площадки)  в соответствии с ФГОС ДО. </w:t>
                  </w:r>
                </w:p>
                <w:p w:rsidR="00E951AC" w:rsidRPr="00452C2D" w:rsidRDefault="00E951AC" w:rsidP="00E951AC">
                  <w:pPr>
                    <w:pStyle w:val="a9"/>
                    <w:numPr>
                      <w:ilvl w:val="0"/>
                      <w:numId w:val="13"/>
                    </w:numPr>
                    <w:kinsoku w:val="0"/>
                    <w:overflowPunct w:val="0"/>
                    <w:spacing w:before="0" w:beforeAutospacing="0" w:after="0" w:afterAutospacing="0"/>
                    <w:ind w:left="426" w:hanging="426"/>
                    <w:jc w:val="both"/>
                    <w:textAlignment w:val="baseline"/>
                    <w:rPr>
                      <w:color w:val="000000" w:themeColor="text1"/>
                      <w:kern w:val="24"/>
                      <w:sz w:val="22"/>
                      <w:szCs w:val="22"/>
                    </w:rPr>
                  </w:pPr>
                  <w:r>
                    <w:rPr>
                      <w:color w:val="000000" w:themeColor="text1"/>
                      <w:kern w:val="24"/>
                      <w:sz w:val="22"/>
                      <w:szCs w:val="22"/>
                    </w:rPr>
                    <w:t>Расширение социального партнёрства с образовательными организациями и учреждениями дополнительного образования.</w:t>
                  </w:r>
                </w:p>
                <w:p w:rsidR="001A55A3" w:rsidRDefault="001A55A3" w:rsidP="004F43F1">
                  <w:pPr>
                    <w:pStyle w:val="a9"/>
                    <w:spacing w:after="0"/>
                    <w:textAlignment w:val="baseline"/>
                    <w:rPr>
                      <w:b/>
                      <w:i/>
                      <w:color w:val="000000" w:themeColor="text1"/>
                      <w:kern w:val="24"/>
                      <w:sz w:val="22"/>
                      <w:szCs w:val="22"/>
                    </w:rPr>
                  </w:pPr>
                </w:p>
                <w:p w:rsidR="005F40DF" w:rsidRPr="001C7D48" w:rsidRDefault="005F40DF" w:rsidP="00A6493E">
                  <w:pPr>
                    <w:pStyle w:val="a9"/>
                    <w:spacing w:before="0" w:beforeAutospacing="0" w:after="0" w:afterAutospacing="0"/>
                    <w:jc w:val="both"/>
                    <w:textAlignment w:val="baseline"/>
                    <w:rPr>
                      <w:rFonts w:asciiTheme="minorHAnsi" w:hAnsiTheme="minorHAnsi"/>
                      <w:sz w:val="22"/>
                    </w:rPr>
                  </w:pPr>
                </w:p>
              </w:txbxContent>
            </v:textbox>
            <w10:wrap anchorx="margin"/>
          </v:rect>
        </w:pict>
      </w:r>
      <w:r w:rsidR="00CD1DF2" w:rsidRPr="00E951AC">
        <w:rPr>
          <w:b/>
          <w:noProof/>
          <w:lang w:val="ru-RU" w:eastAsia="ru-RU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-374650</wp:posOffset>
            </wp:positionH>
            <wp:positionV relativeFrom="paragraph">
              <wp:posOffset>8442325</wp:posOffset>
            </wp:positionV>
            <wp:extent cx="2391410" cy="1476375"/>
            <wp:effectExtent l="19050" t="0" r="8890" b="0"/>
            <wp:wrapNone/>
            <wp:docPr id="2" name="Рисунок 2" descr="C:\Users\Admin\Desktop\шаблон дет сад\m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шаблон дет сад\m1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9141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3B8" w:rsidRPr="00E951AC">
        <w:rPr>
          <w:b/>
          <w:noProof/>
          <w:lang w:val="ru-RU" w:eastAsia="ru-RU"/>
        </w:rPr>
        <w:drawing>
          <wp:anchor distT="0" distB="0" distL="114300" distR="114300" simplePos="0" relativeHeight="251663359" behindDoc="1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-767715</wp:posOffset>
            </wp:positionV>
            <wp:extent cx="7715250" cy="1081087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1081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2ADD" w:rsidRPr="00E951AC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1" type="#_x0000_t202" style="position:absolute;left:0;text-align:left;margin-left:-48.4pt;margin-top:788.7pt;width:607.8pt;height:21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" stroked="f">
            <v:textbox style="mso-next-textbox:#Text Box 4;mso-fit-shape-to-text:t" inset="0,0,0,0">
              <w:txbxContent>
                <w:p w:rsidR="0073558A" w:rsidRPr="008D7546" w:rsidRDefault="0073558A" w:rsidP="0073558A">
                  <w:pPr>
                    <w:pStyle w:val="aa"/>
                    <w:rPr>
                      <w:noProof/>
                    </w:rPr>
                  </w:pPr>
                  <w:r>
                    <w:t xml:space="preserve">Рисунок </w:t>
                  </w:r>
                  <w:fldSimple w:instr=" SEQ Рисунок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</w:p>
    <w:sectPr w:rsidR="00D94AC3" w:rsidRPr="00E951AC" w:rsidSect="002E4993">
      <w:headerReference w:type="default" r:id="rId12"/>
      <w:pgSz w:w="11906" w:h="16838"/>
      <w:pgMar w:top="1134" w:right="0" w:bottom="850" w:left="709" w:header="708" w:footer="708" w:gutter="0"/>
      <w:pgNumType w:start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10D" w:rsidRDefault="0071110D" w:rsidP="00D94AC3">
      <w:pPr>
        <w:spacing w:after="0"/>
      </w:pPr>
      <w:r>
        <w:separator/>
      </w:r>
    </w:p>
  </w:endnote>
  <w:endnote w:type="continuationSeparator" w:id="1">
    <w:p w:rsidR="0071110D" w:rsidRDefault="0071110D" w:rsidP="00D94AC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10D" w:rsidRDefault="0071110D" w:rsidP="00D94AC3">
      <w:pPr>
        <w:spacing w:after="0"/>
      </w:pPr>
      <w:r>
        <w:separator/>
      </w:r>
    </w:p>
  </w:footnote>
  <w:footnote w:type="continuationSeparator" w:id="1">
    <w:p w:rsidR="0071110D" w:rsidRDefault="0071110D" w:rsidP="00D94AC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AC3" w:rsidRPr="00D94AC3" w:rsidRDefault="00D94AC3" w:rsidP="00D94AC3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60860" cy="10694958"/>
          <wp:effectExtent l="0" t="0" r="254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48" cy="107068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E1"/>
    <w:multiLevelType w:val="hybridMultilevel"/>
    <w:tmpl w:val="299A4756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0774E"/>
    <w:multiLevelType w:val="hybridMultilevel"/>
    <w:tmpl w:val="95F2F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22A56"/>
    <w:multiLevelType w:val="hybridMultilevel"/>
    <w:tmpl w:val="A00A0A3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BF135E"/>
    <w:multiLevelType w:val="hybridMultilevel"/>
    <w:tmpl w:val="7A14D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5F2FC8"/>
    <w:multiLevelType w:val="hybridMultilevel"/>
    <w:tmpl w:val="EC6EE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4DD724C"/>
    <w:multiLevelType w:val="hybridMultilevel"/>
    <w:tmpl w:val="282EF2A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D75761"/>
    <w:multiLevelType w:val="hybridMultilevel"/>
    <w:tmpl w:val="D5B870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B52694"/>
    <w:multiLevelType w:val="hybridMultilevel"/>
    <w:tmpl w:val="8EA837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E7F51FD"/>
    <w:multiLevelType w:val="hybridMultilevel"/>
    <w:tmpl w:val="2DD834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230DA"/>
    <w:multiLevelType w:val="hybridMultilevel"/>
    <w:tmpl w:val="E0C8DC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8273BE"/>
    <w:multiLevelType w:val="hybridMultilevel"/>
    <w:tmpl w:val="3AD2E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 w:themeColor="text1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476CD6"/>
    <w:multiLevelType w:val="hybridMultilevel"/>
    <w:tmpl w:val="5DD896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85645D2"/>
    <w:multiLevelType w:val="hybridMultilevel"/>
    <w:tmpl w:val="586EE03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8611F4"/>
    <w:multiLevelType w:val="hybridMultilevel"/>
    <w:tmpl w:val="EA068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361077"/>
    <w:multiLevelType w:val="hybridMultilevel"/>
    <w:tmpl w:val="FE489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044B7"/>
    <w:multiLevelType w:val="hybridMultilevel"/>
    <w:tmpl w:val="AFCA84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BA52970"/>
    <w:multiLevelType w:val="hybridMultilevel"/>
    <w:tmpl w:val="E3BE8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EC29FF"/>
    <w:multiLevelType w:val="hybridMultilevel"/>
    <w:tmpl w:val="91F05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373778"/>
    <w:multiLevelType w:val="hybridMultilevel"/>
    <w:tmpl w:val="894CBA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1"/>
  </w:num>
  <w:num w:numId="4">
    <w:abstractNumId w:val="13"/>
  </w:num>
  <w:num w:numId="5">
    <w:abstractNumId w:val="4"/>
  </w:num>
  <w:num w:numId="6">
    <w:abstractNumId w:val="12"/>
  </w:num>
  <w:num w:numId="7">
    <w:abstractNumId w:val="17"/>
  </w:num>
  <w:num w:numId="8">
    <w:abstractNumId w:val="7"/>
  </w:num>
  <w:num w:numId="9">
    <w:abstractNumId w:val="18"/>
  </w:num>
  <w:num w:numId="10">
    <w:abstractNumId w:val="5"/>
  </w:num>
  <w:num w:numId="11">
    <w:abstractNumId w:val="15"/>
  </w:num>
  <w:num w:numId="12">
    <w:abstractNumId w:val="10"/>
  </w:num>
  <w:num w:numId="13">
    <w:abstractNumId w:val="0"/>
  </w:num>
  <w:num w:numId="14">
    <w:abstractNumId w:val="8"/>
  </w:num>
  <w:num w:numId="15">
    <w:abstractNumId w:val="3"/>
  </w:num>
  <w:num w:numId="16">
    <w:abstractNumId w:val="14"/>
  </w:num>
  <w:num w:numId="17">
    <w:abstractNumId w:val="2"/>
  </w:num>
  <w:num w:numId="18">
    <w:abstractNumId w:val="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94AC3"/>
    <w:rsid w:val="00065306"/>
    <w:rsid w:val="00082A70"/>
    <w:rsid w:val="000905FA"/>
    <w:rsid w:val="00091F03"/>
    <w:rsid w:val="000A62F1"/>
    <w:rsid w:val="000B7BAA"/>
    <w:rsid w:val="000D3D21"/>
    <w:rsid w:val="000E080F"/>
    <w:rsid w:val="00195292"/>
    <w:rsid w:val="001A55A3"/>
    <w:rsid w:val="001B650A"/>
    <w:rsid w:val="001C12A7"/>
    <w:rsid w:val="001C7D48"/>
    <w:rsid w:val="00212C05"/>
    <w:rsid w:val="002244C1"/>
    <w:rsid w:val="00246294"/>
    <w:rsid w:val="00246905"/>
    <w:rsid w:val="002C6DFB"/>
    <w:rsid w:val="002D3A23"/>
    <w:rsid w:val="002E4196"/>
    <w:rsid w:val="002E4993"/>
    <w:rsid w:val="003253D0"/>
    <w:rsid w:val="003506E7"/>
    <w:rsid w:val="00357754"/>
    <w:rsid w:val="00365AC1"/>
    <w:rsid w:val="003E4E2F"/>
    <w:rsid w:val="003E6435"/>
    <w:rsid w:val="003F22BD"/>
    <w:rsid w:val="003F23B8"/>
    <w:rsid w:val="004125DB"/>
    <w:rsid w:val="00452C2D"/>
    <w:rsid w:val="004B5AA9"/>
    <w:rsid w:val="004F43F1"/>
    <w:rsid w:val="0052068A"/>
    <w:rsid w:val="00535BE5"/>
    <w:rsid w:val="00540495"/>
    <w:rsid w:val="00546345"/>
    <w:rsid w:val="0056124B"/>
    <w:rsid w:val="00577CE1"/>
    <w:rsid w:val="005F2DF1"/>
    <w:rsid w:val="005F40DF"/>
    <w:rsid w:val="005F7F57"/>
    <w:rsid w:val="00616235"/>
    <w:rsid w:val="00631929"/>
    <w:rsid w:val="006368C1"/>
    <w:rsid w:val="006719B5"/>
    <w:rsid w:val="006F77EE"/>
    <w:rsid w:val="0071110D"/>
    <w:rsid w:val="00712C3D"/>
    <w:rsid w:val="0073558A"/>
    <w:rsid w:val="007723B5"/>
    <w:rsid w:val="007C4CD3"/>
    <w:rsid w:val="007D6EE8"/>
    <w:rsid w:val="008104B8"/>
    <w:rsid w:val="00816B69"/>
    <w:rsid w:val="0084137D"/>
    <w:rsid w:val="008671DF"/>
    <w:rsid w:val="008674BE"/>
    <w:rsid w:val="00923A87"/>
    <w:rsid w:val="009244CC"/>
    <w:rsid w:val="009245AE"/>
    <w:rsid w:val="00954A18"/>
    <w:rsid w:val="009B2ADD"/>
    <w:rsid w:val="009B3330"/>
    <w:rsid w:val="00A15ECA"/>
    <w:rsid w:val="00A6493E"/>
    <w:rsid w:val="00A669D1"/>
    <w:rsid w:val="00A86EA7"/>
    <w:rsid w:val="00AB6CAA"/>
    <w:rsid w:val="00AD2367"/>
    <w:rsid w:val="00AE080F"/>
    <w:rsid w:val="00AE6F93"/>
    <w:rsid w:val="00AF0AF3"/>
    <w:rsid w:val="00B61363"/>
    <w:rsid w:val="00B84859"/>
    <w:rsid w:val="00B90B5C"/>
    <w:rsid w:val="00BB30C2"/>
    <w:rsid w:val="00BC2E3D"/>
    <w:rsid w:val="00BC5918"/>
    <w:rsid w:val="00C5428B"/>
    <w:rsid w:val="00CD1DF2"/>
    <w:rsid w:val="00D250E2"/>
    <w:rsid w:val="00D35316"/>
    <w:rsid w:val="00D40819"/>
    <w:rsid w:val="00D9115E"/>
    <w:rsid w:val="00D94AC3"/>
    <w:rsid w:val="00DA3A4F"/>
    <w:rsid w:val="00DB0E9D"/>
    <w:rsid w:val="00E21B16"/>
    <w:rsid w:val="00E23170"/>
    <w:rsid w:val="00E65E40"/>
    <w:rsid w:val="00E951AC"/>
    <w:rsid w:val="00ED2C38"/>
    <w:rsid w:val="00ED570B"/>
    <w:rsid w:val="00EF0B80"/>
    <w:rsid w:val="00F125DF"/>
    <w:rsid w:val="00F35182"/>
    <w:rsid w:val="00F5114F"/>
    <w:rsid w:val="00FB1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AC3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A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4AC3"/>
    <w:pPr>
      <w:tabs>
        <w:tab w:val="center" w:pos="4819"/>
        <w:tab w:val="right" w:pos="9639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D94AC3"/>
  </w:style>
  <w:style w:type="paragraph" w:styleId="a7">
    <w:name w:val="footer"/>
    <w:basedOn w:val="a"/>
    <w:link w:val="a8"/>
    <w:uiPriority w:val="99"/>
    <w:unhideWhenUsed/>
    <w:rsid w:val="00D94AC3"/>
    <w:pPr>
      <w:tabs>
        <w:tab w:val="center" w:pos="4819"/>
        <w:tab w:val="right" w:pos="9639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D94AC3"/>
  </w:style>
  <w:style w:type="paragraph" w:styleId="a9">
    <w:name w:val="Normal (Web)"/>
    <w:basedOn w:val="a"/>
    <w:uiPriority w:val="99"/>
    <w:unhideWhenUsed/>
    <w:rsid w:val="00B90B5C"/>
    <w:pPr>
      <w:spacing w:before="100" w:before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a">
    <w:name w:val="caption"/>
    <w:basedOn w:val="a"/>
    <w:next w:val="a"/>
    <w:uiPriority w:val="35"/>
    <w:unhideWhenUsed/>
    <w:qFormat/>
    <w:rsid w:val="0073558A"/>
    <w:rPr>
      <w:i/>
      <w:iCs/>
      <w:color w:val="1F497D" w:themeColor="text2"/>
      <w:sz w:val="18"/>
      <w:szCs w:val="18"/>
    </w:rPr>
  </w:style>
  <w:style w:type="paragraph" w:styleId="ab">
    <w:name w:val="List Paragraph"/>
    <w:basedOn w:val="a"/>
    <w:uiPriority w:val="34"/>
    <w:qFormat/>
    <w:rsid w:val="00357754"/>
    <w:pPr>
      <w:ind w:left="720"/>
      <w:contextualSpacing/>
    </w:pPr>
  </w:style>
  <w:style w:type="character" w:styleId="ac">
    <w:name w:val="Strong"/>
    <w:basedOn w:val="a0"/>
    <w:uiPriority w:val="22"/>
    <w:qFormat/>
    <w:rsid w:val="00452C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431B5-2D6A-451B-B1BD-A1C67D5E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user</cp:lastModifiedBy>
  <cp:revision>15</cp:revision>
  <cp:lastPrinted>2009-01-08T12:05:00Z</cp:lastPrinted>
  <dcterms:created xsi:type="dcterms:W3CDTF">2020-12-23T13:32:00Z</dcterms:created>
  <dcterms:modified xsi:type="dcterms:W3CDTF">2021-01-12T05:56:00Z</dcterms:modified>
</cp:coreProperties>
</file>