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4A" w:rsidRDefault="008F1F93" w:rsidP="004A454A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Мицик Валерій Миколайович</w:t>
      </w:r>
      <w:r w:rsidR="004A454A">
        <w:rPr>
          <w:rFonts w:ascii="Times New Roman" w:hAnsi="Times New Roman" w:cs="Times New Roman"/>
          <w:b/>
          <w:sz w:val="28"/>
          <w:szCs w:val="28"/>
        </w:rPr>
        <w:t>,</w:t>
      </w:r>
    </w:p>
    <w:p w:rsidR="004A454A" w:rsidRDefault="004A454A" w:rsidP="004A454A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8F1F93">
        <w:rPr>
          <w:rFonts w:ascii="Times New Roman" w:hAnsi="Times New Roman" w:cs="Times New Roman"/>
          <w:sz w:val="28"/>
          <w:szCs w:val="28"/>
        </w:rPr>
        <w:t>наукової секції «Правознавства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454A" w:rsidRDefault="004A454A" w:rsidP="004A454A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 «Роменська міська Мала академія наук учнівської молоді» Роменської міської ради Сумської області</w:t>
      </w:r>
    </w:p>
    <w:p w:rsidR="004A454A" w:rsidRDefault="004A454A" w:rsidP="004A454A">
      <w:pPr>
        <w:shd w:val="clear" w:color="auto" w:fill="FFFFFF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A454A" w:rsidRDefault="004A454A" w:rsidP="004A454A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CAF" w:rsidRDefault="00047684" w:rsidP="0004768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ФОРМУВАННЯ</w:t>
      </w:r>
      <w:r w:rsidR="004A4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F93">
        <w:rPr>
          <w:rFonts w:ascii="Times New Roman" w:hAnsi="Times New Roman" w:cs="Times New Roman"/>
          <w:b/>
          <w:sz w:val="28"/>
          <w:szCs w:val="28"/>
        </w:rPr>
        <w:t>ЖИТТЄВОЇ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КОМПЕТЕНТНОСТЕЙ</w:t>
      </w:r>
      <w:r w:rsidR="004A4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F93">
        <w:rPr>
          <w:rFonts w:ascii="Times New Roman" w:hAnsi="Times New Roman" w:cs="Times New Roman"/>
          <w:b/>
          <w:sz w:val="28"/>
          <w:szCs w:val="28"/>
        </w:rPr>
        <w:t>УЧН</w:t>
      </w:r>
      <w:r w:rsidR="004A454A">
        <w:rPr>
          <w:rFonts w:ascii="Times New Roman" w:hAnsi="Times New Roman" w:cs="Times New Roman"/>
          <w:b/>
          <w:sz w:val="28"/>
          <w:szCs w:val="28"/>
        </w:rPr>
        <w:t xml:space="preserve">ІВ </w:t>
      </w:r>
    </w:p>
    <w:p w:rsidR="004A454A" w:rsidRDefault="008F1F93" w:rsidP="008F1F9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ШЛЯХОМ ЗАЛУЧЕННЯ ЇХ ДО НАУКОВО-ДОСЛІДНИЦЬКОЇ РОБОТИ З ПРАВОЗНАВСТВА</w:t>
      </w:r>
    </w:p>
    <w:p w:rsidR="004A454A" w:rsidRPr="0031680B" w:rsidRDefault="004A454A" w:rsidP="004A454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60EBA" w:rsidRPr="009A3F63" w:rsidRDefault="00F10A16" w:rsidP="00F10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0A16">
        <w:rPr>
          <w:rFonts w:ascii="Times New Roman" w:hAnsi="Times New Roman" w:cs="Times New Roman"/>
          <w:b/>
          <w:sz w:val="28"/>
          <w:szCs w:val="28"/>
        </w:rPr>
        <w:t>Постановка проблеми.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EBA" w:rsidRPr="009A3F63">
        <w:rPr>
          <w:rFonts w:ascii="Times New Roman" w:hAnsi="Times New Roman" w:cs="Times New Roman"/>
          <w:sz w:val="28"/>
          <w:szCs w:val="28"/>
        </w:rPr>
        <w:t xml:space="preserve">Одним із важливих завдань освіти є підготовка свідомих та активних громадян, які добре розуміють свої громадянські права та свободи, </w:t>
      </w:r>
      <w:r w:rsidR="009A3F63" w:rsidRPr="009A3F63">
        <w:rPr>
          <w:rFonts w:ascii="Times New Roman" w:hAnsi="Times New Roman" w:cs="Times New Roman"/>
          <w:sz w:val="28"/>
          <w:szCs w:val="28"/>
        </w:rPr>
        <w:t>мають чітку життєву позицію, вміють брати</w:t>
      </w:r>
      <w:r w:rsidR="00560EBA" w:rsidRPr="009A3F63">
        <w:rPr>
          <w:rFonts w:ascii="Times New Roman" w:hAnsi="Times New Roman" w:cs="Times New Roman"/>
          <w:sz w:val="28"/>
          <w:szCs w:val="28"/>
        </w:rPr>
        <w:t xml:space="preserve"> на себе відповідальність, </w:t>
      </w:r>
      <w:r w:rsidR="009A3F63" w:rsidRPr="009A3F63">
        <w:rPr>
          <w:rFonts w:ascii="Times New Roman" w:hAnsi="Times New Roman" w:cs="Times New Roman"/>
          <w:sz w:val="28"/>
          <w:szCs w:val="28"/>
        </w:rPr>
        <w:t>завжди</w:t>
      </w:r>
      <w:r w:rsidR="00560EBA" w:rsidRPr="009A3F63">
        <w:rPr>
          <w:rFonts w:ascii="Times New Roman" w:hAnsi="Times New Roman" w:cs="Times New Roman"/>
          <w:sz w:val="28"/>
          <w:szCs w:val="28"/>
        </w:rPr>
        <w:t xml:space="preserve"> готові до вирішення проблем як своїх власних так і загальнодержавних</w:t>
      </w:r>
      <w:r w:rsidR="00513B5A" w:rsidRPr="00513B5A">
        <w:rPr>
          <w:rFonts w:ascii="Times New Roman" w:hAnsi="Times New Roman" w:cs="Times New Roman"/>
          <w:sz w:val="28"/>
          <w:szCs w:val="28"/>
        </w:rPr>
        <w:t xml:space="preserve"> [2]</w:t>
      </w:r>
      <w:r w:rsidR="00560EBA" w:rsidRPr="009A3F63">
        <w:rPr>
          <w:rFonts w:ascii="Times New Roman" w:hAnsi="Times New Roman" w:cs="Times New Roman"/>
          <w:sz w:val="28"/>
          <w:szCs w:val="28"/>
        </w:rPr>
        <w:t>.</w:t>
      </w:r>
      <w:r w:rsidR="009A3F63" w:rsidRPr="009A3F63">
        <w:rPr>
          <w:rFonts w:ascii="Times New Roman" w:hAnsi="Times New Roman" w:cs="Times New Roman"/>
          <w:sz w:val="28"/>
          <w:szCs w:val="28"/>
        </w:rPr>
        <w:t xml:space="preserve"> О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дним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компотентностей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такого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учнівської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науково-дослідницької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9A3F63"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 w:rsidR="009A3F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3FA1" w:rsidRDefault="00F10A16" w:rsidP="00C63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A16">
        <w:rPr>
          <w:rFonts w:ascii="Times New Roman" w:hAnsi="Times New Roman" w:cs="Times New Roman"/>
          <w:b/>
          <w:sz w:val="28"/>
          <w:szCs w:val="28"/>
        </w:rPr>
        <w:t>Аналіз останніх публікацій.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FA1" w:rsidRPr="00C63FA1">
        <w:rPr>
          <w:rFonts w:ascii="Times New Roman" w:hAnsi="Times New Roman" w:cs="Times New Roman"/>
          <w:sz w:val="28"/>
          <w:szCs w:val="28"/>
        </w:rPr>
        <w:t>Проблемам компетентнісного підходу, виявлення і формування компетенцій учнів присвячено роботи зарубіжних вчених В. І.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Байденка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В. О.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Ф.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Вайнерта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Н. О.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Грішанової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 xml:space="preserve">, І. О. Зимньої, 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Кулахена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Г. К.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Селевка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В. В.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Серікова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Ю. Г.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Татура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>, О. В. Хуторського, В. Д. </w:t>
      </w:r>
      <w:proofErr w:type="spellStart"/>
      <w:r w:rsidR="00C63FA1" w:rsidRPr="00C63FA1">
        <w:rPr>
          <w:rFonts w:ascii="Times New Roman" w:hAnsi="Times New Roman" w:cs="Times New Roman"/>
          <w:sz w:val="28"/>
          <w:szCs w:val="28"/>
        </w:rPr>
        <w:t>Шадрікова</w:t>
      </w:r>
      <w:proofErr w:type="spellEnd"/>
      <w:r w:rsidR="00C63FA1" w:rsidRPr="00C63FA1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C63FA1" w:rsidRDefault="00C63FA1" w:rsidP="00C63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FA1">
        <w:rPr>
          <w:rFonts w:ascii="Times New Roman" w:hAnsi="Times New Roman" w:cs="Times New Roman"/>
          <w:sz w:val="28"/>
          <w:szCs w:val="28"/>
        </w:rPr>
        <w:t xml:space="preserve">Останні роки відзначені якісним проривом у творенні основ вітчизняної концепції 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компетентнісно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 xml:space="preserve"> зорієнтованої освіти, дослідженні компетентностей особистості.</w:t>
      </w:r>
    </w:p>
    <w:p w:rsidR="00C63FA1" w:rsidRDefault="00C63FA1" w:rsidP="00C63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FA1">
        <w:rPr>
          <w:rFonts w:ascii="Times New Roman" w:hAnsi="Times New Roman" w:cs="Times New Roman"/>
          <w:sz w:val="28"/>
          <w:szCs w:val="28"/>
        </w:rPr>
        <w:t>Ідеї компетентнісного підходу розробляють І. Д.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Бех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Н. М.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І. Г. Єрмаков, О. І. Локшина, В. І. Луговий, О. В.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Овчарук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Л. І.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Паращенко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О. І.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О. Я. Савченко, С. Е.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Трубачева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Ю. М.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Швалб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C63FA1" w:rsidRPr="00C63FA1" w:rsidRDefault="00C63FA1" w:rsidP="00C63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FA1">
        <w:rPr>
          <w:rFonts w:ascii="Times New Roman" w:hAnsi="Times New Roman" w:cs="Times New Roman"/>
          <w:sz w:val="28"/>
          <w:szCs w:val="28"/>
        </w:rPr>
        <w:t>Наукові дослідження та ідеї І. Г. Єрмакова, Н. А. Пустовіт, Л. В. Сохань, М. Д. Степаненко, Т. М. Титаренко, В. Т.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Циби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>, І. П. </w:t>
      </w:r>
      <w:proofErr w:type="spellStart"/>
      <w:r w:rsidRPr="00C63FA1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C63FA1">
        <w:rPr>
          <w:rFonts w:ascii="Times New Roman" w:hAnsi="Times New Roman" w:cs="Times New Roman"/>
          <w:sz w:val="28"/>
          <w:szCs w:val="28"/>
        </w:rPr>
        <w:t xml:space="preserve"> та ін. свідчать про </w:t>
      </w:r>
      <w:r w:rsidRPr="00C63FA1">
        <w:rPr>
          <w:rFonts w:ascii="Times New Roman" w:hAnsi="Times New Roman" w:cs="Times New Roman"/>
          <w:sz w:val="28"/>
          <w:szCs w:val="28"/>
        </w:rPr>
        <w:lastRenderedPageBreak/>
        <w:t>цілеспрямовані пошуки вченими шляхів формування життєвої компетентності особистості, передовсім у процесі її науково-дослідницької роботи з правознавства.</w:t>
      </w:r>
    </w:p>
    <w:p w:rsidR="00F10A16" w:rsidRPr="00313AE7" w:rsidRDefault="00F10A16" w:rsidP="00F10A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A16">
        <w:rPr>
          <w:rFonts w:ascii="Times New Roman" w:hAnsi="Times New Roman" w:cs="Times New Roman"/>
          <w:b/>
          <w:sz w:val="28"/>
          <w:szCs w:val="28"/>
        </w:rPr>
        <w:t>Мета дослідження –</w:t>
      </w:r>
      <w:r w:rsidR="00F5607B">
        <w:rPr>
          <w:rFonts w:ascii="Times New Roman" w:hAnsi="Times New Roman" w:cs="Times New Roman"/>
          <w:sz w:val="28"/>
          <w:szCs w:val="28"/>
        </w:rPr>
        <w:t xml:space="preserve"> </w:t>
      </w:r>
      <w:r w:rsidR="007C6DA1" w:rsidRPr="00313AE7">
        <w:rPr>
          <w:rFonts w:ascii="Times New Roman" w:hAnsi="Times New Roman" w:cs="Times New Roman"/>
          <w:sz w:val="28"/>
          <w:szCs w:val="28"/>
        </w:rPr>
        <w:t xml:space="preserve">проаналізувати особливості </w:t>
      </w:r>
      <w:r w:rsidR="00886E01">
        <w:rPr>
          <w:rFonts w:ascii="Times New Roman" w:hAnsi="Times New Roman" w:cs="Times New Roman"/>
          <w:sz w:val="28"/>
          <w:szCs w:val="28"/>
        </w:rPr>
        <w:t>організації та проведення науково-дослідницької роботи</w:t>
      </w:r>
      <w:r w:rsidR="00737773">
        <w:rPr>
          <w:rFonts w:ascii="Times New Roman" w:hAnsi="Times New Roman" w:cs="Times New Roman"/>
          <w:sz w:val="28"/>
          <w:szCs w:val="28"/>
        </w:rPr>
        <w:t xml:space="preserve"> з правознавства</w:t>
      </w:r>
      <w:r w:rsidR="00886E01">
        <w:rPr>
          <w:rFonts w:ascii="Times New Roman" w:hAnsi="Times New Roman" w:cs="Times New Roman"/>
          <w:sz w:val="28"/>
          <w:szCs w:val="28"/>
        </w:rPr>
        <w:t xml:space="preserve"> </w:t>
      </w:r>
      <w:r w:rsidR="007C6DA1" w:rsidRPr="00313AE7">
        <w:rPr>
          <w:rFonts w:ascii="Times New Roman" w:hAnsi="Times New Roman" w:cs="Times New Roman"/>
          <w:sz w:val="28"/>
          <w:szCs w:val="28"/>
        </w:rPr>
        <w:t>та обґрунтувати</w:t>
      </w:r>
      <w:r w:rsidR="00737773">
        <w:rPr>
          <w:rFonts w:ascii="Times New Roman" w:hAnsi="Times New Roman" w:cs="Times New Roman"/>
          <w:sz w:val="28"/>
          <w:szCs w:val="28"/>
        </w:rPr>
        <w:t xml:space="preserve"> її</w:t>
      </w:r>
      <w:r w:rsidR="007C6DA1" w:rsidRPr="00313AE7">
        <w:rPr>
          <w:rFonts w:ascii="Times New Roman" w:hAnsi="Times New Roman" w:cs="Times New Roman"/>
          <w:sz w:val="28"/>
          <w:szCs w:val="28"/>
        </w:rPr>
        <w:t xml:space="preserve"> ефективність </w:t>
      </w:r>
      <w:r w:rsidR="00F5607B" w:rsidRPr="00313AE7">
        <w:rPr>
          <w:rFonts w:ascii="Times New Roman" w:hAnsi="Times New Roman" w:cs="Times New Roman"/>
          <w:sz w:val="28"/>
          <w:szCs w:val="28"/>
        </w:rPr>
        <w:t xml:space="preserve">під час формування </w:t>
      </w:r>
      <w:r w:rsidR="00737773">
        <w:rPr>
          <w:rFonts w:ascii="Times New Roman" w:hAnsi="Times New Roman" w:cs="Times New Roman"/>
          <w:sz w:val="28"/>
          <w:szCs w:val="28"/>
        </w:rPr>
        <w:t>життєвої</w:t>
      </w:r>
      <w:r w:rsidR="00F5607B" w:rsidRPr="00313AE7">
        <w:rPr>
          <w:rFonts w:ascii="Times New Roman" w:hAnsi="Times New Roman" w:cs="Times New Roman"/>
          <w:sz w:val="28"/>
          <w:szCs w:val="28"/>
        </w:rPr>
        <w:t xml:space="preserve"> компетентності вихованців на заняттях наукової секції «</w:t>
      </w:r>
      <w:r w:rsidR="00737773">
        <w:rPr>
          <w:rFonts w:ascii="Times New Roman" w:hAnsi="Times New Roman" w:cs="Times New Roman"/>
          <w:sz w:val="28"/>
          <w:szCs w:val="28"/>
        </w:rPr>
        <w:t>Правознавство</w:t>
      </w:r>
      <w:r w:rsidR="00F5607B" w:rsidRPr="00313AE7">
        <w:rPr>
          <w:rFonts w:ascii="Times New Roman" w:hAnsi="Times New Roman" w:cs="Times New Roman"/>
          <w:sz w:val="28"/>
          <w:szCs w:val="28"/>
        </w:rPr>
        <w:t>» Роменської міської МАН.</w:t>
      </w:r>
    </w:p>
    <w:p w:rsidR="00A65F4F" w:rsidRDefault="00F10A16" w:rsidP="00A65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A16">
        <w:rPr>
          <w:rFonts w:ascii="Times New Roman" w:hAnsi="Times New Roman" w:cs="Times New Roman"/>
          <w:b/>
          <w:sz w:val="28"/>
          <w:szCs w:val="28"/>
        </w:rPr>
        <w:t>Виклад основного змісту статті та його основні результати.</w:t>
      </w:r>
      <w:r w:rsidR="00305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F63" w:rsidRPr="001C0D86" w:rsidRDefault="009A3F63" w:rsidP="00A65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63">
        <w:rPr>
          <w:rFonts w:ascii="Times New Roman" w:hAnsi="Times New Roman" w:cs="Times New Roman"/>
          <w:sz w:val="28"/>
          <w:szCs w:val="28"/>
        </w:rPr>
        <w:t xml:space="preserve">Життєва компетентність особистості – це складна здатність (або система </w:t>
      </w:r>
      <w:proofErr w:type="spellStart"/>
      <w:r w:rsidRPr="009A3F63">
        <w:rPr>
          <w:rFonts w:ascii="Times New Roman" w:hAnsi="Times New Roman" w:cs="Times New Roman"/>
          <w:sz w:val="28"/>
          <w:szCs w:val="28"/>
        </w:rPr>
        <w:t>здатностей</w:t>
      </w:r>
      <w:proofErr w:type="spellEnd"/>
      <w:r w:rsidRPr="009A3F63">
        <w:rPr>
          <w:rFonts w:ascii="Times New Roman" w:hAnsi="Times New Roman" w:cs="Times New Roman"/>
          <w:sz w:val="28"/>
          <w:szCs w:val="28"/>
        </w:rPr>
        <w:t xml:space="preserve">) особистості, яка, через ефективне розв’язання життєвих проблем, своєчасне визначення і вирішення складних життєвих завдань людини, забезпечує її продуктивне життєве самовизначення і </w:t>
      </w:r>
      <w:proofErr w:type="spellStart"/>
      <w:r w:rsidRPr="009A3F63">
        <w:rPr>
          <w:rFonts w:ascii="Times New Roman" w:hAnsi="Times New Roman" w:cs="Times New Roman"/>
          <w:sz w:val="28"/>
          <w:szCs w:val="28"/>
        </w:rPr>
        <w:t>самоздійснення</w:t>
      </w:r>
      <w:proofErr w:type="spellEnd"/>
      <w:r w:rsidRPr="009A3F63">
        <w:rPr>
          <w:rFonts w:ascii="Times New Roman" w:hAnsi="Times New Roman" w:cs="Times New Roman"/>
          <w:sz w:val="28"/>
          <w:szCs w:val="28"/>
        </w:rPr>
        <w:t>, оптимальну організацію життєвого шляху</w:t>
      </w:r>
      <w:r w:rsidR="001C0D86" w:rsidRPr="001C0D86">
        <w:rPr>
          <w:rFonts w:ascii="Times New Roman" w:hAnsi="Times New Roman" w:cs="Times New Roman"/>
          <w:sz w:val="28"/>
          <w:szCs w:val="28"/>
        </w:rPr>
        <w:t xml:space="preserve"> [1]</w:t>
      </w:r>
      <w:r w:rsidRPr="009A3F63">
        <w:rPr>
          <w:rFonts w:ascii="Times New Roman" w:hAnsi="Times New Roman" w:cs="Times New Roman"/>
          <w:sz w:val="28"/>
          <w:szCs w:val="28"/>
        </w:rPr>
        <w:t>.</w:t>
      </w:r>
      <w:r w:rsidR="001C0D86" w:rsidRPr="001C0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F4F" w:rsidRPr="00A65F4F" w:rsidRDefault="00A65F4F" w:rsidP="00A65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4F">
        <w:rPr>
          <w:rFonts w:ascii="Times New Roman" w:hAnsi="Times New Roman" w:cs="Times New Roman"/>
          <w:sz w:val="28"/>
          <w:szCs w:val="28"/>
        </w:rPr>
        <w:t>Формування особистості та її життєвої компетентності може здійснюватися шляхом творчого підходу до навчання, на основі розвитку пошуково-експеримент</w:t>
      </w:r>
      <w:r>
        <w:rPr>
          <w:rFonts w:ascii="Times New Roman" w:hAnsi="Times New Roman" w:cs="Times New Roman"/>
          <w:sz w:val="28"/>
          <w:szCs w:val="28"/>
        </w:rPr>
        <w:t xml:space="preserve">альних умінь, дослідницької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65F4F">
        <w:rPr>
          <w:rFonts w:ascii="Times New Roman" w:hAnsi="Times New Roman" w:cs="Times New Roman"/>
          <w:sz w:val="28"/>
          <w:szCs w:val="28"/>
        </w:rPr>
        <w:t>ктної</w:t>
      </w:r>
      <w:proofErr w:type="spellEnd"/>
      <w:r w:rsidRPr="00E31FCF">
        <w:rPr>
          <w:rFonts w:ascii="Times New Roman" w:hAnsi="Times New Roman" w:cs="Times New Roman"/>
          <w:sz w:val="28"/>
          <w:szCs w:val="28"/>
        </w:rPr>
        <w:t xml:space="preserve"> та науково-дослідницької</w:t>
      </w:r>
      <w:r w:rsidRPr="00A65F4F">
        <w:rPr>
          <w:rFonts w:ascii="Times New Roman" w:hAnsi="Times New Roman" w:cs="Times New Roman"/>
          <w:sz w:val="28"/>
          <w:szCs w:val="28"/>
        </w:rPr>
        <w:t xml:space="preserve"> діяльності.</w:t>
      </w:r>
    </w:p>
    <w:p w:rsidR="00A65F4F" w:rsidRDefault="00A65F4F" w:rsidP="00A65F4F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A65F4F">
        <w:rPr>
          <w:rFonts w:eastAsiaTheme="minorHAnsi"/>
          <w:sz w:val="28"/>
          <w:szCs w:val="28"/>
          <w:lang w:val="uk-UA" w:eastAsia="en-US"/>
        </w:rPr>
        <w:t xml:space="preserve">Виокремлюють такі основні цілі розвитку життєвих компетентностей </w:t>
      </w:r>
      <w:r>
        <w:rPr>
          <w:rFonts w:eastAsiaTheme="minorHAnsi"/>
          <w:sz w:val="28"/>
          <w:szCs w:val="28"/>
          <w:lang w:val="uk-UA" w:eastAsia="en-US"/>
        </w:rPr>
        <w:t>вихованців</w:t>
      </w:r>
      <w:r w:rsidRPr="00A65F4F">
        <w:rPr>
          <w:rFonts w:eastAsiaTheme="minorHAnsi"/>
          <w:sz w:val="28"/>
          <w:szCs w:val="28"/>
          <w:lang w:val="uk-UA" w:eastAsia="en-US"/>
        </w:rPr>
        <w:t xml:space="preserve"> на основі використання дослідницьких технологій навчання:</w:t>
      </w:r>
    </w:p>
    <w:p w:rsidR="00A65F4F" w:rsidRDefault="00A65F4F" w:rsidP="00A65F4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val="uk-UA" w:eastAsia="en-US"/>
        </w:rPr>
        <w:t xml:space="preserve">- </w:t>
      </w:r>
      <w:proofErr w:type="spellStart"/>
      <w:r>
        <w:rPr>
          <w:sz w:val="28"/>
          <w:szCs w:val="28"/>
        </w:rPr>
        <w:t>створення</w:t>
      </w:r>
      <w:proofErr w:type="spellEnd"/>
      <w:r w:rsidRPr="00A65F4F">
        <w:rPr>
          <w:sz w:val="28"/>
          <w:szCs w:val="28"/>
        </w:rPr>
        <w:t xml:space="preserve"> умов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самореалізації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</w:t>
      </w:r>
      <w:r w:rsidRPr="00A65F4F">
        <w:rPr>
          <w:sz w:val="28"/>
          <w:szCs w:val="28"/>
        </w:rPr>
        <w:t>ів</w:t>
      </w:r>
      <w:proofErr w:type="spellEnd"/>
      <w:r w:rsidRPr="00A65F4F">
        <w:rPr>
          <w:sz w:val="28"/>
          <w:szCs w:val="28"/>
        </w:rPr>
        <w:t>;</w:t>
      </w:r>
    </w:p>
    <w:p w:rsidR="00A65F4F" w:rsidRDefault="00A65F4F" w:rsidP="00A65F4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надання</w:t>
      </w:r>
      <w:proofErr w:type="spellEnd"/>
      <w:r w:rsidRPr="00A65F4F">
        <w:rPr>
          <w:sz w:val="28"/>
          <w:szCs w:val="28"/>
        </w:rPr>
        <w:t xml:space="preserve"> </w:t>
      </w:r>
      <w:proofErr w:type="spellStart"/>
      <w:r w:rsidRPr="00A65F4F">
        <w:rPr>
          <w:sz w:val="28"/>
          <w:szCs w:val="28"/>
        </w:rPr>
        <w:t>науково-дослідн</w:t>
      </w:r>
      <w:r>
        <w:rPr>
          <w:sz w:val="28"/>
          <w:szCs w:val="28"/>
        </w:rPr>
        <w:t>ицько</w:t>
      </w:r>
      <w:r w:rsidRPr="00A65F4F">
        <w:rPr>
          <w:sz w:val="28"/>
          <w:szCs w:val="28"/>
        </w:rPr>
        <w:t>го</w:t>
      </w:r>
      <w:proofErr w:type="spellEnd"/>
      <w:r w:rsidRPr="00A65F4F">
        <w:rPr>
          <w:sz w:val="28"/>
          <w:szCs w:val="28"/>
        </w:rPr>
        <w:t xml:space="preserve"> характеру </w:t>
      </w:r>
      <w:proofErr w:type="spellStart"/>
      <w:r>
        <w:rPr>
          <w:sz w:val="28"/>
          <w:szCs w:val="28"/>
        </w:rPr>
        <w:t>освітньому</w:t>
      </w:r>
      <w:proofErr w:type="spellEnd"/>
      <w:r w:rsidRPr="00A65F4F">
        <w:rPr>
          <w:sz w:val="28"/>
          <w:szCs w:val="28"/>
        </w:rPr>
        <w:t xml:space="preserve"> </w:t>
      </w:r>
      <w:proofErr w:type="spellStart"/>
      <w:r w:rsidRPr="00A65F4F">
        <w:rPr>
          <w:sz w:val="28"/>
          <w:szCs w:val="28"/>
        </w:rPr>
        <w:t>процесові</w:t>
      </w:r>
      <w:proofErr w:type="spellEnd"/>
      <w:r w:rsidRPr="00A65F4F">
        <w:rPr>
          <w:sz w:val="28"/>
          <w:szCs w:val="28"/>
        </w:rPr>
        <w:t>;</w:t>
      </w:r>
    </w:p>
    <w:p w:rsidR="00193CAE" w:rsidRDefault="00A65F4F" w:rsidP="00193CA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A65F4F">
        <w:rPr>
          <w:sz w:val="28"/>
          <w:szCs w:val="28"/>
        </w:rPr>
        <w:t>формува</w:t>
      </w:r>
      <w:r>
        <w:rPr>
          <w:sz w:val="28"/>
          <w:szCs w:val="28"/>
        </w:rPr>
        <w:t>ння</w:t>
      </w:r>
      <w:proofErr w:type="spellEnd"/>
      <w:r>
        <w:rPr>
          <w:sz w:val="28"/>
          <w:szCs w:val="28"/>
        </w:rPr>
        <w:t xml:space="preserve"> у</w:t>
      </w:r>
      <w:r w:rsidRPr="00A65F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умінь</w:t>
      </w:r>
      <w:proofErr w:type="spellEnd"/>
      <w:r w:rsidRPr="00A65F4F">
        <w:rPr>
          <w:sz w:val="28"/>
          <w:szCs w:val="28"/>
        </w:rPr>
        <w:t xml:space="preserve">, </w:t>
      </w:r>
      <w:proofErr w:type="spellStart"/>
      <w:r w:rsidRPr="00A65F4F">
        <w:rPr>
          <w:sz w:val="28"/>
          <w:szCs w:val="28"/>
        </w:rPr>
        <w:t>зокрема</w:t>
      </w:r>
      <w:proofErr w:type="spellEnd"/>
      <w:r w:rsidRPr="00A65F4F">
        <w:rPr>
          <w:sz w:val="28"/>
          <w:szCs w:val="28"/>
        </w:rPr>
        <w:t xml:space="preserve">: грамотно </w:t>
      </w:r>
      <w:proofErr w:type="spellStart"/>
      <w:r w:rsidRPr="00A65F4F">
        <w:rPr>
          <w:sz w:val="28"/>
          <w:szCs w:val="28"/>
        </w:rPr>
        <w:t>застосовувати</w:t>
      </w:r>
      <w:proofErr w:type="spellEnd"/>
      <w:r w:rsidRPr="00A65F4F">
        <w:rPr>
          <w:sz w:val="28"/>
          <w:szCs w:val="28"/>
        </w:rPr>
        <w:t xml:space="preserve"> </w:t>
      </w:r>
      <w:proofErr w:type="spellStart"/>
      <w:r w:rsidRPr="00A65F4F">
        <w:rPr>
          <w:sz w:val="28"/>
          <w:szCs w:val="28"/>
        </w:rPr>
        <w:t>знання</w:t>
      </w:r>
      <w:proofErr w:type="spellEnd"/>
      <w:r w:rsidRPr="00A65F4F"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правознавства</w:t>
      </w:r>
      <w:proofErr w:type="spellEnd"/>
      <w:r w:rsidRPr="00A65F4F"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повсякденному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житті</w:t>
      </w:r>
      <w:proofErr w:type="spellEnd"/>
      <w:r w:rsidRPr="00A65F4F">
        <w:rPr>
          <w:sz w:val="28"/>
          <w:szCs w:val="28"/>
        </w:rPr>
        <w:t>;</w:t>
      </w:r>
    </w:p>
    <w:p w:rsidR="00193CAE" w:rsidRDefault="00193CAE" w:rsidP="00193CA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формування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навич</w:t>
      </w:r>
      <w:r>
        <w:rPr>
          <w:sz w:val="28"/>
          <w:szCs w:val="28"/>
        </w:rPr>
        <w:t>о</w:t>
      </w:r>
      <w:r w:rsidR="00A65F4F" w:rsidRPr="00A65F4F">
        <w:rPr>
          <w:sz w:val="28"/>
          <w:szCs w:val="28"/>
        </w:rPr>
        <w:t>к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прогнозування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подій</w:t>
      </w:r>
      <w:proofErr w:type="spellEnd"/>
      <w:r>
        <w:rPr>
          <w:sz w:val="28"/>
          <w:szCs w:val="28"/>
        </w:rPr>
        <w:t xml:space="preserve"> та</w:t>
      </w:r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їхніх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наслідків</w:t>
      </w:r>
      <w:proofErr w:type="spellEnd"/>
      <w:r w:rsidR="00A65F4F" w:rsidRPr="00A65F4F">
        <w:rPr>
          <w:sz w:val="28"/>
          <w:szCs w:val="28"/>
        </w:rPr>
        <w:t>;</w:t>
      </w:r>
    </w:p>
    <w:p w:rsidR="00193CAE" w:rsidRDefault="00193CAE" w:rsidP="00193CA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65F4F" w:rsidRPr="00A65F4F">
        <w:rPr>
          <w:sz w:val="28"/>
          <w:szCs w:val="28"/>
        </w:rPr>
        <w:t>формува</w:t>
      </w:r>
      <w:r>
        <w:rPr>
          <w:sz w:val="28"/>
          <w:szCs w:val="28"/>
        </w:rPr>
        <w:t>ня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досвід</w:t>
      </w:r>
      <w:r>
        <w:rPr>
          <w:sz w:val="28"/>
          <w:szCs w:val="28"/>
        </w:rPr>
        <w:t>у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експериментальної</w:t>
      </w:r>
      <w:proofErr w:type="spellEnd"/>
      <w:r w:rsidR="00A65F4F" w:rsidRPr="00A65F4F">
        <w:rPr>
          <w:sz w:val="28"/>
          <w:szCs w:val="28"/>
        </w:rPr>
        <w:t xml:space="preserve"> та </w:t>
      </w:r>
      <w:proofErr w:type="spellStart"/>
      <w:r w:rsidR="00A65F4F" w:rsidRPr="00A65F4F">
        <w:rPr>
          <w:sz w:val="28"/>
          <w:szCs w:val="28"/>
        </w:rPr>
        <w:t>дослідницької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роботи</w:t>
      </w:r>
      <w:proofErr w:type="spellEnd"/>
      <w:r w:rsidR="00A65F4F" w:rsidRPr="00A65F4F">
        <w:rPr>
          <w:sz w:val="28"/>
          <w:szCs w:val="28"/>
        </w:rPr>
        <w:t xml:space="preserve"> з </w:t>
      </w:r>
      <w:proofErr w:type="spellStart"/>
      <w:r w:rsidR="00A65F4F" w:rsidRPr="00A65F4F">
        <w:rPr>
          <w:sz w:val="28"/>
          <w:szCs w:val="28"/>
        </w:rPr>
        <w:t>використанням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методів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 w:rsidR="00A65F4F" w:rsidRPr="00A65F4F">
        <w:rPr>
          <w:sz w:val="28"/>
          <w:szCs w:val="28"/>
        </w:rPr>
        <w:t xml:space="preserve"> науки;</w:t>
      </w:r>
    </w:p>
    <w:p w:rsidR="00193CAE" w:rsidRDefault="00193CAE" w:rsidP="00193CA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65F4F" w:rsidRPr="00A65F4F">
        <w:rPr>
          <w:sz w:val="28"/>
          <w:szCs w:val="28"/>
        </w:rPr>
        <w:t>формува</w:t>
      </w:r>
      <w:r>
        <w:rPr>
          <w:sz w:val="28"/>
          <w:szCs w:val="28"/>
        </w:rPr>
        <w:t>ння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науков</w:t>
      </w:r>
      <w:r>
        <w:rPr>
          <w:sz w:val="28"/>
          <w:szCs w:val="28"/>
        </w:rPr>
        <w:t>ого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світогляд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</w:t>
      </w:r>
      <w:r w:rsidR="00A65F4F" w:rsidRPr="00A65F4F">
        <w:rPr>
          <w:sz w:val="28"/>
          <w:szCs w:val="28"/>
        </w:rPr>
        <w:t>ів</w:t>
      </w:r>
      <w:proofErr w:type="spellEnd"/>
      <w:r w:rsidR="00A65F4F" w:rsidRPr="00A65F4F">
        <w:rPr>
          <w:sz w:val="28"/>
          <w:szCs w:val="28"/>
        </w:rPr>
        <w:t xml:space="preserve">, </w:t>
      </w:r>
      <w:proofErr w:type="spellStart"/>
      <w:r w:rsidR="00A65F4F" w:rsidRPr="00A65F4F">
        <w:rPr>
          <w:sz w:val="28"/>
          <w:szCs w:val="28"/>
        </w:rPr>
        <w:t>уміння</w:t>
      </w:r>
      <w:proofErr w:type="spellEnd"/>
      <w:r w:rsidR="00A65F4F" w:rsidRPr="00A65F4F">
        <w:rPr>
          <w:sz w:val="28"/>
          <w:szCs w:val="28"/>
        </w:rPr>
        <w:t xml:space="preserve"> критично </w:t>
      </w:r>
      <w:proofErr w:type="spellStart"/>
      <w:r w:rsidR="00A65F4F" w:rsidRPr="00A65F4F">
        <w:rPr>
          <w:sz w:val="28"/>
          <w:szCs w:val="28"/>
        </w:rPr>
        <w:t>мислити</w:t>
      </w:r>
      <w:proofErr w:type="spellEnd"/>
      <w:r w:rsidR="00A65F4F" w:rsidRPr="00A65F4F">
        <w:rPr>
          <w:sz w:val="28"/>
          <w:szCs w:val="28"/>
        </w:rPr>
        <w:t xml:space="preserve">, </w:t>
      </w:r>
      <w:proofErr w:type="spellStart"/>
      <w:r w:rsidR="00A65F4F" w:rsidRPr="00A65F4F">
        <w:rPr>
          <w:sz w:val="28"/>
          <w:szCs w:val="28"/>
        </w:rPr>
        <w:t>здобувати</w:t>
      </w:r>
      <w:proofErr w:type="spellEnd"/>
      <w:r w:rsidR="00A65F4F" w:rsidRPr="00A65F4F">
        <w:rPr>
          <w:sz w:val="28"/>
          <w:szCs w:val="28"/>
        </w:rPr>
        <w:t xml:space="preserve"> й </w:t>
      </w:r>
      <w:proofErr w:type="spellStart"/>
      <w:r w:rsidR="00A65F4F" w:rsidRPr="00A65F4F">
        <w:rPr>
          <w:sz w:val="28"/>
          <w:szCs w:val="28"/>
        </w:rPr>
        <w:t>аналізувати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інформацію</w:t>
      </w:r>
      <w:proofErr w:type="spellEnd"/>
      <w:r w:rsidR="00A65F4F" w:rsidRPr="00A65F4F">
        <w:rPr>
          <w:sz w:val="28"/>
          <w:szCs w:val="28"/>
        </w:rPr>
        <w:t>;</w:t>
      </w:r>
    </w:p>
    <w:p w:rsidR="00A65F4F" w:rsidRPr="00193CAE" w:rsidRDefault="00193CAE" w:rsidP="00193CAE">
      <w:pPr>
        <w:pStyle w:val="a5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A65F4F" w:rsidRPr="00A65F4F">
        <w:rPr>
          <w:sz w:val="28"/>
          <w:szCs w:val="28"/>
        </w:rPr>
        <w:t>сприя</w:t>
      </w:r>
      <w:r>
        <w:rPr>
          <w:sz w:val="28"/>
          <w:szCs w:val="28"/>
        </w:rPr>
        <w:t>ння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формуванню</w:t>
      </w:r>
      <w:proofErr w:type="spellEnd"/>
      <w:r w:rsidR="00A65F4F" w:rsidRPr="00A65F4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A65F4F" w:rsidRPr="00A65F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</w:t>
      </w:r>
      <w:r w:rsidR="00A65F4F" w:rsidRPr="00A65F4F">
        <w:rPr>
          <w:sz w:val="28"/>
          <w:szCs w:val="28"/>
        </w:rPr>
        <w:t>ів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мотивованого</w:t>
      </w:r>
      <w:proofErr w:type="spellEnd"/>
      <w:r w:rsidR="00A65F4F" w:rsidRPr="00A65F4F">
        <w:rPr>
          <w:sz w:val="28"/>
          <w:szCs w:val="28"/>
        </w:rPr>
        <w:t xml:space="preserve">, </w:t>
      </w:r>
      <w:proofErr w:type="spellStart"/>
      <w:r w:rsidR="00A65F4F" w:rsidRPr="00A65F4F">
        <w:rPr>
          <w:sz w:val="28"/>
          <w:szCs w:val="28"/>
        </w:rPr>
        <w:t>усвідомленого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прагнення</w:t>
      </w:r>
      <w:proofErr w:type="spellEnd"/>
      <w:r w:rsidR="00A65F4F" w:rsidRPr="00A65F4F">
        <w:rPr>
          <w:sz w:val="28"/>
          <w:szCs w:val="28"/>
        </w:rPr>
        <w:t xml:space="preserve"> до </w:t>
      </w:r>
      <w:proofErr w:type="spellStart"/>
      <w:r w:rsidR="00A65F4F" w:rsidRPr="00A65F4F">
        <w:rPr>
          <w:sz w:val="28"/>
          <w:szCs w:val="28"/>
        </w:rPr>
        <w:t>оволодіння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знаннями</w:t>
      </w:r>
      <w:proofErr w:type="spellEnd"/>
      <w:r w:rsidR="00A65F4F" w:rsidRPr="00A65F4F">
        <w:rPr>
          <w:sz w:val="28"/>
          <w:szCs w:val="28"/>
        </w:rPr>
        <w:t xml:space="preserve"> й </w:t>
      </w:r>
      <w:proofErr w:type="spellStart"/>
      <w:r w:rsidR="00A65F4F" w:rsidRPr="00A65F4F">
        <w:rPr>
          <w:sz w:val="28"/>
          <w:szCs w:val="28"/>
        </w:rPr>
        <w:t>навичками</w:t>
      </w:r>
      <w:proofErr w:type="spellEnd"/>
      <w:r w:rsidR="00A65F4F" w:rsidRPr="00A65F4F">
        <w:rPr>
          <w:sz w:val="28"/>
          <w:szCs w:val="28"/>
        </w:rPr>
        <w:t xml:space="preserve">, </w:t>
      </w:r>
      <w:proofErr w:type="spellStart"/>
      <w:r w:rsidR="00A65F4F" w:rsidRPr="00A65F4F">
        <w:rPr>
          <w:sz w:val="28"/>
          <w:szCs w:val="28"/>
        </w:rPr>
        <w:t>необхідними</w:t>
      </w:r>
      <w:proofErr w:type="spellEnd"/>
      <w:r w:rsidR="00A65F4F" w:rsidRPr="00A65F4F">
        <w:rPr>
          <w:sz w:val="28"/>
          <w:szCs w:val="28"/>
        </w:rPr>
        <w:t xml:space="preserve"> для </w:t>
      </w:r>
      <w:proofErr w:type="spellStart"/>
      <w:r w:rsidR="00A65F4F" w:rsidRPr="00A65F4F">
        <w:rPr>
          <w:sz w:val="28"/>
          <w:szCs w:val="28"/>
        </w:rPr>
        <w:t>особистісної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участі</w:t>
      </w:r>
      <w:proofErr w:type="spellEnd"/>
      <w:r w:rsidR="00A65F4F" w:rsidRPr="00A65F4F">
        <w:rPr>
          <w:sz w:val="28"/>
          <w:szCs w:val="28"/>
        </w:rPr>
        <w:t xml:space="preserve"> в </w:t>
      </w:r>
      <w:proofErr w:type="spellStart"/>
      <w:r w:rsidR="00A65F4F" w:rsidRPr="00A65F4F">
        <w:rPr>
          <w:sz w:val="28"/>
          <w:szCs w:val="28"/>
        </w:rPr>
        <w:t>розв’язанні</w:t>
      </w:r>
      <w:proofErr w:type="spellEnd"/>
      <w:r w:rsidR="00A65F4F" w:rsidRPr="00A65F4F">
        <w:rPr>
          <w:sz w:val="28"/>
          <w:szCs w:val="28"/>
        </w:rPr>
        <w:t xml:space="preserve"> </w:t>
      </w:r>
      <w:proofErr w:type="spellStart"/>
      <w:r w:rsidR="00A65F4F" w:rsidRPr="00A65F4F">
        <w:rPr>
          <w:sz w:val="28"/>
          <w:szCs w:val="28"/>
        </w:rPr>
        <w:t>існ</w:t>
      </w:r>
      <w:r w:rsidR="001C0D86">
        <w:rPr>
          <w:sz w:val="28"/>
          <w:szCs w:val="28"/>
        </w:rPr>
        <w:t>уючих</w:t>
      </w:r>
      <w:proofErr w:type="spellEnd"/>
      <w:r w:rsidR="001C0D86">
        <w:rPr>
          <w:sz w:val="28"/>
          <w:szCs w:val="28"/>
        </w:rPr>
        <w:t xml:space="preserve"> проблем у </w:t>
      </w:r>
      <w:proofErr w:type="spellStart"/>
      <w:r w:rsidR="001C0D86">
        <w:rPr>
          <w:sz w:val="28"/>
          <w:szCs w:val="28"/>
        </w:rPr>
        <w:t>сучасному</w:t>
      </w:r>
      <w:proofErr w:type="spellEnd"/>
      <w:r w:rsidR="001C0D86">
        <w:rPr>
          <w:sz w:val="28"/>
          <w:szCs w:val="28"/>
        </w:rPr>
        <w:t xml:space="preserve"> </w:t>
      </w:r>
      <w:proofErr w:type="spellStart"/>
      <w:r w:rsidR="001C0D86">
        <w:rPr>
          <w:sz w:val="28"/>
          <w:szCs w:val="28"/>
        </w:rPr>
        <w:t>світі</w:t>
      </w:r>
      <w:proofErr w:type="spellEnd"/>
      <w:r w:rsidR="001C0D86">
        <w:rPr>
          <w:sz w:val="28"/>
          <w:szCs w:val="28"/>
        </w:rPr>
        <w:t xml:space="preserve"> [</w:t>
      </w:r>
      <w:r w:rsidR="00513B5A" w:rsidRPr="00513B5A">
        <w:rPr>
          <w:sz w:val="28"/>
          <w:szCs w:val="28"/>
        </w:rPr>
        <w:t>3</w:t>
      </w:r>
      <w:r w:rsidR="001C0D86">
        <w:rPr>
          <w:sz w:val="28"/>
          <w:szCs w:val="28"/>
        </w:rPr>
        <w:t>].</w:t>
      </w:r>
    </w:p>
    <w:p w:rsidR="00193CAE" w:rsidRDefault="00A65F4F" w:rsidP="0019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4F">
        <w:rPr>
          <w:rFonts w:ascii="Times New Roman" w:hAnsi="Times New Roman" w:cs="Times New Roman"/>
          <w:sz w:val="28"/>
          <w:szCs w:val="28"/>
        </w:rPr>
        <w:t>Для цього необхідно використовувати такі форми навчальної діяльності:</w:t>
      </w:r>
    </w:p>
    <w:p w:rsidR="00193CAE" w:rsidRDefault="00193CAE" w:rsidP="0019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4F" w:rsidRPr="00A65F4F">
        <w:rPr>
          <w:rFonts w:ascii="Times New Roman" w:hAnsi="Times New Roman" w:cs="Times New Roman"/>
          <w:sz w:val="28"/>
          <w:szCs w:val="28"/>
        </w:rPr>
        <w:t xml:space="preserve">Читання лекцій з проблемним викладом або лекцій з демонстраціями; проведення семінарів та конференцій; екскурсій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A65F4F" w:rsidRPr="00A65F4F">
        <w:rPr>
          <w:rFonts w:ascii="Times New Roman" w:hAnsi="Times New Roman" w:cs="Times New Roman"/>
          <w:sz w:val="28"/>
          <w:szCs w:val="28"/>
        </w:rPr>
        <w:t>, рольових ігор.</w:t>
      </w:r>
    </w:p>
    <w:p w:rsidR="00193CAE" w:rsidRDefault="00193CAE" w:rsidP="0019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4F" w:rsidRPr="00A65F4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ворення навчально-дослідних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A65F4F" w:rsidRPr="00A65F4F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A65F4F" w:rsidRPr="00A65F4F">
        <w:rPr>
          <w:rFonts w:ascii="Times New Roman" w:hAnsi="Times New Roman" w:cs="Times New Roman"/>
          <w:sz w:val="28"/>
          <w:szCs w:val="28"/>
        </w:rPr>
        <w:t>, спрямованих на розв’язання певних проблем.</w:t>
      </w:r>
    </w:p>
    <w:p w:rsidR="00193CAE" w:rsidRDefault="00193CAE" w:rsidP="0019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4F" w:rsidRPr="00A65F4F">
        <w:rPr>
          <w:rFonts w:ascii="Times New Roman" w:hAnsi="Times New Roman" w:cs="Times New Roman"/>
          <w:sz w:val="28"/>
          <w:szCs w:val="28"/>
        </w:rPr>
        <w:t xml:space="preserve">Розв’язування експериментальних задач практичного спрямування, що передбачають ознайомлення з основами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="00A65F4F" w:rsidRPr="00A65F4F">
        <w:rPr>
          <w:rFonts w:ascii="Times New Roman" w:hAnsi="Times New Roman" w:cs="Times New Roman"/>
          <w:sz w:val="28"/>
          <w:szCs w:val="28"/>
        </w:rPr>
        <w:t xml:space="preserve"> явищ, процесів, законів.</w:t>
      </w:r>
    </w:p>
    <w:p w:rsidR="00193CAE" w:rsidRDefault="00193CAE" w:rsidP="0019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4F" w:rsidRPr="00A65F4F">
        <w:rPr>
          <w:rFonts w:ascii="Times New Roman" w:hAnsi="Times New Roman" w:cs="Times New Roman"/>
          <w:sz w:val="28"/>
          <w:szCs w:val="28"/>
        </w:rPr>
        <w:t xml:space="preserve">Складання опорних конспектів, схем, </w:t>
      </w:r>
      <w:r w:rsidR="00560EBA">
        <w:rPr>
          <w:rFonts w:ascii="Times New Roman" w:hAnsi="Times New Roman" w:cs="Times New Roman"/>
          <w:sz w:val="28"/>
          <w:szCs w:val="28"/>
          <w:lang w:val="ru-RU"/>
        </w:rPr>
        <w:t xml:space="preserve">тез, </w:t>
      </w:r>
      <w:r w:rsidR="00A65F4F" w:rsidRPr="00A65F4F">
        <w:rPr>
          <w:rFonts w:ascii="Times New Roman" w:hAnsi="Times New Roman" w:cs="Times New Roman"/>
          <w:sz w:val="28"/>
          <w:szCs w:val="28"/>
        </w:rPr>
        <w:t>алгоритмів розв’язання певних проблем, задач.</w:t>
      </w:r>
    </w:p>
    <w:p w:rsidR="00A65F4F" w:rsidRPr="00A65F4F" w:rsidRDefault="00A65F4F" w:rsidP="00193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F4F">
        <w:rPr>
          <w:rFonts w:ascii="Times New Roman" w:hAnsi="Times New Roman" w:cs="Times New Roman"/>
          <w:sz w:val="28"/>
          <w:szCs w:val="28"/>
        </w:rPr>
        <w:t>Процес навчання та виховання необхідно спрямовувати на формування компетентностей особ</w:t>
      </w:r>
      <w:r w:rsidR="00193CAE">
        <w:rPr>
          <w:rFonts w:ascii="Times New Roman" w:hAnsi="Times New Roman" w:cs="Times New Roman"/>
          <w:sz w:val="28"/>
          <w:szCs w:val="28"/>
        </w:rPr>
        <w:t xml:space="preserve">истості шляхом використання </w:t>
      </w:r>
      <w:proofErr w:type="spellStart"/>
      <w:r w:rsidR="00193CAE">
        <w:rPr>
          <w:rFonts w:ascii="Times New Roman" w:hAnsi="Times New Roman" w:cs="Times New Roman"/>
          <w:sz w:val="28"/>
          <w:szCs w:val="28"/>
        </w:rPr>
        <w:t>проє</w:t>
      </w:r>
      <w:r w:rsidRPr="00A65F4F">
        <w:rPr>
          <w:rFonts w:ascii="Times New Roman" w:hAnsi="Times New Roman" w:cs="Times New Roman"/>
          <w:sz w:val="28"/>
          <w:szCs w:val="28"/>
        </w:rPr>
        <w:t>ктної</w:t>
      </w:r>
      <w:proofErr w:type="spellEnd"/>
      <w:r w:rsidRPr="00A65F4F">
        <w:rPr>
          <w:rFonts w:ascii="Times New Roman" w:hAnsi="Times New Roman" w:cs="Times New Roman"/>
          <w:sz w:val="28"/>
          <w:szCs w:val="28"/>
        </w:rPr>
        <w:t xml:space="preserve"> діяльності учнів.</w:t>
      </w:r>
    </w:p>
    <w:p w:rsidR="009973BD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перекладі з латинської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означає</w:t>
      </w:r>
      <w:r w:rsidRPr="009973BD">
        <w:rPr>
          <w:rFonts w:ascii="Times New Roman" w:hAnsi="Times New Roman" w:cs="Times New Roman"/>
          <w:sz w:val="28"/>
          <w:szCs w:val="28"/>
        </w:rPr>
        <w:t xml:space="preserve"> «кинутий вперед» - це задум, план, прообраз передбачуваного або можливого об′єкта. Л.В. </w:t>
      </w:r>
      <w:proofErr w:type="spellStart"/>
      <w:r w:rsidRPr="009973BD">
        <w:rPr>
          <w:rFonts w:ascii="Times New Roman" w:hAnsi="Times New Roman" w:cs="Times New Roman"/>
          <w:sz w:val="28"/>
          <w:szCs w:val="28"/>
        </w:rPr>
        <w:t>Зазулін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класифі</w:t>
      </w:r>
      <w:r w:rsidRPr="009973BD">
        <w:rPr>
          <w:rFonts w:ascii="Times New Roman" w:hAnsi="Times New Roman" w:cs="Times New Roman"/>
          <w:sz w:val="28"/>
          <w:szCs w:val="28"/>
        </w:rPr>
        <w:t>кує їх</w:t>
      </w:r>
      <w:r>
        <w:rPr>
          <w:rFonts w:ascii="Times New Roman" w:hAnsi="Times New Roman" w:cs="Times New Roman"/>
          <w:sz w:val="28"/>
          <w:szCs w:val="28"/>
        </w:rPr>
        <w:t xml:space="preserve"> таким чином:</w:t>
      </w:r>
    </w:p>
    <w:p w:rsidR="009973BD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t xml:space="preserve">- за кількістю учасників – індивідуальні </w:t>
      </w:r>
      <w:r>
        <w:rPr>
          <w:rFonts w:ascii="Times New Roman" w:hAnsi="Times New Roman" w:cs="Times New Roman"/>
          <w:sz w:val="28"/>
          <w:szCs w:val="28"/>
        </w:rPr>
        <w:t>та колективні (парні, групові);</w:t>
      </w:r>
    </w:p>
    <w:p w:rsidR="009973BD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3BD">
        <w:rPr>
          <w:rFonts w:ascii="Times New Roman" w:hAnsi="Times New Roman" w:cs="Times New Roman"/>
          <w:sz w:val="28"/>
          <w:szCs w:val="28"/>
        </w:rPr>
        <w:t>- за тривалістю проведення –</w:t>
      </w:r>
      <w:r>
        <w:rPr>
          <w:rFonts w:ascii="Times New Roman" w:hAnsi="Times New Roman" w:cs="Times New Roman"/>
          <w:sz w:val="28"/>
          <w:szCs w:val="28"/>
        </w:rPr>
        <w:t xml:space="preserve"> міні-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9973BD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(протягом уроку, занят</w:t>
      </w:r>
      <w:r>
        <w:rPr>
          <w:rFonts w:ascii="Times New Roman" w:hAnsi="Times New Roman" w:cs="Times New Roman"/>
          <w:sz w:val="28"/>
          <w:szCs w:val="28"/>
        </w:rPr>
        <w:t>тя), короткочасні (кілька занять</w:t>
      </w:r>
      <w:r w:rsidRPr="009973BD">
        <w:rPr>
          <w:rFonts w:ascii="Times New Roman" w:hAnsi="Times New Roman" w:cs="Times New Roman"/>
          <w:sz w:val="28"/>
          <w:szCs w:val="28"/>
        </w:rPr>
        <w:t xml:space="preserve"> з теми), середньої тривалості (до місяця), довготривалі (кілька місяців)</w:t>
      </w:r>
      <w:r w:rsidR="00513B5A" w:rsidRPr="00513B5A">
        <w:rPr>
          <w:rFonts w:ascii="Times New Roman" w:hAnsi="Times New Roman" w:cs="Times New Roman"/>
          <w:sz w:val="28"/>
          <w:szCs w:val="28"/>
          <w:lang w:val="ru-RU"/>
        </w:rPr>
        <w:t xml:space="preserve"> [1]</w:t>
      </w:r>
      <w:r w:rsidRPr="009973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73BD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t>Діяльніст</w:t>
      </w:r>
      <w:r>
        <w:rPr>
          <w:rFonts w:ascii="Times New Roman" w:hAnsi="Times New Roman" w:cs="Times New Roman"/>
          <w:sz w:val="28"/>
          <w:szCs w:val="28"/>
        </w:rPr>
        <w:t xml:space="preserve">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9973BD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допомагає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Pr="009973BD">
        <w:rPr>
          <w:rFonts w:ascii="Times New Roman" w:hAnsi="Times New Roman" w:cs="Times New Roman"/>
          <w:sz w:val="28"/>
          <w:szCs w:val="28"/>
        </w:rPr>
        <w:t>тися в активну соціальну дію. Це сприяє розви</w:t>
      </w:r>
      <w:r>
        <w:rPr>
          <w:rFonts w:ascii="Times New Roman" w:hAnsi="Times New Roman" w:cs="Times New Roman"/>
          <w:sz w:val="28"/>
          <w:szCs w:val="28"/>
        </w:rPr>
        <w:t>тку життєвої компетентності вихованців</w:t>
      </w:r>
      <w:r w:rsidRPr="009973BD">
        <w:rPr>
          <w:rFonts w:ascii="Times New Roman" w:hAnsi="Times New Roman" w:cs="Times New Roman"/>
          <w:sz w:val="28"/>
          <w:szCs w:val="28"/>
        </w:rPr>
        <w:t>.</w:t>
      </w:r>
    </w:p>
    <w:p w:rsidR="009973BD" w:rsidRPr="009973BD" w:rsidRDefault="009973BD" w:rsidP="00BA6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F5E">
        <w:rPr>
          <w:rFonts w:ascii="Times New Roman" w:hAnsi="Times New Roman" w:cs="Times New Roman"/>
          <w:sz w:val="28"/>
          <w:szCs w:val="28"/>
        </w:rPr>
        <w:t>М</w:t>
      </w:r>
      <w:r w:rsidRPr="009973BD">
        <w:rPr>
          <w:rFonts w:ascii="Times New Roman" w:hAnsi="Times New Roman" w:cs="Times New Roman"/>
          <w:sz w:val="28"/>
          <w:szCs w:val="28"/>
        </w:rPr>
        <w:t>етод проектів</w:t>
      </w:r>
      <w:r w:rsidRPr="00BA6F5E">
        <w:rPr>
          <w:rFonts w:ascii="Times New Roman" w:hAnsi="Times New Roman" w:cs="Times New Roman"/>
          <w:sz w:val="28"/>
          <w:szCs w:val="28"/>
        </w:rPr>
        <w:t xml:space="preserve"> дозволяє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3BD">
        <w:rPr>
          <w:rFonts w:ascii="Times New Roman" w:hAnsi="Times New Roman" w:cs="Times New Roman"/>
          <w:sz w:val="28"/>
          <w:szCs w:val="28"/>
        </w:rPr>
        <w:t>перевірити та закріпити на практиці теоретичні знання;</w:t>
      </w:r>
      <w:r w:rsidRPr="00BA6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</w:t>
      </w:r>
      <w:r w:rsidRPr="00BA6F5E">
        <w:rPr>
          <w:rFonts w:ascii="Times New Roman" w:hAnsi="Times New Roman" w:cs="Times New Roman"/>
          <w:sz w:val="28"/>
          <w:szCs w:val="28"/>
        </w:rPr>
        <w:t>ує</w:t>
      </w:r>
      <w:r w:rsidRPr="009973BD">
        <w:rPr>
          <w:rFonts w:ascii="Times New Roman" w:hAnsi="Times New Roman" w:cs="Times New Roman"/>
          <w:sz w:val="28"/>
          <w:szCs w:val="28"/>
        </w:rPr>
        <w:t xml:space="preserve"> продуктивний зв'язок теорії та практики; сприяє набуттю учнем життєвого досвіду;</w:t>
      </w:r>
      <w:r w:rsidR="00BA6F5E" w:rsidRPr="00BA6F5E">
        <w:rPr>
          <w:rFonts w:ascii="Times New Roman" w:hAnsi="Times New Roman" w:cs="Times New Roman"/>
          <w:sz w:val="28"/>
          <w:szCs w:val="28"/>
        </w:rPr>
        <w:t xml:space="preserve"> </w:t>
      </w:r>
      <w:r w:rsidR="00BA6F5E">
        <w:rPr>
          <w:rFonts w:ascii="Times New Roman" w:hAnsi="Times New Roman" w:cs="Times New Roman"/>
          <w:sz w:val="28"/>
          <w:szCs w:val="28"/>
        </w:rPr>
        <w:t xml:space="preserve">участь вихованців у </w:t>
      </w:r>
      <w:proofErr w:type="spellStart"/>
      <w:r w:rsidR="00BA6F5E">
        <w:rPr>
          <w:rFonts w:ascii="Times New Roman" w:hAnsi="Times New Roman" w:cs="Times New Roman"/>
          <w:sz w:val="28"/>
          <w:szCs w:val="28"/>
        </w:rPr>
        <w:t>проє</w:t>
      </w:r>
      <w:r w:rsidRPr="009973BD">
        <w:rPr>
          <w:rFonts w:ascii="Times New Roman" w:hAnsi="Times New Roman" w:cs="Times New Roman"/>
          <w:sz w:val="28"/>
          <w:szCs w:val="28"/>
        </w:rPr>
        <w:t>ктній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діяльності сприяє розвитку життєвої компетентності в цілому.</w:t>
      </w:r>
    </w:p>
    <w:p w:rsidR="009973BD" w:rsidRPr="009973BD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lastRenderedPageBreak/>
        <w:t>     Поряд з іншими інтера</w:t>
      </w:r>
      <w:r w:rsidR="00BA6F5E">
        <w:rPr>
          <w:rFonts w:ascii="Times New Roman" w:hAnsi="Times New Roman" w:cs="Times New Roman"/>
          <w:sz w:val="28"/>
          <w:szCs w:val="28"/>
        </w:rPr>
        <w:t xml:space="preserve">ктивними технологіями метод </w:t>
      </w:r>
      <w:proofErr w:type="spellStart"/>
      <w:r w:rsidR="00BA6F5E">
        <w:rPr>
          <w:rFonts w:ascii="Times New Roman" w:hAnsi="Times New Roman" w:cs="Times New Roman"/>
          <w:sz w:val="28"/>
          <w:szCs w:val="28"/>
        </w:rPr>
        <w:t>проє</w:t>
      </w:r>
      <w:r w:rsidRPr="009973BD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сьогодні є надзвичайно актуальним і провідним, особливо в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науково-дослідницькій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результатом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такої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F5E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>.</w:t>
      </w:r>
    </w:p>
    <w:p w:rsidR="00BA6F5E" w:rsidRPr="00BA6F5E" w:rsidRDefault="00BA6F5E" w:rsidP="00BA6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До 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9973BD" w:rsidRPr="009973BD">
        <w:rPr>
          <w:rFonts w:ascii="Times New Roman" w:hAnsi="Times New Roman" w:cs="Times New Roman"/>
          <w:sz w:val="28"/>
          <w:szCs w:val="28"/>
        </w:rPr>
        <w:t>ктних</w:t>
      </w:r>
      <w:proofErr w:type="spellEnd"/>
      <w:r w:rsidR="009973BD" w:rsidRPr="009973BD">
        <w:rPr>
          <w:rFonts w:ascii="Times New Roman" w:hAnsi="Times New Roman" w:cs="Times New Roman"/>
          <w:sz w:val="28"/>
          <w:szCs w:val="28"/>
        </w:rPr>
        <w:t xml:space="preserve"> завдань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слід готувати поступово.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9973BD" w:rsidRPr="009973BD">
        <w:rPr>
          <w:rFonts w:ascii="Times New Roman" w:hAnsi="Times New Roman" w:cs="Times New Roman"/>
          <w:sz w:val="28"/>
          <w:szCs w:val="28"/>
        </w:rPr>
        <w:t xml:space="preserve"> мають добре володіти методикою роботи з першоджерелами (підручниками, хрестоматіями, документами, пресою, довідниками).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 передбачає </w:t>
      </w:r>
      <w:r w:rsidR="009973BD" w:rsidRPr="009973BD">
        <w:rPr>
          <w:rFonts w:ascii="Times New Roman" w:hAnsi="Times New Roman" w:cs="Times New Roman"/>
          <w:sz w:val="28"/>
          <w:szCs w:val="28"/>
        </w:rPr>
        <w:t>вміння знайти головне;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73BD" w:rsidRPr="009973BD">
        <w:rPr>
          <w:rFonts w:ascii="Times New Roman" w:hAnsi="Times New Roman" w:cs="Times New Roman"/>
          <w:sz w:val="28"/>
          <w:szCs w:val="28"/>
        </w:rPr>
        <w:t>складання плану тез;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73BD" w:rsidRPr="009973BD">
        <w:rPr>
          <w:rFonts w:ascii="Times New Roman" w:hAnsi="Times New Roman" w:cs="Times New Roman"/>
          <w:sz w:val="28"/>
          <w:szCs w:val="28"/>
        </w:rPr>
        <w:t>вміння робити висновки, узагальнення;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вміння висловлювати своє бачення тих чи інших процесів.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Найкраще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освоюють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науково-дослідницької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6F5E" w:rsidRDefault="00BA6F5E" w:rsidP="00BA6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«Правознавство»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МАН є</w:t>
      </w:r>
      <w:r>
        <w:rPr>
          <w:rFonts w:ascii="Times New Roman" w:hAnsi="Times New Roman" w:cs="Times New Roman"/>
          <w:sz w:val="28"/>
          <w:szCs w:val="28"/>
        </w:rPr>
        <w:t xml:space="preserve"> міні-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9973BD" w:rsidRPr="009973BD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="009973BD" w:rsidRPr="009973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цього використовується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слухачів</w:t>
      </w:r>
      <w:proofErr w:type="spellEnd"/>
      <w:r w:rsidR="009973BD" w:rsidRPr="009973BD">
        <w:rPr>
          <w:rFonts w:ascii="Times New Roman" w:hAnsi="Times New Roman" w:cs="Times New Roman"/>
          <w:sz w:val="28"/>
          <w:szCs w:val="28"/>
        </w:rPr>
        <w:t xml:space="preserve"> в групах або парах. Кожна така група отримує пакет із завданням. В групах розділені ролі. Тому вони знають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 яке конкретне завдання в групі виконує кожний.</w:t>
      </w:r>
    </w:p>
    <w:p w:rsidR="00BA6F5E" w:rsidRDefault="00BA6F5E" w:rsidP="00BA6F5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слухачі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spellStart"/>
      <w:r w:rsidR="009973BD" w:rsidRPr="009973BD">
        <w:rPr>
          <w:rFonts w:ascii="Times New Roman" w:hAnsi="Times New Roman" w:cs="Times New Roman"/>
          <w:sz w:val="28"/>
          <w:szCs w:val="28"/>
        </w:rPr>
        <w:t>володі</w:t>
      </w:r>
      <w:r>
        <w:rPr>
          <w:rFonts w:ascii="Times New Roman" w:hAnsi="Times New Roman" w:cs="Times New Roman"/>
          <w:sz w:val="28"/>
          <w:szCs w:val="28"/>
          <w:lang w:val="ru-RU"/>
        </w:rPr>
        <w:t>вають</w:t>
      </w:r>
      <w:proofErr w:type="spellEnd"/>
      <w:r w:rsidR="009973BD" w:rsidRPr="00997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навичками написання повідомлень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, доповідей, нарисів, рефератів інтерв′ю. Тут важливо </w:t>
      </w:r>
      <w:r>
        <w:rPr>
          <w:rFonts w:ascii="Times New Roman" w:hAnsi="Times New Roman" w:cs="Times New Roman"/>
          <w:sz w:val="28"/>
          <w:szCs w:val="28"/>
        </w:rPr>
        <w:t>використовувати між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предметні зв′язки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 історії, правознавства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973BD" w:rsidRPr="009973BD">
        <w:rPr>
          <w:rFonts w:ascii="Times New Roman" w:hAnsi="Times New Roman" w:cs="Times New Roman"/>
          <w:sz w:val="28"/>
          <w:szCs w:val="28"/>
        </w:rPr>
        <w:t xml:space="preserve"> української мови та літератури. </w:t>
      </w:r>
    </w:p>
    <w:p w:rsidR="00E31FCF" w:rsidRDefault="009973BD" w:rsidP="00E31F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t xml:space="preserve">Методика ведення </w:t>
      </w:r>
      <w:r w:rsidR="00BA6F5E">
        <w:rPr>
          <w:rFonts w:ascii="Times New Roman" w:hAnsi="Times New Roman" w:cs="Times New Roman"/>
          <w:sz w:val="28"/>
          <w:szCs w:val="28"/>
          <w:lang w:val="ru-RU"/>
        </w:rPr>
        <w:t>занять</w:t>
      </w:r>
      <w:r w:rsidR="00BA6F5E">
        <w:rPr>
          <w:rFonts w:ascii="Times New Roman" w:hAnsi="Times New Roman" w:cs="Times New Roman"/>
          <w:sz w:val="28"/>
          <w:szCs w:val="28"/>
        </w:rPr>
        <w:t xml:space="preserve"> в діалогічній формі дозволяє</w:t>
      </w:r>
      <w:r w:rsidR="00BA6F5E">
        <w:rPr>
          <w:rFonts w:ascii="Times New Roman" w:hAnsi="Times New Roman" w:cs="Times New Roman"/>
          <w:sz w:val="28"/>
          <w:szCs w:val="28"/>
          <w:lang w:val="ru-RU"/>
        </w:rPr>
        <w:t xml:space="preserve"> слухачам</w:t>
      </w:r>
      <w:r w:rsidRPr="009973BD">
        <w:rPr>
          <w:rFonts w:ascii="Times New Roman" w:hAnsi="Times New Roman" w:cs="Times New Roman"/>
          <w:sz w:val="28"/>
          <w:szCs w:val="28"/>
        </w:rPr>
        <w:t xml:space="preserve"> вільно висловлюватись, вміти слухати, ставити запитання, толерантно опонувати. Завдання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на основі набутих навичок дати учням  методичні рекомендац</w:t>
      </w:r>
      <w:r w:rsidR="00E31FCF">
        <w:rPr>
          <w:rFonts w:ascii="Times New Roman" w:hAnsi="Times New Roman" w:cs="Times New Roman"/>
          <w:sz w:val="28"/>
          <w:szCs w:val="28"/>
        </w:rPr>
        <w:t xml:space="preserve">ії (пам′ятки) по підготовці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</w:rPr>
        <w:t>проє</w:t>
      </w:r>
      <w:r w:rsidRPr="009973BD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. Це перший етап. Проект може готуватись як індивідуально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вихованцем</w:t>
      </w:r>
      <w:proofErr w:type="spellEnd"/>
      <w:r w:rsidR="00E31FCF">
        <w:rPr>
          <w:rFonts w:ascii="Times New Roman" w:hAnsi="Times New Roman" w:cs="Times New Roman"/>
          <w:sz w:val="28"/>
          <w:szCs w:val="28"/>
        </w:rPr>
        <w:t>, так і колективно (групою слухачів</w:t>
      </w:r>
      <w:r w:rsidRPr="009973BD">
        <w:rPr>
          <w:rFonts w:ascii="Times New Roman" w:hAnsi="Times New Roman" w:cs="Times New Roman"/>
          <w:sz w:val="28"/>
          <w:szCs w:val="28"/>
        </w:rPr>
        <w:t>). Якщо робота пов′язана з практичними дослідженнями, то переважає колективна робота учнів.</w:t>
      </w:r>
    </w:p>
    <w:p w:rsidR="00E31FCF" w:rsidRDefault="009973BD" w:rsidP="00E31F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вихованцями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1FCF">
        <w:rPr>
          <w:rFonts w:ascii="Times New Roman" w:hAnsi="Times New Roman" w:cs="Times New Roman"/>
          <w:sz w:val="28"/>
          <w:szCs w:val="28"/>
        </w:rPr>
        <w:t xml:space="preserve">було підготовлено </w:t>
      </w:r>
      <w:proofErr w:type="spellStart"/>
      <w:r w:rsidR="00E31FCF">
        <w:rPr>
          <w:rFonts w:ascii="Times New Roman" w:hAnsi="Times New Roman" w:cs="Times New Roman"/>
          <w:sz w:val="28"/>
          <w:szCs w:val="28"/>
        </w:rPr>
        <w:t>проє</w:t>
      </w:r>
      <w:r w:rsidRPr="009973BD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про роль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правопорядку в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громади.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згідно пам′ятки (методичних вказівок) опрацювали матеріал теоретично і на </w:t>
      </w:r>
      <w:r w:rsidRPr="009973BD">
        <w:rPr>
          <w:rFonts w:ascii="Times New Roman" w:hAnsi="Times New Roman" w:cs="Times New Roman"/>
          <w:sz w:val="28"/>
          <w:szCs w:val="28"/>
        </w:rPr>
        <w:lastRenderedPageBreak/>
        <w:t xml:space="preserve">основі теоретичного матеріалу здійснили практичне дослідження про роль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>.</w:t>
      </w:r>
    </w:p>
    <w:p w:rsidR="009973BD" w:rsidRPr="009973BD" w:rsidRDefault="009973BD" w:rsidP="00E31FC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t xml:space="preserve">За  попередньою домовленістю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слухачі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зустрілись з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представниками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муніципальної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варти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працівниками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поліції</w:t>
      </w:r>
      <w:proofErr w:type="spellEnd"/>
      <w:r w:rsidR="00E31FC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973BD">
        <w:rPr>
          <w:rFonts w:ascii="Times New Roman" w:hAnsi="Times New Roman" w:cs="Times New Roman"/>
          <w:sz w:val="28"/>
          <w:szCs w:val="28"/>
        </w:rPr>
        <w:t xml:space="preserve">Зокрема,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вихованці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взяли інтерв′ю і на основі відповідей на питання </w:t>
      </w:r>
      <w:proofErr w:type="spellStart"/>
      <w:r w:rsidR="00E31FCF">
        <w:rPr>
          <w:rFonts w:ascii="Times New Roman" w:hAnsi="Times New Roman" w:cs="Times New Roman"/>
          <w:sz w:val="28"/>
          <w:szCs w:val="28"/>
          <w:lang w:val="ru-RU"/>
        </w:rPr>
        <w:t>респондентів</w:t>
      </w:r>
      <w:proofErr w:type="spellEnd"/>
      <w:r w:rsidRPr="009973BD">
        <w:rPr>
          <w:rFonts w:ascii="Times New Roman" w:hAnsi="Times New Roman" w:cs="Times New Roman"/>
          <w:sz w:val="28"/>
          <w:szCs w:val="28"/>
        </w:rPr>
        <w:t xml:space="preserve"> співставлення з теоретичним матеріалом зробили свої узагальнення та висновки. І найголовніше отримали практичний досвід.</w:t>
      </w:r>
    </w:p>
    <w:p w:rsidR="009973BD" w:rsidRPr="009973BD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BD">
        <w:rPr>
          <w:rFonts w:ascii="Times New Roman" w:hAnsi="Times New Roman" w:cs="Times New Roman"/>
          <w:sz w:val="28"/>
          <w:szCs w:val="28"/>
        </w:rPr>
        <w:t xml:space="preserve">      Після виконання дослідження </w:t>
      </w:r>
      <w:r w:rsidR="00E31FCF" w:rsidRPr="00E31FCF">
        <w:rPr>
          <w:rFonts w:ascii="Times New Roman" w:hAnsi="Times New Roman" w:cs="Times New Roman"/>
          <w:sz w:val="28"/>
          <w:szCs w:val="28"/>
        </w:rPr>
        <w:t>слухачі</w:t>
      </w:r>
      <w:r w:rsidRPr="009973BD">
        <w:rPr>
          <w:rFonts w:ascii="Times New Roman" w:hAnsi="Times New Roman" w:cs="Times New Roman"/>
          <w:sz w:val="28"/>
          <w:szCs w:val="28"/>
        </w:rPr>
        <w:t xml:space="preserve"> оформили цей матеріал і виступили з ним  на</w:t>
      </w:r>
      <w:r w:rsidR="00236A45" w:rsidRPr="00236A45">
        <w:rPr>
          <w:rFonts w:ascii="Times New Roman" w:hAnsi="Times New Roman" w:cs="Times New Roman"/>
          <w:sz w:val="28"/>
          <w:szCs w:val="28"/>
        </w:rPr>
        <w:t xml:space="preserve"> занятті наукової секції з правознавства,</w:t>
      </w:r>
      <w:r w:rsidRPr="009973BD">
        <w:rPr>
          <w:rFonts w:ascii="Times New Roman" w:hAnsi="Times New Roman" w:cs="Times New Roman"/>
          <w:sz w:val="28"/>
          <w:szCs w:val="28"/>
        </w:rPr>
        <w:t xml:space="preserve"> </w:t>
      </w:r>
      <w:r w:rsidR="00E31FCF" w:rsidRPr="00E31FCF">
        <w:rPr>
          <w:rFonts w:ascii="Times New Roman" w:hAnsi="Times New Roman" w:cs="Times New Roman"/>
          <w:sz w:val="28"/>
          <w:szCs w:val="28"/>
        </w:rPr>
        <w:t>міському етапі Всеукраїнського конкурсу-захисту науково-дослідницьких робіт учнів</w:t>
      </w:r>
      <w:r w:rsidR="00236A45" w:rsidRPr="00236A45">
        <w:rPr>
          <w:rFonts w:ascii="Times New Roman" w:hAnsi="Times New Roman" w:cs="Times New Roman"/>
          <w:sz w:val="28"/>
          <w:szCs w:val="28"/>
        </w:rPr>
        <w:t>-членів МАН України</w:t>
      </w:r>
      <w:r w:rsidRPr="009973BD">
        <w:rPr>
          <w:rFonts w:ascii="Times New Roman" w:hAnsi="Times New Roman" w:cs="Times New Roman"/>
          <w:sz w:val="28"/>
          <w:szCs w:val="28"/>
        </w:rPr>
        <w:t xml:space="preserve"> і на конференції </w:t>
      </w:r>
      <w:r w:rsidR="00236A45" w:rsidRPr="00236A45">
        <w:rPr>
          <w:rFonts w:ascii="Times New Roman" w:hAnsi="Times New Roman" w:cs="Times New Roman"/>
          <w:sz w:val="28"/>
          <w:szCs w:val="28"/>
        </w:rPr>
        <w:t>«Політ науки»</w:t>
      </w:r>
      <w:r w:rsidRPr="009973BD">
        <w:rPr>
          <w:rFonts w:ascii="Times New Roman" w:hAnsi="Times New Roman" w:cs="Times New Roman"/>
          <w:sz w:val="28"/>
          <w:szCs w:val="28"/>
        </w:rPr>
        <w:t>.</w:t>
      </w:r>
    </w:p>
    <w:p w:rsidR="00C579E6" w:rsidRDefault="009973BD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73BD">
        <w:rPr>
          <w:rFonts w:ascii="Times New Roman" w:hAnsi="Times New Roman" w:cs="Times New Roman"/>
          <w:sz w:val="28"/>
          <w:szCs w:val="28"/>
        </w:rPr>
        <w:t>     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науково-дослідницька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робота –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той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самий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життєві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6A45">
        <w:rPr>
          <w:rFonts w:ascii="Times New Roman" w:hAnsi="Times New Roman" w:cs="Times New Roman"/>
          <w:sz w:val="28"/>
          <w:szCs w:val="28"/>
          <w:lang w:val="ru-RU"/>
        </w:rPr>
        <w:t>компетентності</w:t>
      </w:r>
      <w:proofErr w:type="spellEnd"/>
      <w:r w:rsidR="00236A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Вона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вміє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критично та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логічно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мислити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знаходити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спілкуватися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самонавчатися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розвиватися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. За весь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79E6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C57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79E6">
        <w:rPr>
          <w:rFonts w:ascii="Times New Roman" w:hAnsi="Times New Roman" w:cs="Times New Roman"/>
          <w:sz w:val="28"/>
          <w:szCs w:val="28"/>
          <w:lang w:val="ru-RU"/>
        </w:rPr>
        <w:t>піднімали</w:t>
      </w:r>
      <w:proofErr w:type="spellEnd"/>
      <w:r w:rsidR="00C57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79E6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C57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79E6"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="00C57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79E6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C57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79E6">
        <w:rPr>
          <w:rFonts w:ascii="Times New Roman" w:hAnsi="Times New Roman" w:cs="Times New Roman"/>
          <w:sz w:val="28"/>
          <w:szCs w:val="28"/>
          <w:lang w:val="ru-RU"/>
        </w:rPr>
        <w:t>сьогодення</w:t>
      </w:r>
      <w:proofErr w:type="spellEnd"/>
      <w:r w:rsidR="00C579E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119"/>
      </w:tblGrid>
      <w:tr w:rsidR="00C579E6" w:rsidRPr="00545ABF" w:rsidTr="00C579E6">
        <w:trPr>
          <w:trHeight w:val="14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Конституційний Суд України: досвід і проблеми (2012-2013) </w:t>
            </w:r>
          </w:p>
        </w:tc>
        <w:tc>
          <w:tcPr>
            <w:tcW w:w="3119" w:type="dxa"/>
            <w:vMerge w:val="restart"/>
          </w:tcPr>
          <w:p w:rsidR="00C579E6" w:rsidRPr="00545ABF" w:rsidRDefault="00C579E6" w:rsidP="008F3770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Матюшенко  Євгенія </w:t>
            </w:r>
          </w:p>
        </w:tc>
      </w:tr>
      <w:tr w:rsidR="00C579E6" w:rsidRPr="00545ABF" w:rsidTr="00C579E6">
        <w:trPr>
          <w:trHeight w:val="14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Правові наслідки судимості (2013-2014) </w:t>
            </w:r>
          </w:p>
        </w:tc>
        <w:tc>
          <w:tcPr>
            <w:tcW w:w="3119" w:type="dxa"/>
            <w:vMerge/>
            <w:vAlign w:val="center"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trHeight w:val="14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Проблеми дотримання непорушності кордонів України (2014-2015)</w:t>
            </w:r>
          </w:p>
        </w:tc>
        <w:tc>
          <w:tcPr>
            <w:tcW w:w="3119" w:type="dxa"/>
            <w:vMerge/>
            <w:vAlign w:val="center"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/>
                <w:sz w:val="24"/>
                <w:szCs w:val="24"/>
              </w:rPr>
              <w:t>Необхідна оборона за  кримінальним  кодексом (2012-2013)</w:t>
            </w:r>
          </w:p>
        </w:tc>
        <w:tc>
          <w:tcPr>
            <w:tcW w:w="3119" w:type="dxa"/>
          </w:tcPr>
          <w:p w:rsidR="00C579E6" w:rsidRPr="00545ABF" w:rsidRDefault="008F3770" w:rsidP="008F3770">
            <w:pPr>
              <w:pStyle w:val="2"/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/>
                <w:sz w:val="24"/>
                <w:szCs w:val="24"/>
              </w:rPr>
              <w:t>Демченко Ірина</w:t>
            </w: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Виконання рішень Європейського суду з прав людини в Україні (2013-2014)</w:t>
            </w:r>
          </w:p>
        </w:tc>
        <w:tc>
          <w:tcPr>
            <w:tcW w:w="3119" w:type="dxa"/>
          </w:tcPr>
          <w:p w:rsidR="00C579E6" w:rsidRPr="00545ABF" w:rsidRDefault="00C579E6" w:rsidP="00C579E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Балюра Анна</w:t>
            </w:r>
          </w:p>
        </w:tc>
      </w:tr>
      <w:tr w:rsidR="00C579E6" w:rsidRPr="00545ABF" w:rsidTr="00C579E6">
        <w:trPr>
          <w:trHeight w:val="295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Стадії вчинення злочину (2013-2014)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Демченко Ірина</w:t>
            </w: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Європейські антикорупційні стандарти та їх впровадження в українському суспільстві (2013-2014)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Проценко Анжела</w:t>
            </w: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Правові відносини (2014-2015)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8F3770">
            <w:pPr>
              <w:spacing w:after="0" w:line="240" w:lineRule="auto"/>
              <w:ind w:left="-113" w:right="-107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Піліпей</w:t>
            </w:r>
            <w:proofErr w:type="spellEnd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Шляхи запобігання та протидії корупції в органах державного управління України (2015-2016)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Дотримання прав дитини в Україні (2016-2017)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Держава та політичні партії (2014-2015)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Фесенко Варвара</w:t>
            </w:r>
          </w:p>
        </w:tc>
      </w:tr>
      <w:tr w:rsidR="00C579E6" w:rsidRPr="00545ABF" w:rsidTr="00C579E6">
        <w:trPr>
          <w:trHeight w:val="5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Права, свободи і обов’язки людини та громадянина в демократичній державі (2014-2015)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1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Помазан</w:t>
            </w:r>
            <w:proofErr w:type="spellEnd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</w:tr>
      <w:tr w:rsidR="00C579E6" w:rsidRPr="00545ABF" w:rsidTr="00C579E6">
        <w:trPr>
          <w:trHeight w:val="5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Особливості кримінальної відповідальності неповнолітніх (2015-2016)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8F37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Кривцун</w:t>
            </w:r>
            <w:proofErr w:type="spellEnd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770" w:rsidRPr="00545ABF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</w:tr>
      <w:tr w:rsidR="00C579E6" w:rsidRPr="00545ABF" w:rsidTr="00C579E6">
        <w:trPr>
          <w:trHeight w:val="5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Правовий статус політичних партій в Україні (2015-2016)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Волоха Денис </w:t>
            </w:r>
          </w:p>
        </w:tc>
      </w:tr>
      <w:tr w:rsidR="00C579E6" w:rsidRPr="00545ABF" w:rsidTr="00C579E6">
        <w:trPr>
          <w:trHeight w:val="5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Скоєння злочинів та кримінальна відповідальність неповнолітніх (2016-2017)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Філіндаш</w:t>
            </w:r>
            <w:proofErr w:type="spellEnd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 Юлія</w:t>
            </w:r>
          </w:p>
        </w:tc>
      </w:tr>
      <w:tr w:rsidR="00C579E6" w:rsidRPr="00545ABF" w:rsidTr="00C579E6">
        <w:trPr>
          <w:trHeight w:val="5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Конституційно-правовий статус Верховної Ради України (2015-2016)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Шевченко Ілля</w:t>
            </w:r>
          </w:p>
        </w:tc>
      </w:tr>
      <w:tr w:rsidR="00C579E6" w:rsidRPr="00545ABF" w:rsidTr="00C579E6">
        <w:trPr>
          <w:trHeight w:val="25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Основні функції держави (2016-2017)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pStyle w:val="a4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Взаємні права і обов’язки подружжя (2015-2016)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Стебко</w:t>
            </w:r>
            <w:proofErr w:type="spellEnd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права дитини на якісну загальну середню освіту (2016-2017)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Конституційний статус Президента України (2015-2016)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C579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</w:t>
            </w: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Забезпечення права на працю в Україні як одного із базових соціально-економічних прав людини (2016-2017)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E6" w:rsidRPr="00545ABF" w:rsidRDefault="00C579E6" w:rsidP="00C57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C579E6" w:rsidP="00C579E6">
            <w:pPr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Національне антикорупційне бюро України як суб’єкт економічної безпеки держави (2016-2017)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E6" w:rsidRPr="00545ABF" w:rsidRDefault="008F3770" w:rsidP="008F37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Кужель Богдан</w:t>
            </w: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C579E6">
            <w:pPr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Адміністративно-правові за</w:t>
            </w: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 діяльності міського голови</w:t>
            </w: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(2017-2018)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C579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5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Нестерчук</w:t>
            </w:r>
            <w:proofErr w:type="spellEnd"/>
            <w:r w:rsidRPr="00545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</w:t>
            </w: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8F3770">
            <w:pPr>
              <w:pStyle w:val="docdata"/>
              <w:spacing w:before="0" w:beforeAutospacing="0" w:after="0" w:afterAutospacing="0"/>
              <w:ind w:left="-113" w:right="-198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545ABF">
              <w:rPr>
                <w:rFonts w:eastAsiaTheme="minorHAnsi"/>
                <w:color w:val="000000"/>
                <w:lang w:val="uk-UA" w:eastAsia="en-US"/>
              </w:rPr>
              <w:t>Громадські формування «варта» як форма забезпечення правопорядку на місцях (2019-2020)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C579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Гапоненко</w:t>
            </w:r>
            <w:proofErr w:type="spellEnd"/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Юлія</w:t>
            </w: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8F3770">
            <w:pPr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5A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тримання прав і свобод внутрішньо переміщених осіб в Україні</w:t>
            </w: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ABF">
              <w:rPr>
                <w:color w:val="000000"/>
                <w:sz w:val="24"/>
                <w:szCs w:val="24"/>
              </w:rPr>
              <w:t>(2019-2020)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C579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Дмитро</w:t>
            </w:r>
          </w:p>
        </w:tc>
      </w:tr>
      <w:tr w:rsidR="00C579E6" w:rsidRPr="00545ABF" w:rsidTr="00C579E6">
        <w:trPr>
          <w:trHeight w:val="26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8F3770">
            <w:pPr>
              <w:pStyle w:val="docdata"/>
              <w:tabs>
                <w:tab w:val="left" w:pos="3690"/>
              </w:tabs>
              <w:spacing w:before="0" w:beforeAutospacing="0" w:after="0" w:afterAutospacing="0"/>
              <w:ind w:left="-108" w:right="23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545ABF">
              <w:rPr>
                <w:rFonts w:eastAsiaTheme="minorHAnsi"/>
                <w:color w:val="000000"/>
                <w:lang w:val="uk-UA" w:eastAsia="en-US"/>
              </w:rPr>
              <w:t>Правові основи діяльності національної поліції України (2019-2020)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6" w:rsidRPr="00545ABF" w:rsidRDefault="008F3770" w:rsidP="00C579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Браташ</w:t>
            </w:r>
            <w:proofErr w:type="spellEnd"/>
            <w:r w:rsidRPr="0054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</w:t>
            </w:r>
          </w:p>
        </w:tc>
      </w:tr>
    </w:tbl>
    <w:p w:rsidR="00C579E6" w:rsidRPr="00C579E6" w:rsidRDefault="006D78B1" w:rsidP="006D78B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Таблиця. Тематика науково-дослідницьких робіт слухачів наукової секції «Правознавство» Роменської міської МАН</w:t>
      </w:r>
    </w:p>
    <w:p w:rsidR="00236A45" w:rsidRPr="008F3770" w:rsidRDefault="008F3770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770">
        <w:rPr>
          <w:rFonts w:ascii="Times New Roman" w:hAnsi="Times New Roman" w:cs="Times New Roman"/>
          <w:sz w:val="28"/>
          <w:szCs w:val="28"/>
        </w:rPr>
        <w:t xml:space="preserve">Це допомогло їм сформувати компетентності знаходити відповіді на поставлені завдання, формувати висновки та рекомендації, </w:t>
      </w:r>
      <w:r w:rsidR="00C63FA1" w:rsidRPr="00C63FA1">
        <w:rPr>
          <w:rFonts w:ascii="Times New Roman" w:hAnsi="Times New Roman" w:cs="Times New Roman"/>
          <w:sz w:val="28"/>
          <w:szCs w:val="28"/>
        </w:rPr>
        <w:t xml:space="preserve">знаходити </w:t>
      </w:r>
      <w:r w:rsidRPr="008F3770">
        <w:rPr>
          <w:rFonts w:ascii="Times New Roman" w:hAnsi="Times New Roman" w:cs="Times New Roman"/>
          <w:sz w:val="28"/>
          <w:szCs w:val="28"/>
        </w:rPr>
        <w:t>шляхи вирішення відповідних проблем, навчилися проводити опитування серед населення у різних форматах, поширювати свої ідеї через засоби масової інформації тощо.</w:t>
      </w:r>
    </w:p>
    <w:p w:rsidR="00236A45" w:rsidRDefault="00236A45" w:rsidP="009973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вихованців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рада».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життєву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вміють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відстоювати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захищати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чужі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долучаються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акцій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флешмобів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71494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17149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2B0F" w:rsidRPr="001C0D86" w:rsidRDefault="00F10A16" w:rsidP="00DB2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D86">
        <w:rPr>
          <w:rFonts w:ascii="Times New Roman" w:hAnsi="Times New Roman" w:cs="Times New Roman"/>
          <w:b/>
          <w:sz w:val="28"/>
          <w:szCs w:val="28"/>
        </w:rPr>
        <w:t>Висновки.</w:t>
      </w:r>
      <w:r w:rsidRPr="001C0D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Життєва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компетентність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розв</w:t>
      </w:r>
      <w:r w:rsidR="00513B5A" w:rsidRPr="00513B5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язувати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життєві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1C0D86" w:rsidRPr="001C0D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741B2" w:rsidRPr="001C0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здобувають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секції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роботою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дослідницьким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0D86">
        <w:rPr>
          <w:rFonts w:ascii="Times New Roman" w:hAnsi="Times New Roman" w:cs="Times New Roman"/>
          <w:sz w:val="28"/>
          <w:szCs w:val="28"/>
          <w:lang w:val="ru-RU"/>
        </w:rPr>
        <w:t>проєктом</w:t>
      </w:r>
      <w:proofErr w:type="spellEnd"/>
      <w:r w:rsidR="001C0D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:rsidR="004A454A" w:rsidRDefault="004A454A" w:rsidP="004A454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D78B1" w:rsidRDefault="006D78B1" w:rsidP="004A454A">
      <w:pPr>
        <w:pStyle w:val="a4"/>
        <w:spacing w:after="0" w:line="360" w:lineRule="auto"/>
        <w:ind w:lef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8B1" w:rsidRDefault="006D78B1" w:rsidP="004A454A">
      <w:pPr>
        <w:pStyle w:val="a4"/>
        <w:spacing w:after="0" w:line="360" w:lineRule="auto"/>
        <w:ind w:lef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8B1" w:rsidRDefault="006D78B1" w:rsidP="004A454A">
      <w:pPr>
        <w:pStyle w:val="a4"/>
        <w:spacing w:after="0" w:line="360" w:lineRule="auto"/>
        <w:ind w:lef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A" w:rsidRDefault="004A454A" w:rsidP="004A454A">
      <w:pPr>
        <w:pStyle w:val="a4"/>
        <w:spacing w:after="0" w:line="360" w:lineRule="auto"/>
        <w:ind w:lef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9C1DC3" w:rsidRPr="007130E2" w:rsidRDefault="009C1DC3" w:rsidP="009C1DC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0E2">
        <w:rPr>
          <w:rFonts w:ascii="Times New Roman" w:hAnsi="Times New Roman" w:cs="Times New Roman"/>
          <w:sz w:val="28"/>
          <w:szCs w:val="28"/>
        </w:rPr>
        <w:t xml:space="preserve">Життєва  компетентність  особистості:  від  теорії до практики: Наук.-метод.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.  / За  наук. ред.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І.Г.Єрмакова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Хортицький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>   навчально-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реабілітац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багатопрофіл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. центр. Запоріжжя: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Центріон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>, 2005. с.607-632.</w:t>
      </w:r>
    </w:p>
    <w:p w:rsidR="009C1DC3" w:rsidRPr="007130E2" w:rsidRDefault="009C1DC3" w:rsidP="009C1DC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українська школа. Концептуальні засади реформування середньої школи / Л. Гриневич та ін. URL: http://nus.org.ua/wp-content/uploads/2017/07/konczepcziya.pdf (дата звернення: 21.02.2019).</w:t>
      </w:r>
      <w:r w:rsidRPr="007130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C1DC3" w:rsidRPr="007130E2" w:rsidRDefault="009C1DC3" w:rsidP="009C1DC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 О. І. Енциклопедія інтерактивного навчання. К., 2007. 144 с. </w:t>
      </w:r>
    </w:p>
    <w:p w:rsidR="009C1DC3" w:rsidRPr="007130E2" w:rsidRDefault="009C1DC3" w:rsidP="009C1DC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0E2">
        <w:rPr>
          <w:rFonts w:ascii="Times New Roman" w:hAnsi="Times New Roman" w:cs="Times New Roman"/>
          <w:sz w:val="28"/>
          <w:szCs w:val="28"/>
        </w:rPr>
        <w:t xml:space="preserve">Формування у вихованців позашкільних навчальних закладів базових компетентностей : монографія / В. В. Вербицький, Л. М. Бондар, А. Е. Бойко, А. В. Корнієнко, Т. М.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Крекотіна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, О. В. Литовченко, О. П.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Липецький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, О. І. Любич, В. Л.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Маринич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Мачуський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, Н. В. Перепелиця, О. В.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Просіна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, Г. П. Пустовіт, Н. Ю. Сидоренко, Л. В. Тихенко. ;за ред. В. В. </w:t>
      </w:r>
      <w:proofErr w:type="spellStart"/>
      <w:r w:rsidRPr="007130E2">
        <w:rPr>
          <w:rFonts w:ascii="Times New Roman" w:hAnsi="Times New Roman" w:cs="Times New Roman"/>
          <w:sz w:val="28"/>
          <w:szCs w:val="28"/>
        </w:rPr>
        <w:t>Мачуського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>. Харків : «Друкарня Мадрид», 2015. 330 с.</w:t>
      </w:r>
    </w:p>
    <w:p w:rsidR="009C1DC3" w:rsidRPr="007130E2" w:rsidRDefault="009C1DC3" w:rsidP="009C1DC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0E2">
        <w:rPr>
          <w:rFonts w:ascii="Times New Roman" w:hAnsi="Times New Roman" w:cs="Times New Roman"/>
          <w:sz w:val="28"/>
          <w:szCs w:val="28"/>
        </w:rPr>
        <w:t>Шокало</w:t>
      </w:r>
      <w:proofErr w:type="spellEnd"/>
      <w:r w:rsidRPr="007130E2">
        <w:rPr>
          <w:rFonts w:ascii="Times New Roman" w:hAnsi="Times New Roman" w:cs="Times New Roman"/>
          <w:sz w:val="28"/>
          <w:szCs w:val="28"/>
        </w:rPr>
        <w:t xml:space="preserve"> Ю. Роль компетентнісного підходу в позашкільній освіті та в процесі організації науково-дослідницької діяльності учнів Малої академії наук. </w:t>
      </w:r>
      <w:r w:rsidRPr="007130E2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Pr="007130E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130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http://man.rv.ua/wp-content/uploads/2018/09/Formuvannya-kompetentnostej.pdf</w:t>
        </w:r>
      </w:hyperlink>
    </w:p>
    <w:p w:rsidR="00012F46" w:rsidRPr="009C1DC3" w:rsidRDefault="00012F46" w:rsidP="00F8203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54A" w:rsidRDefault="004A454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3B5A" w:rsidRDefault="004A454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 ______________      </w:t>
      </w:r>
      <w:r w:rsidR="00513B5A">
        <w:rPr>
          <w:rFonts w:ascii="Times New Roman" w:hAnsi="Times New Roman" w:cs="Times New Roman"/>
          <w:color w:val="000000" w:themeColor="text1"/>
          <w:sz w:val="28"/>
          <w:szCs w:val="28"/>
        </w:rPr>
        <w:t>Пінчук Д.М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</w:t>
      </w:r>
      <w:r w:rsidR="00513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викладач кафедри </w:t>
      </w:r>
      <w:r w:rsidR="00513B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B5CEF" w:rsidRDefault="00513B5A" w:rsidP="00513B5A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педагогіки, спеціальної освіти </w:t>
      </w:r>
    </w:p>
    <w:p w:rsidR="004A454A" w:rsidRDefault="00513B5A" w:rsidP="00513B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та менеджменту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КЗ СОІППО</w:t>
      </w:r>
    </w:p>
    <w:p w:rsidR="004A454A" w:rsidRDefault="004A454A" w:rsidP="004A45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A454A" w:rsidRDefault="004A454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Слухач</w:t>
      </w:r>
      <w:r w:rsidR="000B5CE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     </w:t>
      </w:r>
      <w:r w:rsidR="00513B5A">
        <w:rPr>
          <w:rFonts w:ascii="Times New Roman" w:hAnsi="Times New Roman" w:cs="Times New Roman"/>
          <w:color w:val="000000" w:themeColor="text1"/>
          <w:sz w:val="28"/>
          <w:szCs w:val="28"/>
        </w:rPr>
        <w:t>Мицик В.М</w:t>
      </w:r>
      <w:r w:rsidR="00F82031" w:rsidRP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</w:t>
      </w:r>
      <w:proofErr w:type="spellStart"/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proofErr w:type="spellEnd"/>
      <w:r w:rsidR="000B5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13B5A">
        <w:rPr>
          <w:rFonts w:ascii="Times New Roman" w:hAnsi="Times New Roman" w:cs="Times New Roman"/>
          <w:color w:val="000000" w:themeColor="text1"/>
          <w:sz w:val="28"/>
          <w:szCs w:val="28"/>
        </w:rPr>
        <w:t>0977087260</w:t>
      </w:r>
    </w:p>
    <w:p w:rsidR="004A454A" w:rsidRDefault="004A454A" w:rsidP="004A45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54A" w:rsidRDefault="004A454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Дата  15.12.2020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р.</w:t>
      </w:r>
    </w:p>
    <w:p w:rsidR="00513B5A" w:rsidRDefault="00513B5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13B5A" w:rsidRDefault="00513B5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A454A" w:rsidRDefault="004A454A" w:rsidP="004A45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F62C3" w:rsidRPr="004A454A" w:rsidRDefault="005F62C3">
      <w:pPr>
        <w:rPr>
          <w:lang w:val="ru-RU"/>
        </w:rPr>
      </w:pPr>
    </w:p>
    <w:sectPr w:rsidR="005F62C3" w:rsidRPr="004A454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F5" w:rsidRDefault="00B870F5" w:rsidP="001C3B00">
      <w:pPr>
        <w:spacing w:after="0" w:line="240" w:lineRule="auto"/>
      </w:pPr>
      <w:r>
        <w:separator/>
      </w:r>
    </w:p>
  </w:endnote>
  <w:endnote w:type="continuationSeparator" w:id="0">
    <w:p w:rsidR="00B870F5" w:rsidRDefault="00B870F5" w:rsidP="001C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834860"/>
      <w:docPartObj>
        <w:docPartGallery w:val="Page Numbers (Bottom of Page)"/>
        <w:docPartUnique/>
      </w:docPartObj>
    </w:sdtPr>
    <w:sdtEndPr/>
    <w:sdtContent>
      <w:p w:rsidR="00B870F5" w:rsidRDefault="00B870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529" w:rsidRPr="006E1529">
          <w:rPr>
            <w:noProof/>
            <w:lang w:val="ru-RU"/>
          </w:rPr>
          <w:t>7</w:t>
        </w:r>
        <w:r>
          <w:fldChar w:fldCharType="end"/>
        </w:r>
      </w:p>
    </w:sdtContent>
  </w:sdt>
  <w:p w:rsidR="00B870F5" w:rsidRDefault="00B870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F5" w:rsidRDefault="00B870F5" w:rsidP="001C3B00">
      <w:pPr>
        <w:spacing w:after="0" w:line="240" w:lineRule="auto"/>
      </w:pPr>
      <w:r>
        <w:separator/>
      </w:r>
    </w:p>
  </w:footnote>
  <w:footnote w:type="continuationSeparator" w:id="0">
    <w:p w:rsidR="00B870F5" w:rsidRDefault="00B870F5" w:rsidP="001C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22F"/>
    <w:multiLevelType w:val="multilevel"/>
    <w:tmpl w:val="18EC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57474"/>
    <w:multiLevelType w:val="multilevel"/>
    <w:tmpl w:val="AB90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17A99"/>
    <w:multiLevelType w:val="multilevel"/>
    <w:tmpl w:val="4774B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20CC"/>
    <w:multiLevelType w:val="multilevel"/>
    <w:tmpl w:val="B2D6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41280"/>
    <w:multiLevelType w:val="multilevel"/>
    <w:tmpl w:val="CAB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B02FB"/>
    <w:multiLevelType w:val="multilevel"/>
    <w:tmpl w:val="F4506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B4BAF"/>
    <w:multiLevelType w:val="multilevel"/>
    <w:tmpl w:val="AB90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93185"/>
    <w:multiLevelType w:val="multilevel"/>
    <w:tmpl w:val="E5E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901CE"/>
    <w:multiLevelType w:val="multilevel"/>
    <w:tmpl w:val="E32E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2026A"/>
    <w:multiLevelType w:val="multilevel"/>
    <w:tmpl w:val="B82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4A"/>
    <w:rsid w:val="00012F46"/>
    <w:rsid w:val="00047684"/>
    <w:rsid w:val="00052AC4"/>
    <w:rsid w:val="00055D6A"/>
    <w:rsid w:val="00067EBB"/>
    <w:rsid w:val="000741B2"/>
    <w:rsid w:val="0008679B"/>
    <w:rsid w:val="000B1C28"/>
    <w:rsid w:val="000B5CEF"/>
    <w:rsid w:val="000D3049"/>
    <w:rsid w:val="000D6523"/>
    <w:rsid w:val="000E00EA"/>
    <w:rsid w:val="000F6AE7"/>
    <w:rsid w:val="00102519"/>
    <w:rsid w:val="00117703"/>
    <w:rsid w:val="00165893"/>
    <w:rsid w:val="00171494"/>
    <w:rsid w:val="00175C36"/>
    <w:rsid w:val="00186050"/>
    <w:rsid w:val="00193CAE"/>
    <w:rsid w:val="001B1FA7"/>
    <w:rsid w:val="001B6050"/>
    <w:rsid w:val="001C0D86"/>
    <w:rsid w:val="001C3B00"/>
    <w:rsid w:val="001F1394"/>
    <w:rsid w:val="001F3788"/>
    <w:rsid w:val="00200BC0"/>
    <w:rsid w:val="002031B8"/>
    <w:rsid w:val="00236A45"/>
    <w:rsid w:val="002434CC"/>
    <w:rsid w:val="002476C4"/>
    <w:rsid w:val="002A3507"/>
    <w:rsid w:val="002D5C9F"/>
    <w:rsid w:val="002E6C71"/>
    <w:rsid w:val="00301DFF"/>
    <w:rsid w:val="00305FC3"/>
    <w:rsid w:val="00313AE7"/>
    <w:rsid w:val="0031680B"/>
    <w:rsid w:val="00343EB7"/>
    <w:rsid w:val="003814D6"/>
    <w:rsid w:val="00387AA0"/>
    <w:rsid w:val="00395E25"/>
    <w:rsid w:val="003B0939"/>
    <w:rsid w:val="003F6CAF"/>
    <w:rsid w:val="004016DD"/>
    <w:rsid w:val="00404455"/>
    <w:rsid w:val="00404CE7"/>
    <w:rsid w:val="00410C08"/>
    <w:rsid w:val="00411A32"/>
    <w:rsid w:val="0041441A"/>
    <w:rsid w:val="004170CC"/>
    <w:rsid w:val="00461C21"/>
    <w:rsid w:val="00462AC2"/>
    <w:rsid w:val="00494F14"/>
    <w:rsid w:val="004A18D9"/>
    <w:rsid w:val="004A454A"/>
    <w:rsid w:val="004D703F"/>
    <w:rsid w:val="004F222F"/>
    <w:rsid w:val="00512F87"/>
    <w:rsid w:val="00513B5A"/>
    <w:rsid w:val="00517B32"/>
    <w:rsid w:val="00517D41"/>
    <w:rsid w:val="00520D38"/>
    <w:rsid w:val="00545ABF"/>
    <w:rsid w:val="00560C9B"/>
    <w:rsid w:val="00560EBA"/>
    <w:rsid w:val="0058339E"/>
    <w:rsid w:val="00592150"/>
    <w:rsid w:val="00595B00"/>
    <w:rsid w:val="005F62C3"/>
    <w:rsid w:val="00621FCD"/>
    <w:rsid w:val="006300EA"/>
    <w:rsid w:val="00631BC2"/>
    <w:rsid w:val="006757BB"/>
    <w:rsid w:val="00684DD4"/>
    <w:rsid w:val="006C28E6"/>
    <w:rsid w:val="006D1B1A"/>
    <w:rsid w:val="006D78B1"/>
    <w:rsid w:val="006E1529"/>
    <w:rsid w:val="006E7FA0"/>
    <w:rsid w:val="006F0C0A"/>
    <w:rsid w:val="00701BEC"/>
    <w:rsid w:val="00712741"/>
    <w:rsid w:val="007158CD"/>
    <w:rsid w:val="00737773"/>
    <w:rsid w:val="0075281C"/>
    <w:rsid w:val="00763981"/>
    <w:rsid w:val="0078212B"/>
    <w:rsid w:val="00796363"/>
    <w:rsid w:val="007A4C7F"/>
    <w:rsid w:val="007B5AEA"/>
    <w:rsid w:val="007C6DA1"/>
    <w:rsid w:val="007D2C42"/>
    <w:rsid w:val="007E3E98"/>
    <w:rsid w:val="00811919"/>
    <w:rsid w:val="00836E62"/>
    <w:rsid w:val="0087123D"/>
    <w:rsid w:val="00884F17"/>
    <w:rsid w:val="00886E01"/>
    <w:rsid w:val="00892E7C"/>
    <w:rsid w:val="008C7BF4"/>
    <w:rsid w:val="008D3664"/>
    <w:rsid w:val="008E120D"/>
    <w:rsid w:val="008E727F"/>
    <w:rsid w:val="008F1F93"/>
    <w:rsid w:val="008F3770"/>
    <w:rsid w:val="008F4D56"/>
    <w:rsid w:val="00950A7E"/>
    <w:rsid w:val="009514A5"/>
    <w:rsid w:val="00982C88"/>
    <w:rsid w:val="00991A28"/>
    <w:rsid w:val="009973BD"/>
    <w:rsid w:val="009A3F63"/>
    <w:rsid w:val="009A5C71"/>
    <w:rsid w:val="009C1DC3"/>
    <w:rsid w:val="009C25EB"/>
    <w:rsid w:val="009E4AB3"/>
    <w:rsid w:val="009F273B"/>
    <w:rsid w:val="00A65F4F"/>
    <w:rsid w:val="00AA3622"/>
    <w:rsid w:val="00AB68A9"/>
    <w:rsid w:val="00AC12D8"/>
    <w:rsid w:val="00AD5458"/>
    <w:rsid w:val="00AD65D7"/>
    <w:rsid w:val="00AE4472"/>
    <w:rsid w:val="00B53B01"/>
    <w:rsid w:val="00B53BE1"/>
    <w:rsid w:val="00B6654A"/>
    <w:rsid w:val="00B77E1F"/>
    <w:rsid w:val="00B870F5"/>
    <w:rsid w:val="00BA6F5E"/>
    <w:rsid w:val="00BB7077"/>
    <w:rsid w:val="00BD553A"/>
    <w:rsid w:val="00BF0F3F"/>
    <w:rsid w:val="00BF1A77"/>
    <w:rsid w:val="00BF4962"/>
    <w:rsid w:val="00C065F0"/>
    <w:rsid w:val="00C147CE"/>
    <w:rsid w:val="00C25432"/>
    <w:rsid w:val="00C27EF3"/>
    <w:rsid w:val="00C356F3"/>
    <w:rsid w:val="00C46082"/>
    <w:rsid w:val="00C55EF8"/>
    <w:rsid w:val="00C579E6"/>
    <w:rsid w:val="00C63FA1"/>
    <w:rsid w:val="00CA01E9"/>
    <w:rsid w:val="00CA0AC0"/>
    <w:rsid w:val="00CA3B20"/>
    <w:rsid w:val="00CE045C"/>
    <w:rsid w:val="00CE516C"/>
    <w:rsid w:val="00CE6BE9"/>
    <w:rsid w:val="00D55B1F"/>
    <w:rsid w:val="00DA77DD"/>
    <w:rsid w:val="00DB2B0F"/>
    <w:rsid w:val="00DC42FE"/>
    <w:rsid w:val="00DD2430"/>
    <w:rsid w:val="00E048DD"/>
    <w:rsid w:val="00E31FCF"/>
    <w:rsid w:val="00E339EF"/>
    <w:rsid w:val="00E35295"/>
    <w:rsid w:val="00E457A6"/>
    <w:rsid w:val="00E46EC7"/>
    <w:rsid w:val="00E576D3"/>
    <w:rsid w:val="00E9722C"/>
    <w:rsid w:val="00EA78D2"/>
    <w:rsid w:val="00EC4BD0"/>
    <w:rsid w:val="00F10A16"/>
    <w:rsid w:val="00F127A1"/>
    <w:rsid w:val="00F42847"/>
    <w:rsid w:val="00F43145"/>
    <w:rsid w:val="00F51035"/>
    <w:rsid w:val="00F5607B"/>
    <w:rsid w:val="00F6375D"/>
    <w:rsid w:val="00F648DB"/>
    <w:rsid w:val="00F6658A"/>
    <w:rsid w:val="00F82031"/>
    <w:rsid w:val="00FA066F"/>
    <w:rsid w:val="00FA0C9B"/>
    <w:rsid w:val="00FA5ED3"/>
    <w:rsid w:val="00FD3D3B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162C69A-FDB9-405F-B646-57AB8B93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4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2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F4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5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A45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6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C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C3B00"/>
    <w:rPr>
      <w:lang w:val="uk-UA"/>
    </w:rPr>
  </w:style>
  <w:style w:type="paragraph" w:styleId="a8">
    <w:name w:val="footer"/>
    <w:basedOn w:val="a"/>
    <w:link w:val="a9"/>
    <w:uiPriority w:val="99"/>
    <w:unhideWhenUsed/>
    <w:rsid w:val="001C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C3B00"/>
    <w:rPr>
      <w:lang w:val="uk-UA"/>
    </w:rPr>
  </w:style>
  <w:style w:type="character" w:styleId="aa">
    <w:name w:val="Strong"/>
    <w:basedOn w:val="a0"/>
    <w:uiPriority w:val="22"/>
    <w:qFormat/>
    <w:rsid w:val="001F1394"/>
    <w:rPr>
      <w:b/>
      <w:bCs/>
    </w:rPr>
  </w:style>
  <w:style w:type="character" w:styleId="ab">
    <w:name w:val="Emphasis"/>
    <w:basedOn w:val="a0"/>
    <w:uiPriority w:val="20"/>
    <w:qFormat/>
    <w:rsid w:val="000D652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F4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exposedshow">
    <w:name w:val="text_exposed_show"/>
    <w:basedOn w:val="a0"/>
    <w:rsid w:val="00763981"/>
  </w:style>
  <w:style w:type="paragraph" w:customStyle="1" w:styleId="docdata">
    <w:name w:val="docdata"/>
    <w:aliases w:val="docy,v5,33875,baiaagaaboqcaaadfyiaaaujggaaaaaaaaaaaaaaaaaaaaaaaaaaaaaaaaaaaaaaaaaaaaaaaaaaaaaaaaaaaaaaaaaaaaaaaaaaaaaaaaaaaaaaaaaaaaaaaaaaaaaaaaaaaaaaaaaaaaaaaaaaaaaaaaaaaaaaaaaaaaaaaaaaaaaaaaaaaaaaaaaaaaaaaaaaaaaaaaaaaaaaaaaaaaaaaaaaaaaaaaaaaaa"/>
    <w:basedOn w:val="a"/>
    <w:rsid w:val="0063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C28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2">
    <w:name w:val="Абзац списка2"/>
    <w:basedOn w:val="a"/>
    <w:rsid w:val="00C579E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755">
    <w:name w:val="1755"/>
    <w:aliases w:val="baiaagaaboqcaaadfauaaauibqaaaaaaaaaaaaaaaaaaaaaaaaaaaaaaaaaaaaaaaaaaaaaaaaaaaaaaaaaaaaaaaaaaaaaaaaaaaaaaaaaaaaaaaaaaaaaaaaaaaaaaaaaaaaaaaaaaaaaaaaaaaaaaaaaaaaaaaaaaaaaaaaaaaaaaaaaaaaaaaaaaaaaaaaaaaaaaaaaaaaaaaaaaaaaaaaaaaaaaaaaaaaaa"/>
    <w:basedOn w:val="a0"/>
    <w:rsid w:val="008F3770"/>
  </w:style>
  <w:style w:type="character" w:customStyle="1" w:styleId="1938">
    <w:name w:val="1938"/>
    <w:aliases w:val="baiaagaaboqcaaadywuaaaxzbqaaaaaaaaaaaaaaaaaaaaaaaaaaaaaaaaaaaaaaaaaaaaaaaaaaaaaaaaaaaaaaaaaaaaaaaaaaaaaaaaaaaaaaaaaaaaaaaaaaaaaaaaaaaaaaaaaaaaaaaaaaaaaaaaaaaaaaaaaaaaaaaaaaaaaaaaaaaaaaaaaaaaaaaaaaaaaaaaaaaaaaaaaaaaaaaaaaaaaaaaaaaaaa"/>
    <w:basedOn w:val="a0"/>
    <w:rsid w:val="008F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901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44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001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39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man.rv.ua/wp-content/uploads/2018/09/Formuvannya-kompetentnostej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D6C5AB8772442A3AB8D593213762F" ma:contentTypeVersion="7" ma:contentTypeDescription="Create a new document." ma:contentTypeScope="" ma:versionID="14af523965494f162f2b3551cd8c1a9e">
  <xsd:schema xmlns:xsd="http://www.w3.org/2001/XMLSchema" xmlns:xs="http://www.w3.org/2001/XMLSchema" xmlns:p="http://schemas.microsoft.com/office/2006/metadata/properties" xmlns:ns2="9fcce995-bd80-4bb8-9d50-18624b8ba042" targetNamespace="http://schemas.microsoft.com/office/2006/metadata/properties" ma:root="true" ma:fieldsID="64b2db2711011594724307f974eb0931" ns2:_="">
    <xsd:import namespace="9fcce995-bd80-4bb8-9d50-18624b8b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e995-bd80-4bb8-9d50-18624b8b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10D3E-36CF-4668-93D4-3367B0505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D93C0-3B63-4094-82D5-1A0DC8592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CD9EA-1616-4465-B58F-45F76132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ce995-bd80-4bb8-9d50-18624b8b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5750</TotalTime>
  <Pages>7</Pages>
  <Words>1831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змісту освіти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2020-12-04T06:21:00Z</dcterms:created>
  <dcterms:modified xsi:type="dcterms:W3CDTF">2021-03-31T05:52:00Z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0x010100F80D6C5AB8772442A3AB8D593213762F</vt:lpwstr>
  </property>
</Properties>
</file>