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5C" w:rsidRPr="006028F7" w:rsidRDefault="0048195C" w:rsidP="0048195C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6028F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ВЫСКАЗЫВАНИЯ ДЕТЕЙ О ТОЛЕРАНТНОСТИ</w:t>
      </w:r>
      <w:r w:rsidR="00E76C1C" w:rsidRPr="006028F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.</w:t>
      </w:r>
    </w:p>
    <w:p w:rsidR="009E53D0" w:rsidRPr="006028F7" w:rsidRDefault="009E53D0" w:rsidP="0048195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48195C" w:rsidRPr="009E53D0" w:rsidRDefault="0048195C" w:rsidP="0048195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9E53D0">
        <w:rPr>
          <w:rFonts w:ascii="Times New Roman" w:eastAsia="Times New Roman" w:hAnsi="Times New Roman" w:cs="Times New Roman"/>
          <w:b/>
          <w:bCs/>
          <w:noProof/>
          <w:color w:val="C00000"/>
          <w:sz w:val="32"/>
          <w:szCs w:val="32"/>
          <w:lang w:eastAsia="ru-RU"/>
        </w:rPr>
        <w:drawing>
          <wp:anchor distT="180975" distB="180975" distL="180975" distR="180975" simplePos="0" relativeHeight="251659264" behindDoc="0" locked="0" layoutInCell="1" allowOverlap="0">
            <wp:simplePos x="0" y="0"/>
            <wp:positionH relativeFrom="column">
              <wp:posOffset>3198495</wp:posOffset>
            </wp:positionH>
            <wp:positionV relativeFrom="line">
              <wp:posOffset>433070</wp:posOffset>
            </wp:positionV>
            <wp:extent cx="2838450" cy="2171700"/>
            <wp:effectExtent l="19050" t="0" r="0" b="0"/>
            <wp:wrapSquare wrapText="bothSides"/>
            <wp:docPr id="6" name="Рисунок 7" descr="http://www.azovlib.ru/page/resurscbs/biblioposobiya/posobiya/Tolerantnost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zovlib.ru/page/resurscbs/biblioposobiya/posobiya/Tolerantnost.files/image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53D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Толерантность это…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7030A0"/>
          <w:sz w:val="32"/>
          <w:szCs w:val="32"/>
          <w:lang w:eastAsia="ru-RU"/>
        </w:rPr>
        <w:t xml:space="preserve">       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уважение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терпение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к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другому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человеку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понимание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непохожего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нас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человека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уважение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мнения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человека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его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т</w:t>
      </w:r>
      <w:r w:rsidR="009E53D0"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очки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="009E53D0"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зрения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="009E53D0"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на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="009E53D0"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все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="009E53D0"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происходящее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>;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00B0F0"/>
          <w:sz w:val="32"/>
          <w:szCs w:val="32"/>
          <w:lang w:eastAsia="ru-RU"/>
        </w:rPr>
        <w:t>     </w:t>
      </w:r>
      <w:r w:rsidRPr="006028F7">
        <w:rPr>
          <w:rFonts w:ascii="a_AlternaBrk" w:eastAsia="Symbol" w:hAnsi="a_AlternaBrk" w:cs="Adobe Arabic"/>
          <w:i/>
          <w:color w:val="00B0F0"/>
          <w:sz w:val="32"/>
          <w:szCs w:val="32"/>
          <w:lang w:eastAsia="ru-RU"/>
        </w:rPr>
        <w:t>д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ружба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взаимопонимание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между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разными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людьми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разными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расами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разными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характерами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.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Умение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понимать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собеседника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находить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с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ним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общий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язык</w:t>
      </w:r>
      <w:r w:rsidR="009E53D0"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>;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E36C0A" w:themeColor="accent6" w:themeShade="BF"/>
          <w:sz w:val="32"/>
          <w:szCs w:val="32"/>
          <w:lang w:eastAsia="ru-RU"/>
        </w:rPr>
        <w:t>       </w:t>
      </w:r>
      <w:r w:rsidRPr="006028F7">
        <w:rPr>
          <w:rFonts w:ascii="a_AlternaBrk" w:eastAsia="Symbol" w:hAnsi="a_AlternaBrk" w:cs="Adobe Arabic"/>
          <w:i/>
          <w:color w:val="E36C0A" w:themeColor="accent6" w:themeShade="BF"/>
          <w:sz w:val="32"/>
          <w:szCs w:val="32"/>
          <w:lang w:eastAsia="ru-RU"/>
        </w:rPr>
        <w:t>ув</w:t>
      </w:r>
      <w:r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ажение</w:t>
      </w:r>
      <w:r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друг</w:t>
      </w:r>
      <w:r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к</w:t>
      </w:r>
      <w:r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другу</w:t>
      </w:r>
      <w:r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понимание</w:t>
      </w:r>
      <w:r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терпим</w:t>
      </w:r>
      <w:r w:rsidR="00C03A79"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ость</w:t>
      </w:r>
      <w:r w:rsidR="00C03A79"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 </w:t>
      </w:r>
      <w:r w:rsidR="00C03A79"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к</w:t>
      </w:r>
      <w:r w:rsidR="00C03A79"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 </w:t>
      </w:r>
      <w:r w:rsidR="00C03A79"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расе</w:t>
      </w:r>
      <w:r w:rsidR="00C03A79"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, </w:t>
      </w:r>
      <w:r w:rsidR="00C03A79"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религии</w:t>
      </w:r>
      <w:r w:rsidR="00C03A79"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, </w:t>
      </w:r>
      <w:r w:rsidR="00C03A79"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различиям</w:t>
      </w:r>
      <w:r w:rsidR="009E53D0"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>;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FF0000"/>
          <w:sz w:val="32"/>
          <w:szCs w:val="32"/>
          <w:lang w:eastAsia="ru-RU"/>
        </w:rPr>
        <w:t xml:space="preserve">     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терпение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друг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к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другу</w:t>
      </w:r>
      <w:r w:rsidR="009E53D0"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    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терпение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к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другим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людям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разных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национальностей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сословий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умение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терпеть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его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привычки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обычаи</w:t>
      </w:r>
      <w:r w:rsidR="009E53D0"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> 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7030A0"/>
          <w:sz w:val="32"/>
          <w:szCs w:val="32"/>
          <w:lang w:eastAsia="ru-RU"/>
        </w:rPr>
        <w:t xml:space="preserve">    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общение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между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двумя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людьми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доверие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между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ними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7030A0"/>
          <w:sz w:val="32"/>
          <w:szCs w:val="32"/>
          <w:lang w:eastAsia="ru-RU"/>
        </w:rPr>
        <w:t xml:space="preserve">    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вид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общения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или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вид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поведения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где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два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человека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понимают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друг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друга</w:t>
      </w:r>
      <w:r w:rsidR="009E53D0"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7030A0"/>
          <w:sz w:val="32"/>
          <w:szCs w:val="32"/>
          <w:lang w:eastAsia="ru-RU"/>
        </w:rPr>
        <w:t xml:space="preserve">     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когда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люди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уважают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друг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друга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относятся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с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терпением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доброжелательностью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когда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стараются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ни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в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чем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не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отказывать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другим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но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при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этом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имеют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свое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мнение</w:t>
      </w:r>
      <w:r w:rsidR="009E53D0"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7030A0"/>
          <w:sz w:val="32"/>
          <w:szCs w:val="32"/>
          <w:lang w:eastAsia="ru-RU"/>
        </w:rPr>
        <w:t xml:space="preserve">     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когда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нет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фашизма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насилия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расизма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земле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00B05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00B050"/>
          <w:sz w:val="32"/>
          <w:szCs w:val="32"/>
          <w:lang w:eastAsia="ru-RU"/>
        </w:rPr>
        <w:t xml:space="preserve">      </w:t>
      </w:r>
      <w:r w:rsidRPr="006028F7">
        <w:rPr>
          <w:rFonts w:ascii="a_AlternaBrk" w:eastAsia="Times New Roman" w:hAnsi="a_AlternaBrk" w:cs="Adobe Arabic"/>
          <w:i/>
          <w:color w:val="00B050"/>
          <w:sz w:val="32"/>
          <w:szCs w:val="32"/>
          <w:lang w:eastAsia="ru-RU"/>
        </w:rPr>
        <w:t>уважение</w:t>
      </w:r>
      <w:r w:rsidRPr="006028F7">
        <w:rPr>
          <w:rFonts w:ascii="Adobe Arabic" w:eastAsia="Times New Roman" w:hAnsi="Adobe Arabic" w:cs="Adobe Arabic"/>
          <w:i/>
          <w:color w:val="00B05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50"/>
          <w:sz w:val="32"/>
          <w:szCs w:val="32"/>
          <w:lang w:eastAsia="ru-RU"/>
        </w:rPr>
        <w:t>прав</w:t>
      </w:r>
      <w:r w:rsidRPr="006028F7">
        <w:rPr>
          <w:rFonts w:ascii="Adobe Arabic" w:eastAsia="Times New Roman" w:hAnsi="Adobe Arabic" w:cs="Adobe Arabic"/>
          <w:i/>
          <w:color w:val="00B05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50"/>
          <w:sz w:val="32"/>
          <w:szCs w:val="32"/>
          <w:lang w:eastAsia="ru-RU"/>
        </w:rPr>
        <w:t>каждого</w:t>
      </w:r>
      <w:r w:rsidRPr="006028F7">
        <w:rPr>
          <w:rFonts w:ascii="Adobe Arabic" w:eastAsia="Times New Roman" w:hAnsi="Adobe Arabic" w:cs="Adobe Arabic"/>
          <w:i/>
          <w:color w:val="00B05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50"/>
          <w:sz w:val="32"/>
          <w:szCs w:val="32"/>
          <w:lang w:eastAsia="ru-RU"/>
        </w:rPr>
        <w:t>человека</w:t>
      </w:r>
      <w:r w:rsidR="009E53D0" w:rsidRPr="006028F7">
        <w:rPr>
          <w:rFonts w:ascii="Adobe Arabic" w:eastAsia="Times New Roman" w:hAnsi="Adobe Arabic" w:cs="Adobe Arabic"/>
          <w:i/>
          <w:color w:val="00B05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00B05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7030A0"/>
          <w:sz w:val="32"/>
          <w:szCs w:val="32"/>
          <w:lang w:eastAsia="ru-RU"/>
        </w:rPr>
        <w:t xml:space="preserve">      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дружба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гуманное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отношение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к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окружающим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терпение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к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недостаткам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других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так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же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признание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индивидуальности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каждого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человека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00206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002060"/>
          <w:sz w:val="32"/>
          <w:szCs w:val="32"/>
          <w:lang w:eastAsia="ru-RU"/>
        </w:rPr>
        <w:t xml:space="preserve">      </w:t>
      </w:r>
      <w:r w:rsidRPr="006028F7">
        <w:rPr>
          <w:rFonts w:ascii="a_AlternaBrk" w:eastAsia="Times New Roman" w:hAnsi="a_AlternaBrk" w:cs="Adobe Arabic"/>
          <w:i/>
          <w:color w:val="002060"/>
          <w:sz w:val="32"/>
          <w:szCs w:val="32"/>
          <w:lang w:eastAsia="ru-RU"/>
        </w:rPr>
        <w:t>уважение</w:t>
      </w:r>
      <w:r w:rsidRPr="006028F7">
        <w:rPr>
          <w:rFonts w:ascii="Adobe Arabic" w:eastAsia="Times New Roman" w:hAnsi="Adobe Arabic" w:cs="Adobe Arabic"/>
          <w:i/>
          <w:color w:val="00206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002060"/>
          <w:sz w:val="32"/>
          <w:szCs w:val="32"/>
          <w:lang w:eastAsia="ru-RU"/>
        </w:rPr>
        <w:t>любовь</w:t>
      </w:r>
      <w:r w:rsidRPr="006028F7">
        <w:rPr>
          <w:rFonts w:ascii="Adobe Arabic" w:eastAsia="Times New Roman" w:hAnsi="Adobe Arabic" w:cs="Adobe Arabic"/>
          <w:i/>
          <w:color w:val="00206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2060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00206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2060"/>
          <w:sz w:val="32"/>
          <w:szCs w:val="32"/>
          <w:lang w:eastAsia="ru-RU"/>
        </w:rPr>
        <w:t>терпение</w:t>
      </w:r>
      <w:r w:rsidR="009E53D0" w:rsidRPr="006028F7">
        <w:rPr>
          <w:rFonts w:ascii="Adobe Arabic" w:eastAsia="Times New Roman" w:hAnsi="Adobe Arabic" w:cs="Adobe Arabic"/>
          <w:i/>
          <w:color w:val="00206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00206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C00000"/>
          <w:sz w:val="32"/>
          <w:szCs w:val="32"/>
          <w:lang w:eastAsia="ru-RU"/>
        </w:rPr>
        <w:t xml:space="preserve">     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когда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все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люди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мира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живут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в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согласии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с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самим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собой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другими</w:t>
      </w:r>
      <w:r w:rsidR="00E76C1C"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>.</w:t>
      </w:r>
    </w:p>
    <w:p w:rsidR="00E76C1C" w:rsidRPr="00E76C1C" w:rsidRDefault="00E76C1C" w:rsidP="00E76C1C">
      <w:pPr>
        <w:tabs>
          <w:tab w:val="num" w:pos="1320"/>
        </w:tabs>
        <w:spacing w:after="0" w:line="240" w:lineRule="auto"/>
        <w:ind w:left="1320" w:hanging="36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6C1C" w:rsidRPr="009E53D0" w:rsidRDefault="00E76C1C" w:rsidP="00E76C1C">
      <w:pPr>
        <w:tabs>
          <w:tab w:val="num" w:pos="1320"/>
        </w:tabs>
        <w:spacing w:after="0" w:line="240" w:lineRule="auto"/>
        <w:ind w:left="1320" w:hanging="360"/>
        <w:jc w:val="righ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E53D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Материал подготовила педагог-психолог </w:t>
      </w:r>
    </w:p>
    <w:p w:rsidR="00E76C1C" w:rsidRPr="009E53D0" w:rsidRDefault="00E76C1C" w:rsidP="00E76C1C">
      <w:pPr>
        <w:tabs>
          <w:tab w:val="num" w:pos="1320"/>
        </w:tabs>
        <w:spacing w:after="0" w:line="240" w:lineRule="auto"/>
        <w:ind w:left="1320" w:hanging="360"/>
        <w:jc w:val="righ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E53D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МДОАУ №106 Дерябина А.С.</w:t>
      </w:r>
    </w:p>
    <w:sectPr w:rsidR="00E76C1C" w:rsidRPr="009E53D0" w:rsidSect="00E76C1C">
      <w:pgSz w:w="11906" w:h="16838"/>
      <w:pgMar w:top="1134" w:right="850" w:bottom="851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AlternaBrk">
    <w:altName w:val="Arial Narrow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95C"/>
    <w:rsid w:val="00331986"/>
    <w:rsid w:val="003D48BF"/>
    <w:rsid w:val="0048195C"/>
    <w:rsid w:val="006028F7"/>
    <w:rsid w:val="009E53D0"/>
    <w:rsid w:val="00C03A79"/>
    <w:rsid w:val="00C24531"/>
    <w:rsid w:val="00E601AE"/>
    <w:rsid w:val="00E7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1076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2015-02-09T19:02:00Z</cp:lastPrinted>
  <dcterms:created xsi:type="dcterms:W3CDTF">2015-02-09T05:40:00Z</dcterms:created>
  <dcterms:modified xsi:type="dcterms:W3CDTF">2020-11-18T23:00:00Z</dcterms:modified>
</cp:coreProperties>
</file>