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«Детский сад № 106 «Анютины глазки» комбинированного вида»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4CA">
        <w:rPr>
          <w:rFonts w:ascii="Times New Roman" w:hAnsi="Times New Roman" w:cs="Times New Roman"/>
          <w:b/>
          <w:sz w:val="24"/>
          <w:szCs w:val="24"/>
        </w:rPr>
        <w:t>Орска</w:t>
      </w: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Pr="0038677F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8677F">
        <w:rPr>
          <w:rFonts w:ascii="Times New Roman" w:hAnsi="Times New Roman" w:cs="Times New Roman"/>
          <w:b/>
          <w:sz w:val="48"/>
          <w:szCs w:val="48"/>
        </w:rPr>
        <w:t>Аналитическая справка</w:t>
      </w:r>
    </w:p>
    <w:p w:rsidR="0038677F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77F">
        <w:rPr>
          <w:rFonts w:ascii="Times New Roman" w:hAnsi="Times New Roman" w:cs="Times New Roman"/>
          <w:b/>
          <w:sz w:val="36"/>
          <w:szCs w:val="36"/>
        </w:rPr>
        <w:t xml:space="preserve">по результатам мониторинга </w:t>
      </w:r>
    </w:p>
    <w:p w:rsidR="00D62516" w:rsidRPr="0038677F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77F">
        <w:rPr>
          <w:rFonts w:ascii="Times New Roman" w:hAnsi="Times New Roman" w:cs="Times New Roman"/>
          <w:b/>
          <w:sz w:val="36"/>
          <w:szCs w:val="36"/>
        </w:rPr>
        <w:t xml:space="preserve">качества сформированности предпосылок УУД </w:t>
      </w:r>
    </w:p>
    <w:p w:rsidR="00D62516" w:rsidRPr="0038677F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77F">
        <w:rPr>
          <w:rFonts w:ascii="Times New Roman" w:hAnsi="Times New Roman" w:cs="Times New Roman"/>
          <w:b/>
          <w:sz w:val="36"/>
          <w:szCs w:val="36"/>
        </w:rPr>
        <w:t>(готовность к школьному обучению)</w:t>
      </w:r>
    </w:p>
    <w:p w:rsidR="00D62516" w:rsidRP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D62516" w:rsidRPr="00D62516" w:rsidRDefault="00303866" w:rsidP="00D625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в 2022 - 2023</w:t>
      </w:r>
      <w:r w:rsidR="00D62516" w:rsidRPr="00D62516">
        <w:rPr>
          <w:rFonts w:ascii="Times New Roman" w:hAnsi="Times New Roman" w:cs="Times New Roman"/>
          <w:b/>
          <w:i/>
          <w:sz w:val="40"/>
          <w:szCs w:val="40"/>
        </w:rPr>
        <w:t xml:space="preserve"> учебном году</w:t>
      </w: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CA" w:rsidRDefault="007774CA" w:rsidP="00D6251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74CA" w:rsidRDefault="007774CA" w:rsidP="00D6251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2516" w:rsidRPr="00D62516" w:rsidRDefault="00D62516" w:rsidP="00D6251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2516">
        <w:rPr>
          <w:rFonts w:ascii="Times New Roman" w:hAnsi="Times New Roman" w:cs="Times New Roman"/>
          <w:i/>
          <w:sz w:val="28"/>
          <w:szCs w:val="28"/>
        </w:rPr>
        <w:t>Составитель: педагог-психолог</w:t>
      </w:r>
      <w:r w:rsidR="0038677F">
        <w:rPr>
          <w:rFonts w:ascii="Times New Roman" w:hAnsi="Times New Roman" w:cs="Times New Roman"/>
          <w:i/>
          <w:sz w:val="28"/>
          <w:szCs w:val="28"/>
        </w:rPr>
        <w:t xml:space="preserve"> 1КК</w:t>
      </w:r>
    </w:p>
    <w:p w:rsidR="00D62516" w:rsidRPr="00D62516" w:rsidRDefault="00D62516" w:rsidP="00D6251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62516">
        <w:rPr>
          <w:rFonts w:ascii="Times New Roman" w:hAnsi="Times New Roman" w:cs="Times New Roman"/>
          <w:b/>
          <w:i/>
          <w:sz w:val="28"/>
          <w:szCs w:val="28"/>
        </w:rPr>
        <w:t>Дерябина Анна Сергеевна.</w:t>
      </w: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74CA" w:rsidRDefault="007774CA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4CA" w:rsidRDefault="007774CA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4CA" w:rsidRDefault="007774CA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303866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Орск, 2023</w:t>
      </w:r>
      <w:r w:rsidR="00D62516" w:rsidRPr="00D62516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D62516" w:rsidRPr="00D62516" w:rsidRDefault="00D62516" w:rsidP="007774C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Одним из направлений работы педагога-психолога ДОУ является психодиагностика, где важное место отводится </w:t>
      </w:r>
      <w:r>
        <w:rPr>
          <w:rFonts w:ascii="Times New Roman" w:hAnsi="Times New Roman" w:cs="Times New Roman"/>
          <w:i/>
          <w:sz w:val="28"/>
          <w:szCs w:val="28"/>
        </w:rPr>
        <w:t>мониторингу</w:t>
      </w:r>
      <w:r w:rsidRPr="00D62516">
        <w:rPr>
          <w:rFonts w:ascii="Times New Roman" w:hAnsi="Times New Roman" w:cs="Times New Roman"/>
          <w:i/>
          <w:sz w:val="28"/>
          <w:szCs w:val="28"/>
        </w:rPr>
        <w:t xml:space="preserve"> качества </w:t>
      </w:r>
      <w:proofErr w:type="spellStart"/>
      <w:r w:rsidRPr="00D62516">
        <w:rPr>
          <w:rFonts w:ascii="Times New Roman" w:hAnsi="Times New Roman" w:cs="Times New Roman"/>
          <w:i/>
          <w:sz w:val="28"/>
          <w:szCs w:val="28"/>
        </w:rPr>
        <w:t>сформированности</w:t>
      </w:r>
      <w:proofErr w:type="spellEnd"/>
      <w:r w:rsidRPr="00D62516">
        <w:rPr>
          <w:rFonts w:ascii="Times New Roman" w:hAnsi="Times New Roman" w:cs="Times New Roman"/>
          <w:i/>
          <w:sz w:val="28"/>
          <w:szCs w:val="28"/>
        </w:rPr>
        <w:t xml:space="preserve"> предпосылок УУД (</w:t>
      </w:r>
      <w:r>
        <w:rPr>
          <w:rFonts w:ascii="Times New Roman" w:hAnsi="Times New Roman" w:cs="Times New Roman"/>
          <w:i/>
          <w:sz w:val="28"/>
          <w:szCs w:val="28"/>
        </w:rPr>
        <w:t>готовность к школьному обучению).</w:t>
      </w:r>
    </w:p>
    <w:p w:rsidR="00D62516" w:rsidRDefault="007774CA" w:rsidP="007774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D62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уровня готовности к школе зависит успешность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 в последующие годы</w:t>
      </w:r>
      <w:r w:rsidR="00D62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его адаптация к новым условиям. </w:t>
      </w:r>
      <w:r w:rsidR="00D6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делает актуальным проведение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диагностики.</w:t>
      </w:r>
    </w:p>
    <w:p w:rsidR="00D62516" w:rsidRDefault="00D62516" w:rsidP="00D6251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Цели диагностики: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62516" w:rsidRDefault="00D62516" w:rsidP="00D625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уровня актуального развития детей 6-7 лет;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62516" w:rsidRDefault="00D62516" w:rsidP="00D625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анализ психологической готовности детей к школе; </w:t>
      </w:r>
    </w:p>
    <w:p w:rsidR="00D62516" w:rsidRDefault="00D62516" w:rsidP="00D625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наблюдение динамики развития психических процессов детей 6-7 лет.</w:t>
      </w:r>
    </w:p>
    <w:p w:rsidR="00D62516" w:rsidRDefault="00D62516" w:rsidP="00D625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Контингент</w:t>
      </w:r>
      <w:r>
        <w:rPr>
          <w:rFonts w:ascii="Times New Roman" w:eastAsia="Calibri" w:hAnsi="Times New Roman" w:cs="Times New Roman"/>
          <w:sz w:val="28"/>
          <w:szCs w:val="28"/>
        </w:rPr>
        <w:t>: дети 6-7 лет подготовительной к школе группы.</w:t>
      </w:r>
    </w:p>
    <w:p w:rsidR="00303866" w:rsidRDefault="00D62516" w:rsidP="00D625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обследуемых детей на начало года - </w:t>
      </w:r>
      <w:r w:rsidR="00303866">
        <w:rPr>
          <w:rFonts w:ascii="Times New Roman" w:eastAsia="Calibri" w:hAnsi="Times New Roman" w:cs="Times New Roman"/>
          <w:sz w:val="28"/>
          <w:szCs w:val="28"/>
        </w:rPr>
        <w:t>63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3866">
        <w:rPr>
          <w:rFonts w:ascii="Times New Roman" w:eastAsia="Calibri" w:hAnsi="Times New Roman" w:cs="Times New Roman"/>
          <w:sz w:val="28"/>
          <w:szCs w:val="28"/>
        </w:rPr>
        <w:t>ребенка.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2516" w:rsidRDefault="00D62516" w:rsidP="00D6251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обследуемых детей на конец учебного года </w:t>
      </w:r>
      <w:r w:rsidR="00F447B7">
        <w:rPr>
          <w:rFonts w:ascii="Times New Roman" w:eastAsia="Calibri" w:hAnsi="Times New Roman" w:cs="Times New Roman"/>
          <w:b/>
          <w:sz w:val="28"/>
          <w:szCs w:val="28"/>
        </w:rPr>
        <w:t>–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47B7">
        <w:rPr>
          <w:rFonts w:ascii="Times New Roman" w:eastAsia="Calibri" w:hAnsi="Times New Roman" w:cs="Times New Roman"/>
          <w:sz w:val="28"/>
          <w:szCs w:val="28"/>
        </w:rPr>
        <w:t>6</w:t>
      </w:r>
      <w:r w:rsidR="00303866">
        <w:rPr>
          <w:rFonts w:ascii="Times New Roman" w:eastAsia="Calibri" w:hAnsi="Times New Roman" w:cs="Times New Roman"/>
          <w:sz w:val="28"/>
          <w:szCs w:val="28"/>
        </w:rPr>
        <w:t>3 ребенка.</w:t>
      </w:r>
    </w:p>
    <w:p w:rsidR="00D62516" w:rsidRDefault="00D62516" w:rsidP="00D625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Используемая методика: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комплекс </w:t>
      </w:r>
      <w:r w:rsidR="007774CA">
        <w:rPr>
          <w:rFonts w:ascii="Times New Roman" w:eastAsia="Calibri" w:hAnsi="Times New Roman" w:cs="Times New Roman"/>
          <w:sz w:val="28"/>
          <w:szCs w:val="28"/>
        </w:rPr>
        <w:t>диагностических методик,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разработанных Министерством образования Оренбургской области.</w:t>
      </w:r>
    </w:p>
    <w:p w:rsidR="00D62516" w:rsidRPr="00F447B7" w:rsidRDefault="00D62516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Дата проведения диагностики: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3866">
        <w:rPr>
          <w:rFonts w:ascii="Times New Roman" w:eastAsia="Calibri" w:hAnsi="Times New Roman" w:cs="Times New Roman"/>
          <w:i/>
          <w:sz w:val="28"/>
          <w:szCs w:val="28"/>
        </w:rPr>
        <w:t>сентябрь-октябрь 2022г., апрель - май 2023</w:t>
      </w:r>
      <w:r w:rsidRPr="00F447B7">
        <w:rPr>
          <w:rFonts w:ascii="Times New Roman" w:eastAsia="Calibri" w:hAnsi="Times New Roman" w:cs="Times New Roman"/>
          <w:i/>
          <w:sz w:val="28"/>
          <w:szCs w:val="28"/>
        </w:rPr>
        <w:t xml:space="preserve"> г.</w:t>
      </w:r>
    </w:p>
    <w:p w:rsidR="00D62516" w:rsidRDefault="00D62516" w:rsidP="00D625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результаты диагностики готовности к школе:</w:t>
      </w:r>
    </w:p>
    <w:p w:rsidR="00D62516" w:rsidRDefault="00D62516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Одним из компонентов школьной готовности является </w:t>
      </w:r>
      <w:r w:rsidRPr="002A79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интеллектуальная готовность.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таблицах 1-4 представлены данные об уровне развития </w:t>
      </w:r>
      <w:r w:rsidR="00A73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процессов за 2022 –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1. Развитие памяти. </w:t>
      </w:r>
    </w:p>
    <w:tbl>
      <w:tblPr>
        <w:tblStyle w:val="a4"/>
        <w:tblW w:w="11184" w:type="dxa"/>
        <w:jc w:val="center"/>
        <w:tblLayout w:type="fixed"/>
        <w:tblLook w:val="04A0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3F1A4B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Default="00D62516" w:rsidP="007774CA">
            <w:pPr>
              <w:spacing w:line="360" w:lineRule="auto"/>
              <w:ind w:left="-675" w:firstLine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Pr="00F4099D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D62516" w:rsidTr="003F1A4B">
        <w:trPr>
          <w:trHeight w:val="896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2516" w:rsidRPr="00F447B7" w:rsidTr="007B7420">
        <w:trPr>
          <w:cantSplit/>
          <w:trHeight w:val="126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BC5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344228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2516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62516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62516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4228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2516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D62516" w:rsidRPr="00F447B7" w:rsidTr="007B7420">
        <w:trPr>
          <w:cantSplit/>
          <w:trHeight w:val="11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BC5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754F92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447B7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BC57EF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4F92" w:rsidRPr="00BC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BC57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62516" w:rsidRDefault="00D62516" w:rsidP="00D625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4CA" w:rsidRDefault="007774CA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3F8D" w:rsidRDefault="00AC3F8D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Таблица 2. Развитие внимания. </w:t>
      </w:r>
    </w:p>
    <w:tbl>
      <w:tblPr>
        <w:tblStyle w:val="a4"/>
        <w:tblW w:w="11184" w:type="dxa"/>
        <w:jc w:val="center"/>
        <w:tblLayout w:type="fixed"/>
        <w:tblLook w:val="04A0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3F1A4B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D62516" w:rsidTr="003F1A4B">
        <w:trPr>
          <w:trHeight w:val="896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2516" w:rsidTr="00D62516">
        <w:trPr>
          <w:cantSplit/>
          <w:trHeight w:val="126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7B7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7B7420" w:rsidRDefault="007B7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D62516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7B7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7B7420" w:rsidRDefault="007B7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44228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2516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7B7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7B7420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D62516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7B7420" w:rsidRDefault="007B7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62516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7B7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344228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D61B83" w:rsidRPr="00D61B83" w:rsidTr="00D62516">
        <w:trPr>
          <w:cantSplit/>
          <w:trHeight w:val="11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FA2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7B7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7E559B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="00D62516" w:rsidRPr="00400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7B7420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E559B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7B7420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559B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7B7420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559B" w:rsidRPr="007B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3. Развитие мышления. </w:t>
      </w:r>
    </w:p>
    <w:tbl>
      <w:tblPr>
        <w:tblStyle w:val="a4"/>
        <w:tblW w:w="11184" w:type="dxa"/>
        <w:jc w:val="center"/>
        <w:tblLayout w:type="fixed"/>
        <w:tblLook w:val="04A0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3F1A4B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4005FA" w:rsidTr="003F1A4B">
        <w:trPr>
          <w:trHeight w:val="896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1B83" w:rsidRPr="00D61B83" w:rsidTr="00D62516">
        <w:trPr>
          <w:cantSplit/>
          <w:trHeight w:val="126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00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62516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344228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62516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005FA" w:rsidP="004005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344228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62516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  <w:r w:rsidR="00344228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62516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  <w:r w:rsidR="00344228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005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344228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D61B83" w:rsidRPr="00D61B83" w:rsidTr="00D62516">
        <w:trPr>
          <w:cantSplit/>
          <w:trHeight w:val="11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00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386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7E559B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86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386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E559B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86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386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559B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4649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4005FA" w:rsidRDefault="00386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559B" w:rsidRPr="004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867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4. Развитие воображения.</w:t>
      </w:r>
    </w:p>
    <w:tbl>
      <w:tblPr>
        <w:tblStyle w:val="a4"/>
        <w:tblW w:w="11184" w:type="dxa"/>
        <w:jc w:val="center"/>
        <w:tblLayout w:type="fixed"/>
        <w:tblLook w:val="04A0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3F1A4B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D62516" w:rsidTr="003F1A4B">
        <w:trPr>
          <w:trHeight w:val="896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2516" w:rsidRPr="00D61B83" w:rsidTr="00D62516">
        <w:trPr>
          <w:cantSplit/>
          <w:trHeight w:val="126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8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62516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3D20C4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D62516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62516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8856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21</w:t>
            </w:r>
            <w:r w:rsidR="003D20C4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2516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E10601" w:rsidRPr="00D61B83" w:rsidTr="00D62516">
        <w:trPr>
          <w:cantSplit/>
          <w:trHeight w:val="11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8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7E559B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  <w:r w:rsidR="00D61B83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559B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559B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885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88561C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E559B" w:rsidRPr="00885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74CA" w:rsidRDefault="007774CA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таблице 5 представлены результаты диагностики познавательных процессов.</w:t>
      </w: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5. Общие показатели готовности к школе.</w:t>
      </w:r>
    </w:p>
    <w:tbl>
      <w:tblPr>
        <w:tblStyle w:val="a4"/>
        <w:tblW w:w="10910" w:type="dxa"/>
        <w:jc w:val="center"/>
        <w:tblLayout w:type="fixed"/>
        <w:tblLook w:val="04A0"/>
      </w:tblPr>
      <w:tblGrid>
        <w:gridCol w:w="704"/>
        <w:gridCol w:w="1276"/>
        <w:gridCol w:w="1276"/>
        <w:gridCol w:w="992"/>
        <w:gridCol w:w="1276"/>
        <w:gridCol w:w="992"/>
        <w:gridCol w:w="1276"/>
        <w:gridCol w:w="850"/>
        <w:gridCol w:w="1276"/>
        <w:gridCol w:w="992"/>
      </w:tblGrid>
      <w:tr w:rsidR="00D62516" w:rsidTr="003F1A4B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:rsidR="00D62516" w:rsidRPr="007774CA" w:rsidRDefault="00D62516" w:rsidP="007774CA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D62516" w:rsidRDefault="00D62516" w:rsidP="007774CA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 w:rsidP="007774CA">
            <w:pPr>
              <w:spacing w:line="360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7774CA" w:rsidTr="003F1A4B">
        <w:trPr>
          <w:trHeight w:val="896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1B83" w:rsidRPr="00D61B83" w:rsidTr="007774CA">
        <w:trPr>
          <w:cantSplit/>
          <w:trHeight w:val="12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C46E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1468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D61B83" w:rsidRPr="00D61B83" w:rsidTr="007774CA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C46E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2A6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2A6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2A6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2A6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2A6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2A6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C46EB2" w:rsidRDefault="0055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2516" w:rsidRPr="00C4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2A6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2516" w:rsidRDefault="00D62516" w:rsidP="003F1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Результаты мотивационной и личностной готовности к школе </w:t>
      </w:r>
    </w:p>
    <w:p w:rsidR="00D62516" w:rsidRDefault="00935137" w:rsidP="003F1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детей 6-7 лет за 2022 – 2023 г.</w:t>
      </w:r>
    </w:p>
    <w:p w:rsidR="00935137" w:rsidRDefault="00935137" w:rsidP="00D625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62516" w:rsidRDefault="009054A8" w:rsidP="00D62516">
      <w:pPr>
        <w:spacing w:after="0" w:line="240" w:lineRule="auto"/>
        <w:jc w:val="center"/>
        <w:rPr>
          <w:noProof/>
          <w:lang w:eastAsia="ru-RU"/>
        </w:rPr>
      </w:pPr>
      <w:r w:rsidRPr="009054A8">
        <w:rPr>
          <w:noProof/>
          <w:lang w:eastAsia="ru-RU"/>
        </w:rPr>
        <w:drawing>
          <wp:inline distT="0" distB="0" distL="0" distR="0">
            <wp:extent cx="4533900" cy="2217420"/>
            <wp:effectExtent l="19050" t="0" r="1905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35137" w:rsidRDefault="00935137" w:rsidP="00D62516">
      <w:pPr>
        <w:spacing w:after="0" w:line="240" w:lineRule="auto"/>
        <w:jc w:val="center"/>
        <w:rPr>
          <w:noProof/>
          <w:lang w:eastAsia="ru-RU"/>
        </w:rPr>
      </w:pPr>
    </w:p>
    <w:p w:rsidR="00935137" w:rsidRDefault="00935137" w:rsidP="00D62516">
      <w:pPr>
        <w:spacing w:after="0" w:line="240" w:lineRule="auto"/>
        <w:jc w:val="center"/>
        <w:rPr>
          <w:noProof/>
          <w:lang w:eastAsia="ru-RU"/>
        </w:rPr>
      </w:pPr>
    </w:p>
    <w:p w:rsidR="00935137" w:rsidRDefault="00935137" w:rsidP="00D62516">
      <w:pPr>
        <w:spacing w:after="0" w:line="240" w:lineRule="auto"/>
        <w:jc w:val="center"/>
        <w:rPr>
          <w:noProof/>
          <w:lang w:eastAsia="ru-RU"/>
        </w:rPr>
      </w:pPr>
      <w:r w:rsidRPr="00935137">
        <w:rPr>
          <w:noProof/>
          <w:lang w:eastAsia="ru-RU"/>
        </w:rPr>
        <w:drawing>
          <wp:inline distT="0" distB="0" distL="0" distR="0">
            <wp:extent cx="4480560" cy="2331720"/>
            <wp:effectExtent l="19050" t="0" r="15240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967C2" w:rsidRDefault="00C967C2" w:rsidP="00D62516">
      <w:pPr>
        <w:spacing w:after="0" w:line="240" w:lineRule="auto"/>
        <w:jc w:val="center"/>
        <w:rPr>
          <w:noProof/>
          <w:lang w:eastAsia="ru-RU"/>
        </w:rPr>
      </w:pPr>
    </w:p>
    <w:p w:rsidR="00C967C2" w:rsidRPr="00897514" w:rsidRDefault="00C967C2" w:rsidP="00897514">
      <w:pPr>
        <w:pStyle w:val="a7"/>
        <w:spacing w:before="1" w:after="17" w:line="360" w:lineRule="auto"/>
        <w:ind w:left="0" w:right="-20" w:firstLine="567"/>
        <w:jc w:val="both"/>
        <w:rPr>
          <w:sz w:val="28"/>
          <w:szCs w:val="28"/>
        </w:rPr>
      </w:pPr>
      <w:r w:rsidRPr="00897514">
        <w:rPr>
          <w:sz w:val="28"/>
          <w:szCs w:val="28"/>
        </w:rPr>
        <w:t xml:space="preserve">По результатам изучения </w:t>
      </w:r>
      <w:r w:rsidRPr="00897514">
        <w:rPr>
          <w:b/>
          <w:i/>
          <w:sz w:val="28"/>
          <w:szCs w:val="28"/>
        </w:rPr>
        <w:t xml:space="preserve">мотивационной </w:t>
      </w:r>
      <w:r w:rsidR="00897514">
        <w:rPr>
          <w:b/>
          <w:i/>
          <w:sz w:val="28"/>
          <w:szCs w:val="28"/>
        </w:rPr>
        <w:t>готовности к школе</w:t>
      </w:r>
      <w:r w:rsidRPr="00897514">
        <w:rPr>
          <w:b/>
          <w:i/>
          <w:sz w:val="28"/>
          <w:szCs w:val="28"/>
        </w:rPr>
        <w:t xml:space="preserve"> </w:t>
      </w:r>
      <w:r w:rsidRPr="00897514">
        <w:rPr>
          <w:sz w:val="28"/>
          <w:szCs w:val="28"/>
        </w:rPr>
        <w:t>было выявлено преобладание учебно -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pacing w:val="-2"/>
          <w:sz w:val="28"/>
          <w:szCs w:val="28"/>
        </w:rPr>
        <w:t>игровой</w:t>
      </w:r>
      <w:r w:rsidRPr="00897514">
        <w:rPr>
          <w:spacing w:val="-10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мотивации</w:t>
      </w:r>
      <w:r w:rsidRPr="00897514">
        <w:rPr>
          <w:spacing w:val="-6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среди</w:t>
      </w:r>
      <w:r w:rsidRPr="00897514">
        <w:rPr>
          <w:spacing w:val="-5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всех</w:t>
      </w:r>
      <w:r w:rsidRPr="00897514">
        <w:rPr>
          <w:spacing w:val="-16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обследованных</w:t>
      </w:r>
      <w:r w:rsidRPr="00897514">
        <w:rPr>
          <w:spacing w:val="-5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детей.</w:t>
      </w:r>
      <w:r w:rsidRPr="00897514">
        <w:rPr>
          <w:spacing w:val="5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На</w:t>
      </w:r>
      <w:r w:rsidRPr="00897514">
        <w:rPr>
          <w:spacing w:val="-9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конец</w:t>
      </w:r>
      <w:r w:rsidRPr="00897514">
        <w:rPr>
          <w:spacing w:val="-5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lastRenderedPageBreak/>
        <w:t>учебного</w:t>
      </w:r>
      <w:r w:rsidRPr="00897514">
        <w:rPr>
          <w:spacing w:val="-2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года</w:t>
      </w:r>
      <w:r w:rsidRPr="00897514">
        <w:rPr>
          <w:spacing w:val="-2"/>
          <w:sz w:val="28"/>
          <w:szCs w:val="28"/>
        </w:rPr>
        <w:t xml:space="preserve"> </w:t>
      </w:r>
      <w:r w:rsidRPr="00897514">
        <w:rPr>
          <w:spacing w:val="-1"/>
          <w:sz w:val="28"/>
          <w:szCs w:val="28"/>
        </w:rPr>
        <w:t>уровень учебной</w:t>
      </w:r>
      <w:r w:rsidRPr="00897514">
        <w:rPr>
          <w:spacing w:val="-57"/>
          <w:sz w:val="28"/>
          <w:szCs w:val="28"/>
        </w:rPr>
        <w:t xml:space="preserve"> </w:t>
      </w:r>
      <w:r w:rsidRPr="00897514">
        <w:rPr>
          <w:sz w:val="28"/>
          <w:szCs w:val="28"/>
        </w:rPr>
        <w:t xml:space="preserve">мотивации повысился на 38%. В ходе диагностики также был изучен </w:t>
      </w:r>
      <w:r w:rsidRPr="00897514">
        <w:rPr>
          <w:b/>
          <w:sz w:val="28"/>
          <w:szCs w:val="28"/>
        </w:rPr>
        <w:t>уровень личностной</w:t>
      </w:r>
      <w:r w:rsidRPr="00897514">
        <w:rPr>
          <w:sz w:val="28"/>
          <w:szCs w:val="28"/>
        </w:rPr>
        <w:t xml:space="preserve"> </w:t>
      </w:r>
      <w:r w:rsidRPr="00897514">
        <w:rPr>
          <w:b/>
          <w:i/>
          <w:sz w:val="28"/>
          <w:szCs w:val="28"/>
        </w:rPr>
        <w:t>готовности</w:t>
      </w:r>
      <w:r w:rsidRPr="00897514">
        <w:rPr>
          <w:b/>
          <w:i/>
          <w:spacing w:val="-57"/>
          <w:sz w:val="28"/>
          <w:szCs w:val="28"/>
        </w:rPr>
        <w:t xml:space="preserve"> </w:t>
      </w:r>
      <w:r w:rsidRPr="00897514">
        <w:rPr>
          <w:b/>
          <w:i/>
          <w:sz w:val="28"/>
          <w:szCs w:val="28"/>
        </w:rPr>
        <w:t>к</w:t>
      </w:r>
      <w:r w:rsidRPr="00897514">
        <w:rPr>
          <w:b/>
          <w:i/>
          <w:spacing w:val="-7"/>
          <w:sz w:val="28"/>
          <w:szCs w:val="28"/>
        </w:rPr>
        <w:t xml:space="preserve"> </w:t>
      </w:r>
      <w:r w:rsidRPr="00897514">
        <w:rPr>
          <w:b/>
          <w:i/>
          <w:sz w:val="28"/>
          <w:szCs w:val="28"/>
        </w:rPr>
        <w:t>школе.</w:t>
      </w:r>
      <w:r w:rsidRPr="00897514">
        <w:rPr>
          <w:spacing w:val="-3"/>
          <w:sz w:val="28"/>
          <w:szCs w:val="28"/>
        </w:rPr>
        <w:t xml:space="preserve"> Хочется отметить, что </w:t>
      </w:r>
      <w:r w:rsidRPr="00897514">
        <w:rPr>
          <w:sz w:val="28"/>
          <w:szCs w:val="28"/>
        </w:rPr>
        <w:t>на</w:t>
      </w:r>
      <w:r w:rsidRPr="00897514">
        <w:rPr>
          <w:spacing w:val="-7"/>
          <w:sz w:val="28"/>
          <w:szCs w:val="28"/>
        </w:rPr>
        <w:t xml:space="preserve"> </w:t>
      </w:r>
      <w:r w:rsidRPr="00897514">
        <w:rPr>
          <w:sz w:val="28"/>
          <w:szCs w:val="28"/>
        </w:rPr>
        <w:t>начало и на конец учебного года</w:t>
      </w:r>
      <w:r w:rsidRPr="00897514">
        <w:rPr>
          <w:spacing w:val="3"/>
          <w:sz w:val="28"/>
          <w:szCs w:val="28"/>
        </w:rPr>
        <w:t xml:space="preserve"> </w:t>
      </w:r>
      <w:r w:rsidRPr="00897514">
        <w:rPr>
          <w:sz w:val="28"/>
          <w:szCs w:val="28"/>
        </w:rPr>
        <w:t>наблюдается отсутствие детей с низкой самооценкой.</w:t>
      </w:r>
      <w:r w:rsidRPr="00897514">
        <w:rPr>
          <w:spacing w:val="-3"/>
          <w:sz w:val="28"/>
          <w:szCs w:val="28"/>
        </w:rPr>
        <w:t xml:space="preserve"> </w:t>
      </w:r>
      <w:r w:rsidRPr="00897514">
        <w:rPr>
          <w:sz w:val="28"/>
          <w:szCs w:val="28"/>
        </w:rPr>
        <w:t>Также можно наблюдать, что в начале года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большой процент (55%) приходится на детей с завышенной самооценкой, которая к концу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учебного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года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понизилась</w:t>
      </w:r>
      <w:r w:rsidRPr="00897514">
        <w:rPr>
          <w:spacing w:val="4"/>
          <w:sz w:val="28"/>
          <w:szCs w:val="28"/>
        </w:rPr>
        <w:t xml:space="preserve"> </w:t>
      </w:r>
      <w:r w:rsidRPr="00897514">
        <w:rPr>
          <w:sz w:val="28"/>
          <w:szCs w:val="28"/>
        </w:rPr>
        <w:t>до</w:t>
      </w:r>
      <w:r w:rsidRPr="00897514">
        <w:rPr>
          <w:spacing w:val="7"/>
          <w:sz w:val="28"/>
          <w:szCs w:val="28"/>
        </w:rPr>
        <w:t xml:space="preserve"> </w:t>
      </w:r>
      <w:r w:rsidR="00897514" w:rsidRPr="00897514">
        <w:rPr>
          <w:sz w:val="28"/>
          <w:szCs w:val="28"/>
        </w:rPr>
        <w:t>9</w:t>
      </w:r>
      <w:r w:rsidRPr="00897514">
        <w:rPr>
          <w:sz w:val="28"/>
          <w:szCs w:val="28"/>
        </w:rPr>
        <w:t>%.</w:t>
      </w:r>
      <w:r w:rsidR="00897514" w:rsidRPr="00897514">
        <w:rPr>
          <w:sz w:val="28"/>
          <w:szCs w:val="28"/>
        </w:rPr>
        <w:t xml:space="preserve"> А большинство детей (56%) вполне адекватно себя оценивают.</w:t>
      </w:r>
    </w:p>
    <w:p w:rsidR="00C967C2" w:rsidRPr="00897514" w:rsidRDefault="00C967C2" w:rsidP="00D62516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  <w:bookmarkStart w:id="0" w:name="_GoBack"/>
      <w:bookmarkEnd w:id="0"/>
    </w:p>
    <w:p w:rsidR="000B440B" w:rsidRDefault="00935137" w:rsidP="00D62516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align>top</wp:align>
            </wp:positionV>
            <wp:extent cx="5029200" cy="2667635"/>
            <wp:effectExtent l="19050" t="0" r="19050" b="0"/>
            <wp:wrapSquare wrapText="bothSides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89597C" w:rsidRDefault="0089597C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C84D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0067" w:rsidRDefault="00140067" w:rsidP="00C84D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2516" w:rsidRDefault="00754F92" w:rsidP="008975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Качественный анализ результатов мониторинга качества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предпосылок УУД (готовность к школьному обучению).</w:t>
      </w:r>
    </w:p>
    <w:p w:rsidR="00754F92" w:rsidRDefault="00754F92" w:rsidP="008975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F92" w:rsidRDefault="00D62516" w:rsidP="008975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качества </w:t>
      </w:r>
      <w:proofErr w:type="spellStart"/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УУД (универсальных учебных действий) позволил 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уровень готовности к школе, включающих в себя личностный, мотивационный и познавательный компонент, выявить сильные и слабые стороны в развитии ребёнка, а также выявить детей, нуждающихся в коррекционно-развивающей работе.</w:t>
      </w:r>
    </w:p>
    <w:p w:rsidR="00D62516" w:rsidRDefault="00754F92" w:rsidP="008975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выявлены основные </w:t>
      </w:r>
      <w:r w:rsidR="00D62516" w:rsidRPr="00754F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проблемы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зрительно – простр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анственного восприятия, в развитии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зрительно – моторной координации, понятийно-логического мышления, в развитии кратковременной памяти </w:t>
      </w:r>
      <w:r w:rsidR="00C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 речи.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большинства детей хорошо развита кратковременная слуховая память и наглядно-образное мышление. Таким образом, по результатам диагностики в начале учебного года была сформирована коррекционно-развивающая группа детей с низким уровнем развития познава</w:t>
      </w:r>
      <w:r w:rsidR="00B914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процессов в количестве 9 человек (14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группа детей с ОВЗ. 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Больший процент детей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48% </w:t>
      </w:r>
      <w:r w:rsidR="007E55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14BC">
        <w:rPr>
          <w:rFonts w:ascii="Times New Roman" w:eastAsia="Times New Roman" w:hAnsi="Times New Roman" w:cs="Times New Roman"/>
          <w:sz w:val="28"/>
          <w:szCs w:val="28"/>
          <w:lang w:eastAsia="ru-RU"/>
        </w:rPr>
        <w:t>0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пришелся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средний уровень готовности к 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школьному обучению</w:t>
      </w:r>
      <w:r w:rsidR="00B91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качества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УУД был</w:t>
      </w:r>
      <w:r w:rsidR="00B9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 у 11-ти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(</w:t>
      </w:r>
      <w:r w:rsidR="00B9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7%) на начало учебного года.</w:t>
      </w:r>
    </w:p>
    <w:p w:rsidR="00D62516" w:rsidRDefault="00D62516" w:rsidP="008975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Мониторинг качества </w:t>
      </w:r>
      <w:proofErr w:type="spellStart"/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позволил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динамику в развитии познавательных процесс и в формировании мотивационной, личностной готовности. </w:t>
      </w:r>
      <w:r w:rsidR="00D2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учебного года в диагностическом исследовании также приняли участие 63 ребенка в возрасте 6-7 лет.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Результаты, полученные в конце учебного года, говорят о </w:t>
      </w:r>
      <w:r w:rsidRPr="00754F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положительной динамике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познавательных процессов детей подготовительных групп, а также о динамике в мотивационной и личностной готовности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Положительная динамика результатов психологической готовности к школьному обучению видна благодаря регулярной работе с детьми, взаимодействию всех участников о</w:t>
      </w:r>
      <w:r w:rsidR="00E1060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бразовательного процесса, а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 работе с родителями (консультации, семинары, информационные стенды).</w:t>
      </w:r>
    </w:p>
    <w:p w:rsidR="00D62516" w:rsidRDefault="00D62516" w:rsidP="008975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</w:t>
      </w:r>
      <w:r w:rsidR="00AF6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уровень готовности к шко</w:t>
      </w:r>
      <w:r w:rsidR="00D23FD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льному обучению был выявлен у 35</w:t>
      </w:r>
      <w:r w:rsidR="00AF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="00D23FD9">
        <w:rPr>
          <w:rFonts w:ascii="Times New Roman" w:eastAsia="Times New Roman" w:hAnsi="Times New Roman" w:cs="Times New Roman"/>
          <w:sz w:val="28"/>
          <w:szCs w:val="28"/>
          <w:lang w:eastAsia="ru-RU"/>
        </w:rPr>
        <w:t>(56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%). Это дети, у которых хорошо развита эмоционально-волевая готовность к школе, зрительно-моторная координация, кратковременная память, зрительно-пространственное восприятие</w:t>
      </w:r>
      <w:r w:rsidR="00D974A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понятийно-логическое мышление.</w:t>
      </w:r>
      <w:r w:rsidR="00AF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F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ребенка имеют низкий уровень подготовки к школе (5%). Это дети с ОВЗ. И то, что это количество детей снизилось на 9%,</w:t>
      </w:r>
      <w:r w:rsidR="00AF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</w:t>
      </w:r>
      <w:r w:rsidR="00D2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="00AF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качественном взаимодействии всех специалистов и педагогов ДОУ по работе подготовки детей к школьному обучению.</w:t>
      </w:r>
    </w:p>
    <w:p w:rsidR="00897514" w:rsidRPr="00897514" w:rsidRDefault="00897514" w:rsidP="00897514">
      <w:pPr>
        <w:pStyle w:val="a7"/>
        <w:spacing w:line="360" w:lineRule="auto"/>
        <w:ind w:left="0" w:right="-20" w:firstLine="567"/>
        <w:jc w:val="both"/>
        <w:rPr>
          <w:sz w:val="28"/>
          <w:szCs w:val="28"/>
        </w:rPr>
      </w:pPr>
      <w:r w:rsidRPr="00897514">
        <w:rPr>
          <w:sz w:val="28"/>
          <w:szCs w:val="28"/>
        </w:rPr>
        <w:t>В перспективе необходимо обратить внимание на совершенствование уровня</w:t>
      </w:r>
      <w:r w:rsidRPr="00897514">
        <w:rPr>
          <w:spacing w:val="-57"/>
          <w:sz w:val="28"/>
          <w:szCs w:val="28"/>
        </w:rPr>
        <w:t xml:space="preserve">                                                  </w:t>
      </w:r>
      <w:proofErr w:type="gramStart"/>
      <w:r w:rsidRPr="00897514">
        <w:rPr>
          <w:spacing w:val="-57"/>
          <w:sz w:val="28"/>
          <w:szCs w:val="28"/>
        </w:rPr>
        <w:t>т</w:t>
      </w:r>
      <w:r>
        <w:rPr>
          <w:spacing w:val="-57"/>
          <w:sz w:val="28"/>
          <w:szCs w:val="28"/>
        </w:rPr>
        <w:t xml:space="preserve"> </w:t>
      </w:r>
      <w:r w:rsidRPr="00897514">
        <w:rPr>
          <w:spacing w:val="1"/>
          <w:sz w:val="28"/>
          <w:szCs w:val="28"/>
        </w:rPr>
        <w:t>еоретической</w:t>
      </w:r>
      <w:proofErr w:type="gramEnd"/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и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методической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подготовки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воспитателей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в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области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речевого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развития,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в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вопросах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интеграции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и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реализации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ОП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по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направлению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социально-коммуникативного</w:t>
      </w:r>
      <w:r w:rsidRPr="00897514">
        <w:rPr>
          <w:spacing w:val="1"/>
          <w:sz w:val="28"/>
          <w:szCs w:val="28"/>
        </w:rPr>
        <w:t xml:space="preserve"> </w:t>
      </w:r>
      <w:r w:rsidRPr="00897514">
        <w:rPr>
          <w:sz w:val="28"/>
          <w:szCs w:val="28"/>
        </w:rPr>
        <w:t>развития. Планируется модернизация образовательного процесса в вопросах создания оптимальных условий для развития предпосылок универсальных учебных действий через интеграцию деятельности специалистов ДОУ.</w:t>
      </w:r>
    </w:p>
    <w:p w:rsidR="00897514" w:rsidRDefault="00897514" w:rsidP="008975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516" w:rsidRDefault="00D62516" w:rsidP="00897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516" w:rsidRDefault="00D62516" w:rsidP="00897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516" w:rsidRDefault="00D62516" w:rsidP="00897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____________/__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Дерябина А.С.</w:t>
      </w:r>
    </w:p>
    <w:p w:rsidR="002A79B8" w:rsidRDefault="002A79B8" w:rsidP="00897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A79B8" w:rsidRDefault="002A79B8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A79B8" w:rsidRDefault="002A79B8" w:rsidP="000B44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21B" w:rsidRDefault="00D1021B"/>
    <w:sectPr w:rsidR="00D1021B" w:rsidSect="00777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627E"/>
    <w:multiLevelType w:val="hybridMultilevel"/>
    <w:tmpl w:val="6F243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516"/>
    <w:rsid w:val="000248B1"/>
    <w:rsid w:val="000B440B"/>
    <w:rsid w:val="00140067"/>
    <w:rsid w:val="0014682A"/>
    <w:rsid w:val="001E4C0F"/>
    <w:rsid w:val="0021102F"/>
    <w:rsid w:val="00245F83"/>
    <w:rsid w:val="002A63ED"/>
    <w:rsid w:val="002A79B8"/>
    <w:rsid w:val="00303866"/>
    <w:rsid w:val="00344228"/>
    <w:rsid w:val="00374645"/>
    <w:rsid w:val="0038677F"/>
    <w:rsid w:val="003D20C4"/>
    <w:rsid w:val="003F1A4B"/>
    <w:rsid w:val="004005FA"/>
    <w:rsid w:val="004245ED"/>
    <w:rsid w:val="00464911"/>
    <w:rsid w:val="004848CA"/>
    <w:rsid w:val="004F7D8E"/>
    <w:rsid w:val="00556697"/>
    <w:rsid w:val="005570D3"/>
    <w:rsid w:val="00754F92"/>
    <w:rsid w:val="007774CA"/>
    <w:rsid w:val="007B7420"/>
    <w:rsid w:val="007E559B"/>
    <w:rsid w:val="007F0A5E"/>
    <w:rsid w:val="0088561C"/>
    <w:rsid w:val="0089597C"/>
    <w:rsid w:val="00897514"/>
    <w:rsid w:val="008B0150"/>
    <w:rsid w:val="009054A8"/>
    <w:rsid w:val="00935137"/>
    <w:rsid w:val="00A73E1A"/>
    <w:rsid w:val="00AC3F8D"/>
    <w:rsid w:val="00AF6F33"/>
    <w:rsid w:val="00B914BC"/>
    <w:rsid w:val="00BC57EF"/>
    <w:rsid w:val="00C24BCF"/>
    <w:rsid w:val="00C46EB2"/>
    <w:rsid w:val="00C84D2D"/>
    <w:rsid w:val="00C967C2"/>
    <w:rsid w:val="00D1021B"/>
    <w:rsid w:val="00D23FD9"/>
    <w:rsid w:val="00D61B83"/>
    <w:rsid w:val="00D621FB"/>
    <w:rsid w:val="00D62516"/>
    <w:rsid w:val="00D974A9"/>
    <w:rsid w:val="00DD7CC5"/>
    <w:rsid w:val="00E10601"/>
    <w:rsid w:val="00E3798B"/>
    <w:rsid w:val="00EE3A90"/>
    <w:rsid w:val="00F204BB"/>
    <w:rsid w:val="00F4099D"/>
    <w:rsid w:val="00F447B7"/>
    <w:rsid w:val="00FA20FD"/>
    <w:rsid w:val="00FB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516"/>
    <w:pPr>
      <w:ind w:left="720"/>
      <w:contextualSpacing/>
    </w:pPr>
  </w:style>
  <w:style w:type="table" w:styleId="a4">
    <w:name w:val="Table Grid"/>
    <w:basedOn w:val="a1"/>
    <w:uiPriority w:val="39"/>
    <w:rsid w:val="00D62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F8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C967C2"/>
    <w:pPr>
      <w:widowControl w:val="0"/>
      <w:autoSpaceDE w:val="0"/>
      <w:autoSpaceDN w:val="0"/>
      <w:spacing w:after="0" w:line="240" w:lineRule="auto"/>
      <w:ind w:left="7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967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600" i="1">
                <a:latin typeface="Times New Roman" pitchFamily="18" charset="0"/>
                <a:cs typeface="Times New Roman" pitchFamily="18" charset="0"/>
              </a:rPr>
              <a:t>Мотивационная готовность к школе</a:t>
            </a:r>
          </a:p>
        </c:rich>
      </c:tx>
      <c:layout/>
      <c:overlay val="1"/>
    </c:title>
    <c:view3D>
      <c:perspective val="30"/>
    </c:view3D>
    <c:plotArea>
      <c:layout>
        <c:manualLayout>
          <c:layoutTarget val="inner"/>
          <c:xMode val="edge"/>
          <c:yMode val="edge"/>
          <c:x val="0.39912109944590307"/>
          <c:y val="0.15913698287714081"/>
          <c:w val="0.57541593759113463"/>
          <c:h val="0.7414516935383090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Учебная мотивация</c:v>
                </c:pt>
              </c:strCache>
            </c:strRef>
          </c:tx>
          <c:dLbls>
            <c:dLbl>
              <c:idx val="0"/>
              <c:layout>
                <c:manualLayout>
                  <c:x val="2.3190356805696437E-3"/>
                  <c:y val="-4.3821896713025985E-3"/>
                </c:manualLayout>
              </c:layout>
              <c:showVal val="1"/>
            </c:dLbl>
            <c:dLbl>
              <c:idx val="1"/>
              <c:layout>
                <c:manualLayout>
                  <c:x val="8.4033613445378148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</c:v>
                </c:pt>
                <c:pt idx="1">
                  <c:v>0.48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Учебно-игровая мотивация</c:v>
                </c:pt>
              </c:strCache>
            </c:strRef>
          </c:tx>
          <c:dLbls>
            <c:dLbl>
              <c:idx val="0"/>
              <c:layout>
                <c:manualLayout>
                  <c:x val="1.6806722689075636E-2"/>
                  <c:y val="5.7273768613974796E-3"/>
                </c:manualLayout>
              </c:layout>
              <c:showVal val="1"/>
            </c:dLbl>
            <c:dLbl>
              <c:idx val="1"/>
              <c:layout>
                <c:manualLayout>
                  <c:x val="2.2292286993537577E-2"/>
                  <c:y val="-1.4113699705062642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0.61</c:v>
                </c:pt>
                <c:pt idx="1">
                  <c:v>0.49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Игровая мотивация</c:v>
                </c:pt>
              </c:strCache>
            </c:strRef>
          </c:tx>
          <c:dLbls>
            <c:dLbl>
              <c:idx val="0"/>
              <c:layout>
                <c:manualLayout>
                  <c:x val="1.4258585323893338E-2"/>
                  <c:y val="-2.2093243499201787E-3"/>
                </c:manualLayout>
              </c:layout>
              <c:showVal val="1"/>
            </c:dLbl>
            <c:dLbl>
              <c:idx val="1"/>
              <c:layout>
                <c:manualLayout>
                  <c:x val="1.1574074074074075E-2"/>
                  <c:y val="-1.190476190476192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0.28999999999999998</c:v>
                </c:pt>
                <c:pt idx="1">
                  <c:v>0.03</c:v>
                </c:pt>
              </c:numCache>
            </c:numRef>
          </c:val>
        </c:ser>
        <c:shape val="cylinder"/>
        <c:axId val="33330688"/>
        <c:axId val="33332224"/>
        <c:axId val="0"/>
      </c:bar3DChart>
      <c:catAx>
        <c:axId val="33330688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332224"/>
        <c:crosses val="autoZero"/>
        <c:auto val="1"/>
        <c:lblAlgn val="ctr"/>
        <c:lblOffset val="100"/>
      </c:catAx>
      <c:valAx>
        <c:axId val="33332224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3330688"/>
        <c:crosses val="autoZero"/>
        <c:crossBetween val="between"/>
      </c:valAx>
    </c:plotArea>
    <c:legend>
      <c:legendPos val="l"/>
      <c:layout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solidFill>
      <a:schemeClr val="accent3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600" b="1" i="1">
                <a:latin typeface="Times New Roman" pitchFamily="18" charset="0"/>
                <a:cs typeface="Times New Roman" pitchFamily="18" charset="0"/>
              </a:rPr>
              <a:t>Личностная готовность к школе</a:t>
            </a:r>
            <a:endParaRPr lang="ru-RU" sz="1600" b="1" i="1"/>
          </a:p>
        </c:rich>
      </c:tx>
      <c:layout>
        <c:manualLayout>
          <c:xMode val="edge"/>
          <c:yMode val="edge"/>
          <c:x val="0.15975017098435071"/>
          <c:y val="0"/>
        </c:manualLayout>
      </c:layout>
      <c:overlay val="1"/>
    </c:title>
    <c:view3D>
      <c:rotY val="9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Завышенная самооценка</c:v>
                </c:pt>
              </c:strCache>
            </c:strRef>
          </c:tx>
          <c:dLbls>
            <c:dLbl>
              <c:idx val="0"/>
              <c:layout>
                <c:manualLayout>
                  <c:x val="2.7009793418679821E-2"/>
                  <c:y val="1.0099411593158698E-2"/>
                </c:manualLayout>
              </c:layout>
              <c:showVal val="1"/>
            </c:dLbl>
            <c:dLbl>
              <c:idx val="1"/>
              <c:layout>
                <c:manualLayout>
                  <c:x val="1.0816728266109597E-2"/>
                  <c:y val="5.4101693170706608E-3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0.55000000000000004</c:v>
                </c:pt>
                <c:pt idx="1">
                  <c:v>0.44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Адекватная самооценка</c:v>
                </c:pt>
              </c:strCache>
            </c:strRef>
          </c:tx>
          <c:dLbls>
            <c:dLbl>
              <c:idx val="0"/>
              <c:layout>
                <c:manualLayout>
                  <c:x val="4.0165515024907603E-2"/>
                  <c:y val="6.4686154426775097E-3"/>
                </c:manualLayout>
              </c:layout>
              <c:showVal val="1"/>
            </c:dLbl>
            <c:dLbl>
              <c:idx val="1"/>
              <c:layout>
                <c:manualLayout>
                  <c:x val="4.1949890192297376E-2"/>
                  <c:y val="5.9737018166846814E-3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0.45</c:v>
                </c:pt>
                <c:pt idx="1">
                  <c:v>0.56000000000000005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Низкая самооценка</c:v>
                </c:pt>
              </c:strCache>
            </c:strRef>
          </c:tx>
          <c:dLbls>
            <c:dLbl>
              <c:idx val="0"/>
              <c:layout>
                <c:manualLayout>
                  <c:x val="3.0451014958591406E-2"/>
                  <c:y val="-1.5583079973286241E-2"/>
                </c:manualLayout>
              </c:layout>
              <c:showVal val="1"/>
            </c:dLbl>
            <c:dLbl>
              <c:idx val="1"/>
              <c:layout>
                <c:manualLayout>
                  <c:x val="4.5162252674616592E-2"/>
                  <c:y val="-2.6212182812207611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hape val="cylinder"/>
        <c:axId val="63179008"/>
        <c:axId val="63188992"/>
        <c:axId val="0"/>
      </c:bar3DChart>
      <c:catAx>
        <c:axId val="63179008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3188992"/>
        <c:crosses val="autoZero"/>
        <c:auto val="1"/>
        <c:lblAlgn val="ctr"/>
        <c:lblOffset val="100"/>
      </c:catAx>
      <c:valAx>
        <c:axId val="6318899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3179008"/>
        <c:crosses val="autoZero"/>
        <c:crossBetween val="between"/>
      </c:valAx>
    </c:plotArea>
    <c:legend>
      <c:legendPos val="l"/>
      <c:layout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solidFill>
      <a:schemeClr val="accent3">
        <a:lumMod val="20000"/>
        <a:lumOff val="8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Сводная диаграмма результатов мониторинга качества сформированности предпосылок УУД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view3D>
      <c:rotX val="10"/>
      <c:perspective val="30"/>
    </c:view3D>
    <c:plotArea>
      <c:layout>
        <c:manualLayout>
          <c:layoutTarget val="inner"/>
          <c:xMode val="edge"/>
          <c:yMode val="edge"/>
          <c:x val="0.31196432832259607"/>
          <c:y val="0.20849516519313926"/>
          <c:w val="0.65819855042391628"/>
          <c:h val="0.7029979910602939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dLbl>
              <c:idx val="0"/>
              <c:layout>
                <c:manualLayout>
                  <c:x val="-4.8369521991568788E-3"/>
                  <c:y val="3.0561527345382707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2.856462746965008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уровень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/>
          </c:spPr>
          <c:dLbls>
            <c:dLbl>
              <c:idx val="0"/>
              <c:layout>
                <c:manualLayout>
                  <c:x val="1.0101010101010147E-2"/>
                  <c:y val="2.3803856224708403E-2"/>
                </c:manualLayout>
              </c:layout>
              <c:showVal val="1"/>
            </c:dLbl>
            <c:dLbl>
              <c:idx val="1"/>
              <c:layout>
                <c:manualLayout>
                  <c:x val="1.2626262626262626E-2"/>
                  <c:y val="1.4282313734825042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0.22</c:v>
                </c:pt>
                <c:pt idx="1">
                  <c:v>0.22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dLbl>
              <c:idx val="0"/>
              <c:layout>
                <c:manualLayout>
                  <c:x val="7.5757575757575777E-3"/>
                  <c:y val="2.8564627469650085E-2"/>
                </c:manualLayout>
              </c:layout>
              <c:showVal val="1"/>
            </c:dLbl>
            <c:dLbl>
              <c:idx val="1"/>
              <c:layout>
                <c:manualLayout>
                  <c:x val="7.5757575757575777E-3"/>
                  <c:y val="2.3803856224708403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0.48000000000000004</c:v>
                </c:pt>
                <c:pt idx="1">
                  <c:v>0.17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dLbl>
              <c:idx val="0"/>
              <c:layout>
                <c:manualLayout>
                  <c:x val="1.2626262626262626E-2"/>
                  <c:y val="1.4282313734825042E-2"/>
                </c:manualLayout>
              </c:layout>
              <c:showVal val="1"/>
            </c:dLbl>
            <c:dLbl>
              <c:idx val="1"/>
              <c:layout>
                <c:manualLayout>
                  <c:x val="1.3869625520110961E-2"/>
                  <c:y val="2.3037051257439049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0.05</c:v>
                </c:pt>
              </c:numCache>
            </c:numRef>
          </c:val>
        </c:ser>
        <c:dLbls>
          <c:showVal val="1"/>
        </c:dLbls>
        <c:shape val="cylinder"/>
        <c:axId val="63246336"/>
        <c:axId val="63247872"/>
        <c:axId val="0"/>
      </c:bar3DChart>
      <c:catAx>
        <c:axId val="63246336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3247872"/>
        <c:crosses val="autoZero"/>
        <c:auto val="1"/>
        <c:lblAlgn val="ctr"/>
        <c:lblOffset val="100"/>
      </c:catAx>
      <c:valAx>
        <c:axId val="6324787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3246336"/>
        <c:crosses val="autoZero"/>
        <c:crossBetween val="between"/>
      </c:valAx>
    </c:plotArea>
    <c:legend>
      <c:legendPos val="l"/>
      <c:layout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solidFill>
      <a:schemeClr val="accent3">
        <a:lumMod val="20000"/>
        <a:lumOff val="80000"/>
      </a:schemeClr>
    </a:soli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A17FE-67C3-417F-B074-6647EB45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7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Samsung</cp:lastModifiedBy>
  <cp:revision>36</cp:revision>
  <dcterms:created xsi:type="dcterms:W3CDTF">2022-03-19T21:33:00Z</dcterms:created>
  <dcterms:modified xsi:type="dcterms:W3CDTF">2023-04-19T04:42:00Z</dcterms:modified>
</cp:coreProperties>
</file>