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</w:t>
      </w:r>
      <w:r w:rsidR="008B758F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Орска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9C3F89" w:rsidRDefault="009C3F89" w:rsidP="009C3F8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C3F89" w:rsidRPr="008F019E" w:rsidRDefault="008B758F" w:rsidP="009C3F8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</w:t>
            </w:r>
            <w:r w:rsidR="009C3F89" w:rsidRPr="008F019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особие </w:t>
            </w:r>
          </w:p>
          <w:p w:rsidR="00A62BDD" w:rsidRPr="008F019E" w:rsidRDefault="008B758F" w:rsidP="009C3F8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«Дидактические и</w:t>
            </w:r>
            <w:r w:rsidR="009C3F89" w:rsidRPr="008F019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гры на липучках». </w:t>
            </w:r>
          </w:p>
          <w:p w:rsidR="009C3F89" w:rsidRPr="009C3F89" w:rsidRDefault="009C3F89" w:rsidP="009C3F89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Pr="009C3F89" w:rsidRDefault="003462F7" w:rsidP="003462F7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E11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данное пособие входят 7</w:t>
            </w:r>
            <w:r w:rsidR="009C3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развивающих </w:t>
            </w:r>
            <w:r w:rsidR="009C3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игр на липучках, направленных на развитие </w:t>
            </w:r>
            <w:r w:rsidR="009C3F89" w:rsidRPr="00601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эмоциональной сферы детей старшего дошкольного возраста.</w:t>
            </w:r>
            <w:r w:rsidR="009C3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Пособие универсальное и может быть использовано в нескольких вариантах. Некоторые игры, входящие в данное  пособие</w:t>
            </w:r>
            <w:r w:rsidR="008F01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C3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способствуют диагностированию эмоциональной сферы детей. Ребенок знакомится с названиями и характерными внешними чертами основных эмоций (радость, злость, грусть, страх, обида,  удивление). Игры развивают творческое мышление и воображение, формируют навыки общения, позволяют ребенку моделировать свое поведение.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9C3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Некоторые игры снижают тревожность и агрессивность</w:t>
            </w:r>
            <w:r w:rsidR="008F01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повышают уверенность в себе, улучшают взаимоотношения между детьми в группе.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8F019E" w:rsidRPr="003462F7" w:rsidRDefault="008F019E" w:rsidP="008F019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019E" w:rsidRPr="003462F7" w:rsidRDefault="008F019E" w:rsidP="008F019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462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Дерябина Анна Сергеевна</w:t>
            </w:r>
          </w:p>
          <w:p w:rsidR="00A62BDD" w:rsidRPr="003462F7" w:rsidRDefault="008F019E" w:rsidP="008F019E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462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педагог – психолог</w:t>
            </w:r>
          </w:p>
          <w:p w:rsidR="008F019E" w:rsidRPr="003462F7" w:rsidRDefault="008F019E" w:rsidP="008F019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8F019E">
            <w:pPr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8F019E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</w:p>
          <w:p w:rsidR="008F019E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МДОАУ </w:t>
            </w:r>
            <w:r w:rsidRPr="003462F7">
              <w:rPr>
                <w:rFonts w:ascii="FontAwesome" w:eastAsia="Times New Roman" w:hAnsi="FontAwesome" w:cs="Times New Roman" w:hint="eastAsia"/>
                <w:b/>
                <w:bCs/>
                <w:color w:val="000000"/>
                <w:sz w:val="24"/>
                <w:szCs w:val="24"/>
              </w:rPr>
              <w:t>«</w:t>
            </w: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Детский сад № 106 </w:t>
            </w:r>
          </w:p>
          <w:p w:rsidR="008F019E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 w:hint="eastAsia"/>
                <w:b/>
                <w:bCs/>
                <w:color w:val="000000"/>
                <w:sz w:val="24"/>
                <w:szCs w:val="24"/>
              </w:rPr>
              <w:t>«</w:t>
            </w: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>Анютины глазки</w:t>
            </w:r>
            <w:r w:rsidRPr="003462F7">
              <w:rPr>
                <w:rFonts w:ascii="FontAwesome" w:eastAsia="Times New Roman" w:hAnsi="FontAwesome" w:cs="Times New Roman" w:hint="eastAsia"/>
                <w:b/>
                <w:bCs/>
                <w:color w:val="000000"/>
                <w:sz w:val="24"/>
                <w:szCs w:val="24"/>
              </w:rPr>
              <w:t>»</w:t>
            </w: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F019E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>комбинированного вида</w:t>
            </w:r>
            <w:r w:rsidRPr="003462F7">
              <w:rPr>
                <w:rFonts w:ascii="FontAwesome" w:eastAsia="Times New Roman" w:hAnsi="FontAwesome" w:cs="Times New Roman" w:hint="eastAsia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62BDD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 г. Орска</w:t>
            </w:r>
          </w:p>
          <w:p w:rsidR="008F019E" w:rsidRPr="003462F7" w:rsidRDefault="008F019E" w:rsidP="008F019E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8F019E">
            <w:pPr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8F019E" w:rsidRPr="003462F7" w:rsidRDefault="008F019E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</w:p>
          <w:p w:rsidR="003462F7" w:rsidRPr="003462F7" w:rsidRDefault="00B476AE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hyperlink r:id="rId4" w:history="1">
              <w:r w:rsidR="003462F7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sadik</w:t>
              </w:r>
              <w:r w:rsidR="003462F7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</w:rPr>
                <w:t>106@</w:t>
              </w:r>
              <w:r w:rsidR="003462F7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yandex</w:t>
              </w:r>
              <w:r w:rsidR="003462F7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</w:rPr>
                <w:t>.</w:t>
              </w:r>
              <w:r w:rsidR="003462F7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="003462F7"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F019E" w:rsidRPr="003462F7" w:rsidRDefault="003462F7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>(рабочая почта)</w:t>
            </w:r>
          </w:p>
          <w:p w:rsidR="003462F7" w:rsidRPr="003462F7" w:rsidRDefault="003462F7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</w:p>
          <w:p w:rsidR="003462F7" w:rsidRPr="003462F7" w:rsidRDefault="00B476AE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hyperlink r:id="rId5" w:history="1">
              <w:r w:rsidR="008F019E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deryabinakulakova</w:t>
              </w:r>
              <w:r w:rsidR="008F019E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</w:rPr>
                <w:t>@</w:t>
              </w:r>
              <w:r w:rsidR="008F019E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mail</w:t>
              </w:r>
              <w:r w:rsidR="008F019E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</w:rPr>
                <w:t>.</w:t>
              </w:r>
              <w:r w:rsidR="008F019E" w:rsidRPr="003462F7">
                <w:rPr>
                  <w:rStyle w:val="a4"/>
                  <w:rFonts w:ascii="FontAwesome" w:eastAsia="Times New Roman" w:hAnsi="FontAwesome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="008F019E"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62BDD" w:rsidRPr="003462F7" w:rsidRDefault="008F019E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</w:pPr>
            <w:r w:rsidRPr="003462F7"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</w:rPr>
              <w:t>(личная почта)</w:t>
            </w:r>
          </w:p>
          <w:p w:rsidR="008F019E" w:rsidRPr="003462F7" w:rsidRDefault="008F019E" w:rsidP="003462F7">
            <w:pPr>
              <w:jc w:val="center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_____________/_______________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__________/_______________</w:t>
      </w:r>
    </w:p>
    <w:sectPr w:rsidR="00A62BDD" w:rsidRPr="00A62BDD" w:rsidSect="005E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296C7E"/>
    <w:rsid w:val="003462F7"/>
    <w:rsid w:val="005E4C72"/>
    <w:rsid w:val="00601E00"/>
    <w:rsid w:val="008B758F"/>
    <w:rsid w:val="008F019E"/>
    <w:rsid w:val="009C3F89"/>
    <w:rsid w:val="00A62BDD"/>
    <w:rsid w:val="00B476AE"/>
    <w:rsid w:val="00BD641D"/>
    <w:rsid w:val="00E110F3"/>
    <w:rsid w:val="00E94414"/>
    <w:rsid w:val="00F3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72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yabinakulakova@mail.ru" TargetMode="External"/><Relationship Id="rId4" Type="http://schemas.openxmlformats.org/officeDocument/2006/relationships/hyperlink" Target="mailto:sadik10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10</cp:revision>
  <cp:lastPrinted>2021-02-07T17:18:00Z</cp:lastPrinted>
  <dcterms:created xsi:type="dcterms:W3CDTF">2021-02-07T17:13:00Z</dcterms:created>
  <dcterms:modified xsi:type="dcterms:W3CDTF">2021-02-09T10:35:00Z</dcterms:modified>
</cp:coreProperties>
</file>