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1E" w:rsidRPr="007E6D1E" w:rsidRDefault="00334486" w:rsidP="00283BDD">
      <w:pPr>
        <w:spacing w:after="0"/>
        <w:jc w:val="center"/>
        <w:rPr>
          <w:b/>
          <w:i/>
          <w:color w:val="C00000"/>
          <w:sz w:val="32"/>
          <w:szCs w:val="32"/>
        </w:rPr>
      </w:pPr>
      <w:r w:rsidRPr="007E6D1E">
        <w:rPr>
          <w:b/>
          <w:i/>
          <w:color w:val="C00000"/>
          <w:sz w:val="32"/>
          <w:szCs w:val="32"/>
        </w:rPr>
        <w:t>«Толерант</w:t>
      </w:r>
      <w:r w:rsidR="003A0EDB" w:rsidRPr="007E6D1E">
        <w:rPr>
          <w:b/>
          <w:i/>
          <w:color w:val="C00000"/>
          <w:sz w:val="32"/>
          <w:szCs w:val="32"/>
        </w:rPr>
        <w:t>ность как принцип взаимодействия</w:t>
      </w:r>
      <w:r w:rsidRPr="007E6D1E">
        <w:rPr>
          <w:b/>
          <w:i/>
          <w:color w:val="C00000"/>
          <w:sz w:val="32"/>
          <w:szCs w:val="32"/>
        </w:rPr>
        <w:t xml:space="preserve"> между людьми».</w:t>
      </w:r>
    </w:p>
    <w:p w:rsidR="00283BDD" w:rsidRDefault="00283BDD" w:rsidP="00334486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34486" w:rsidRPr="007E6D1E" w:rsidRDefault="00334486" w:rsidP="00334486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</w:pPr>
      <w:r w:rsidRPr="007E6D1E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 xml:space="preserve">«Терпением мы можем добыть больше, чем силой» </w:t>
      </w:r>
      <w:r w:rsidR="006707F5" w:rsidRPr="007E6D1E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</w:rPr>
        <w:t>(Э. Берн).</w:t>
      </w:r>
    </w:p>
    <w:p w:rsidR="00334486" w:rsidRPr="00B031CA" w:rsidRDefault="00334486" w:rsidP="00334486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34486" w:rsidRPr="006707F5" w:rsidRDefault="00334486" w:rsidP="00334486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</w:pPr>
      <w:r w:rsidRPr="006707F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  <w:t xml:space="preserve">«Каждая нетерпимость есть знак слабости» </w:t>
      </w:r>
      <w:r w:rsidR="006707F5" w:rsidRPr="006707F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u w:val="single"/>
        </w:rPr>
        <w:t>(Н. Рерих).</w:t>
      </w:r>
    </w:p>
    <w:p w:rsidR="00334486" w:rsidRPr="007E6D1E" w:rsidRDefault="00334486" w:rsidP="00334486">
      <w:pPr>
        <w:pStyle w:val="default"/>
        <w:spacing w:after="0" w:afterAutospacing="0"/>
        <w:ind w:firstLine="600"/>
        <w:jc w:val="right"/>
        <w:rPr>
          <w:b/>
          <w:i/>
          <w:color w:val="CC0099"/>
          <w:sz w:val="28"/>
          <w:szCs w:val="28"/>
          <w:u w:val="single"/>
        </w:rPr>
      </w:pPr>
      <w:r w:rsidRPr="007E6D1E">
        <w:rPr>
          <w:b/>
          <w:i/>
          <w:color w:val="CC0099"/>
          <w:sz w:val="28"/>
          <w:szCs w:val="28"/>
          <w:u w:val="single"/>
        </w:rPr>
        <w:t xml:space="preserve">«Признание + Принятие + Понимание = Толерантность» </w:t>
      </w:r>
    </w:p>
    <w:p w:rsidR="00334486" w:rsidRPr="007E6D1E" w:rsidRDefault="00334486" w:rsidP="00334486">
      <w:pPr>
        <w:pStyle w:val="default"/>
        <w:spacing w:before="0" w:beforeAutospacing="0" w:after="0" w:afterAutospacing="0"/>
        <w:ind w:firstLine="600"/>
        <w:jc w:val="right"/>
        <w:rPr>
          <w:b/>
          <w:i/>
          <w:color w:val="CC0099"/>
          <w:sz w:val="28"/>
          <w:szCs w:val="28"/>
          <w:u w:val="single"/>
        </w:rPr>
      </w:pPr>
      <w:r w:rsidRPr="007E6D1E">
        <w:rPr>
          <w:b/>
          <w:i/>
          <w:color w:val="CC0099"/>
          <w:sz w:val="28"/>
          <w:szCs w:val="28"/>
          <w:u w:val="single"/>
        </w:rPr>
        <w:t xml:space="preserve">(А.Г. </w:t>
      </w:r>
      <w:proofErr w:type="spellStart"/>
      <w:r w:rsidRPr="007E6D1E">
        <w:rPr>
          <w:rStyle w:val="spelle"/>
          <w:rFonts w:eastAsia="Calibri"/>
          <w:b/>
          <w:i/>
          <w:color w:val="CC0099"/>
          <w:sz w:val="28"/>
          <w:szCs w:val="28"/>
          <w:u w:val="single"/>
        </w:rPr>
        <w:t>Асмолов</w:t>
      </w:r>
      <w:proofErr w:type="spellEnd"/>
      <w:proofErr w:type="gramStart"/>
      <w:r w:rsidRPr="007E6D1E">
        <w:rPr>
          <w:rStyle w:val="grame"/>
          <w:b/>
          <w:i/>
          <w:color w:val="CC0099"/>
          <w:sz w:val="28"/>
          <w:szCs w:val="28"/>
          <w:u w:val="single"/>
        </w:rPr>
        <w:t xml:space="preserve"> )</w:t>
      </w:r>
      <w:proofErr w:type="gramEnd"/>
      <w:r w:rsidR="006707F5" w:rsidRPr="007E6D1E">
        <w:rPr>
          <w:rStyle w:val="grame"/>
          <w:b/>
          <w:i/>
          <w:color w:val="CC0099"/>
          <w:sz w:val="28"/>
          <w:szCs w:val="28"/>
          <w:u w:val="single"/>
        </w:rPr>
        <w:t>.</w:t>
      </w:r>
    </w:p>
    <w:p w:rsidR="00334486" w:rsidRPr="00334486" w:rsidRDefault="00334486" w:rsidP="00334486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46A9" w:rsidRDefault="00F446A9" w:rsidP="00F446A9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637895" cy="2095500"/>
            <wp:effectExtent l="19050" t="0" r="0" b="0"/>
            <wp:docPr id="1" name="Рисунок 0" descr="manos-en-iberoame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os-en-iberoameric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89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A9" w:rsidRDefault="00F446A9" w:rsidP="007E6D1E">
      <w:pPr>
        <w:spacing w:line="240" w:lineRule="auto"/>
        <w:ind w:right="141"/>
        <w:jc w:val="both"/>
        <w:rPr>
          <w:color w:val="C00000"/>
          <w:sz w:val="28"/>
          <w:szCs w:val="28"/>
        </w:rPr>
      </w:pPr>
      <w:r w:rsidRPr="00F222D8">
        <w:rPr>
          <w:rStyle w:val="a3"/>
          <w:color w:val="C00000"/>
          <w:sz w:val="28"/>
          <w:szCs w:val="28"/>
        </w:rPr>
        <w:t>«Толерантность означает уважение, принятие и правильное понимание богатого многообразия культур нашего мира, форм самовыражения и проявления человеческой индивидуальности».</w:t>
      </w:r>
      <w:r w:rsidRPr="00F222D8">
        <w:rPr>
          <w:color w:val="C00000"/>
          <w:sz w:val="28"/>
          <w:szCs w:val="28"/>
        </w:rPr>
        <w:t> </w:t>
      </w:r>
    </w:p>
    <w:p w:rsidR="00283BDD" w:rsidRPr="00624427" w:rsidRDefault="00283BDD" w:rsidP="00D91CE3">
      <w:pPr>
        <w:spacing w:line="360" w:lineRule="auto"/>
        <w:jc w:val="both"/>
        <w:rPr>
          <w:b/>
          <w:i/>
          <w:color w:val="548DD4" w:themeColor="text2" w:themeTint="99"/>
          <w:sz w:val="28"/>
          <w:szCs w:val="28"/>
        </w:rPr>
      </w:pPr>
      <w:r w:rsidRPr="00624427">
        <w:rPr>
          <w:color w:val="548DD4" w:themeColor="text2" w:themeTint="99"/>
          <w:sz w:val="28"/>
          <w:szCs w:val="28"/>
        </w:rPr>
        <w:t xml:space="preserve">     «</w:t>
      </w:r>
      <w:r w:rsidR="007E6D1E" w:rsidRPr="00624427">
        <w:rPr>
          <w:color w:val="548DD4" w:themeColor="text2" w:themeTint="99"/>
          <w:sz w:val="28"/>
          <w:szCs w:val="28"/>
        </w:rPr>
        <w:t>Предлагаю</w:t>
      </w:r>
      <w:r w:rsidRPr="00624427">
        <w:rPr>
          <w:color w:val="548DD4" w:themeColor="text2" w:themeTint="99"/>
          <w:sz w:val="28"/>
          <w:szCs w:val="28"/>
        </w:rPr>
        <w:t xml:space="preserve"> вашему вниманию несколько упражнений, которые можно провести с педагогами</w:t>
      </w:r>
      <w:r w:rsidR="007E6D1E" w:rsidRPr="00624427">
        <w:rPr>
          <w:color w:val="548DD4" w:themeColor="text2" w:themeTint="99"/>
          <w:sz w:val="28"/>
          <w:szCs w:val="28"/>
        </w:rPr>
        <w:t xml:space="preserve"> ДОУ</w:t>
      </w:r>
      <w:r w:rsidRPr="00624427">
        <w:rPr>
          <w:color w:val="548DD4" w:themeColor="text2" w:themeTint="99"/>
          <w:sz w:val="28"/>
          <w:szCs w:val="28"/>
        </w:rPr>
        <w:t xml:space="preserve"> на тренинге».</w:t>
      </w:r>
    </w:p>
    <w:p w:rsidR="00787333" w:rsidRPr="006707F5" w:rsidRDefault="00787333" w:rsidP="00787333">
      <w:pPr>
        <w:spacing w:line="24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6707F5">
        <w:rPr>
          <w:rFonts w:ascii="Bookman Old Style" w:hAnsi="Bookman Old Style"/>
          <w:b/>
          <w:i/>
          <w:color w:val="C00000"/>
          <w:sz w:val="28"/>
          <w:szCs w:val="28"/>
        </w:rPr>
        <w:t>Упражнение «Учимся ценить индивидуальность».</w:t>
      </w:r>
    </w:p>
    <w:p w:rsidR="00787333" w:rsidRPr="006707F5" w:rsidRDefault="00787333" w:rsidP="006707F5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</w:t>
      </w:r>
      <w:r w:rsidR="006707F5"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</w:t>
      </w:r>
      <w:r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Оборудование:</w:t>
      </w: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листы бумаги и ручки </w:t>
      </w:r>
    </w:p>
    <w:p w:rsidR="00787333" w:rsidRPr="006707F5" w:rsidRDefault="006707F5" w:rsidP="006707F5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</w:t>
      </w:r>
      <w:r w:rsidR="00787333"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Форма работы:</w:t>
      </w:r>
      <w:r w:rsidR="00787333"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индивидуальная, коллективная, в кругу. </w:t>
      </w:r>
    </w:p>
    <w:p w:rsidR="00787333" w:rsidRPr="006707F5" w:rsidRDefault="00787333" w:rsidP="006707F5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Мы часто хотим быть точно такими же, как остальные, и страдаем, чувствуя, что отличаемся от других. Иногда действительно хорошо, когда мы — как все, но не менее важна и наша индивидуальность. Ее можно и нужно ценить. Когда люди не похожи друг на друга: они становятся интересны друг другу, могут найти нестандартное решение проблем. </w:t>
      </w:r>
    </w:p>
    <w:p w:rsidR="00787333" w:rsidRPr="006707F5" w:rsidRDefault="006707F5" w:rsidP="00787333">
      <w:pPr>
        <w:spacing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</w:t>
      </w:r>
      <w:r w:rsidR="00787333" w:rsidRPr="006707F5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Задание.</w:t>
      </w:r>
      <w:r w:rsidR="00787333"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Напишите о каких-то трех признаках, которые отличают вас от всех остальных участников группы: внешний вид, одежда, умения, какие-либо достижения. После того как вы справитесь с заданием, мы соберем ваши записи, зачитаем их, а остальные члены группы будут отгадывать, кто является автором тех или иных утверждений. </w:t>
      </w:r>
    </w:p>
    <w:p w:rsidR="00787333" w:rsidRPr="006707F5" w:rsidRDefault="00787333" w:rsidP="00787333">
      <w:pPr>
        <w:spacing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lastRenderedPageBreak/>
        <w:t xml:space="preserve"> Индивидуальная работа </w:t>
      </w:r>
    </w:p>
    <w:p w:rsidR="00787333" w:rsidRPr="006707F5" w:rsidRDefault="00787333" w:rsidP="00787333">
      <w:pPr>
        <w:spacing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Сбор записей участников тренинга ведущим, их чтение с последующим отгадыванием. </w:t>
      </w:r>
    </w:p>
    <w:p w:rsidR="00787333" w:rsidRPr="006707F5" w:rsidRDefault="00787333" w:rsidP="006707F5">
      <w:pPr>
        <w:spacing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>Если автора не удается «вычис</w:t>
      </w:r>
      <w:r w:rsidR="006707F5"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>лить», он должен назваться сам.</w:t>
      </w:r>
      <w:r w:rsidRPr="006707F5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</w:t>
      </w:r>
    </w:p>
    <w:p w:rsidR="00787333" w:rsidRDefault="00787333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5F497A" w:themeColor="accent4" w:themeShade="BF"/>
          <w:sz w:val="28"/>
          <w:szCs w:val="28"/>
        </w:rPr>
      </w:pPr>
    </w:p>
    <w:p w:rsidR="00334486" w:rsidRPr="006707F5" w:rsidRDefault="00334486" w:rsidP="006707F5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6707F5">
        <w:rPr>
          <w:rFonts w:ascii="Bookman Old Style" w:hAnsi="Bookman Old Style"/>
          <w:b/>
          <w:i/>
          <w:color w:val="C00000"/>
          <w:sz w:val="28"/>
          <w:szCs w:val="28"/>
        </w:rPr>
        <w:t>Упражнение «Превращения».</w:t>
      </w:r>
    </w:p>
    <w:p w:rsidR="006707F5" w:rsidRPr="006707F5" w:rsidRDefault="00F446A9" w:rsidP="00787333">
      <w:pPr>
        <w:spacing w:after="0" w:line="240" w:lineRule="auto"/>
        <w:rPr>
          <w:rFonts w:ascii="Bookman Old Style" w:hAnsi="Bookman Old Style"/>
          <w:color w:val="C00000"/>
          <w:sz w:val="28"/>
          <w:szCs w:val="28"/>
        </w:rPr>
      </w:pPr>
      <w:r w:rsidRPr="006707F5">
        <w:rPr>
          <w:rFonts w:ascii="Bookman Old Style" w:hAnsi="Bookman Old Style"/>
          <w:color w:val="C00000"/>
          <w:sz w:val="28"/>
          <w:szCs w:val="28"/>
        </w:rPr>
        <w:t xml:space="preserve">     </w:t>
      </w:r>
    </w:p>
    <w:p w:rsidR="00334486" w:rsidRPr="00B031CA" w:rsidRDefault="00334486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Форма работы: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коллективная, в кругу. </w:t>
      </w:r>
    </w:p>
    <w:p w:rsidR="00334486" w:rsidRPr="00B031CA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="00334486"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Задание.</w:t>
      </w:r>
      <w:r w:rsidR="00334486"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Закончите устно, по очереди начиная с соседа, сидящего от меня слева следующие предложения.    </w:t>
      </w:r>
    </w:p>
    <w:p w:rsidR="00334486" w:rsidRPr="00B031CA" w:rsidRDefault="00334486" w:rsidP="00787333">
      <w:pPr>
        <w:spacing w:after="0" w:line="240" w:lineRule="auto"/>
        <w:jc w:val="center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- Если бы я был книгой, то я был бы ...</w:t>
      </w:r>
    </w:p>
    <w:p w:rsidR="00334486" w:rsidRPr="00B031CA" w:rsidRDefault="00334486" w:rsidP="00787333">
      <w:pPr>
        <w:spacing w:after="0" w:line="240" w:lineRule="auto"/>
        <w:jc w:val="center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>-  Если бы я был едой, то я был бы …</w:t>
      </w:r>
    </w:p>
    <w:p w:rsidR="00334486" w:rsidRPr="00B031CA" w:rsidRDefault="00334486" w:rsidP="00787333">
      <w:pPr>
        <w:spacing w:after="0" w:line="240" w:lineRule="auto"/>
        <w:jc w:val="center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     - Если бы я был животным, то я был бы …</w:t>
      </w:r>
    </w:p>
    <w:p w:rsidR="00334486" w:rsidRPr="00B031CA" w:rsidRDefault="00D91CE3" w:rsidP="00787333">
      <w:pPr>
        <w:spacing w:after="0" w:line="240" w:lineRule="auto"/>
        <w:jc w:val="center"/>
        <w:rPr>
          <w:rFonts w:ascii="Bookman Old Style" w:hAnsi="Bookman Old Style"/>
          <w:color w:val="5F497A" w:themeColor="accent4" w:themeShade="BF"/>
          <w:sz w:val="28"/>
          <w:szCs w:val="28"/>
        </w:rPr>
      </w:pPr>
      <w:r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  </w:t>
      </w:r>
      <w:r w:rsidR="00334486"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-  Если бы я был растением, то я был бы …</w:t>
      </w:r>
    </w:p>
    <w:p w:rsidR="00B031CA" w:rsidRDefault="00B031CA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5F497A" w:themeColor="accent4" w:themeShade="BF"/>
          <w:sz w:val="28"/>
          <w:szCs w:val="28"/>
        </w:rPr>
      </w:pPr>
    </w:p>
    <w:p w:rsidR="00283BDD" w:rsidRDefault="00283BDD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5F497A" w:themeColor="accent4" w:themeShade="BF"/>
          <w:sz w:val="28"/>
          <w:szCs w:val="28"/>
        </w:rPr>
      </w:pPr>
    </w:p>
    <w:p w:rsidR="00334486" w:rsidRPr="006707F5" w:rsidRDefault="00334486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6707F5">
        <w:rPr>
          <w:rFonts w:ascii="Bookman Old Style" w:hAnsi="Bookman Old Style"/>
          <w:b/>
          <w:i/>
          <w:color w:val="C00000"/>
          <w:sz w:val="28"/>
          <w:szCs w:val="28"/>
        </w:rPr>
        <w:t>Упражнение «Правда или ложь».</w:t>
      </w:r>
    </w:p>
    <w:p w:rsidR="006707F5" w:rsidRDefault="00334486" w:rsidP="00787333">
      <w:pPr>
        <w:spacing w:after="0" w:line="240" w:lineRule="auto"/>
        <w:jc w:val="both"/>
        <w:rPr>
          <w:rFonts w:ascii="Bookman Old Style" w:hAnsi="Bookman Old Style"/>
          <w:i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</w:t>
      </w:r>
    </w:p>
    <w:p w:rsidR="00334486" w:rsidRPr="00B031CA" w:rsidRDefault="00334486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Оборудование: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листы бумаги и ручки </w:t>
      </w:r>
    </w:p>
    <w:p w:rsidR="00334486" w:rsidRPr="00B031CA" w:rsidRDefault="00334486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Форма работы: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индивидуальная, коллективная, в кругу. </w:t>
      </w:r>
    </w:p>
    <w:p w:rsidR="00334486" w:rsidRPr="00B031CA" w:rsidRDefault="00334486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Задание.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Напишите три предложения, относящиеся лично к вам. Из этих трех фраз две должны быть правдивыми, а одна – нет. </w:t>
      </w:r>
    </w:p>
    <w:p w:rsidR="00334486" w:rsidRPr="00B031CA" w:rsidRDefault="00334486" w:rsidP="00787333">
      <w:pPr>
        <w:spacing w:after="0" w:line="240" w:lineRule="auto"/>
        <w:jc w:val="both"/>
        <w:rPr>
          <w:rFonts w:ascii="Bookman Old Style" w:hAnsi="Bookman Old Style"/>
          <w:i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Индивидуальная работа. </w:t>
      </w:r>
    </w:p>
    <w:p w:rsidR="00334486" w:rsidRPr="00B031CA" w:rsidRDefault="00334486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Зачитайте ваши предложения. Задача остальных – определить, что из сказанного соответствует действительности, а что – нет. </w:t>
      </w:r>
    </w:p>
    <w:p w:rsidR="00F446A9" w:rsidRPr="00B031CA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</w:t>
      </w:r>
    </w:p>
    <w:p w:rsidR="00F446A9" w:rsidRPr="006707F5" w:rsidRDefault="00F446A9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6707F5">
        <w:rPr>
          <w:rFonts w:ascii="Bookman Old Style" w:hAnsi="Bookman Old Style"/>
          <w:b/>
          <w:i/>
          <w:color w:val="C00000"/>
          <w:sz w:val="28"/>
          <w:szCs w:val="28"/>
        </w:rPr>
        <w:t>Упражнение «Пять добрых слов».</w:t>
      </w:r>
    </w:p>
    <w:p w:rsidR="006707F5" w:rsidRDefault="00F446A9" w:rsidP="00787333">
      <w:pPr>
        <w:spacing w:after="0" w:line="240" w:lineRule="auto"/>
        <w:jc w:val="both"/>
        <w:rPr>
          <w:rFonts w:ascii="Bookman Old Style" w:hAnsi="Bookman Old Style"/>
          <w:i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</w:t>
      </w:r>
    </w:p>
    <w:p w:rsidR="00F446A9" w:rsidRPr="00B031CA" w:rsidRDefault="00F446A9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Оборудование: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листы бумаги, ручки для студентов </w:t>
      </w:r>
    </w:p>
    <w:p w:rsidR="00F446A9" w:rsidRPr="00B031CA" w:rsidRDefault="00F446A9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Форма работы: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групповая, в кругу. </w:t>
      </w:r>
    </w:p>
    <w:p w:rsidR="00F446A9" w:rsidRPr="00B031CA" w:rsidRDefault="00F446A9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Участники разбиваются на подгруппы по 6 человек. </w:t>
      </w:r>
    </w:p>
    <w:p w:rsidR="00F446A9" w:rsidRPr="00B031CA" w:rsidRDefault="00F446A9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 Задание.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Каждый из вас должен обвести свою руку на листе бумаги и на ладошке написать свое имя. Потом вы передаете свой лист соседу справа, а сами получаете рисунок от соседа слева. </w:t>
      </w:r>
      <w:proofErr w:type="gramStart"/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>В одном из «пальчиков» по</w:t>
      </w:r>
      <w:r w:rsidR="00C535B7">
        <w:rPr>
          <w:rFonts w:ascii="Bookman Old Style" w:hAnsi="Bookman Old Style"/>
          <w:color w:val="5F497A" w:themeColor="accent4" w:themeShade="BF"/>
          <w:sz w:val="28"/>
          <w:szCs w:val="28"/>
        </w:rPr>
        <w:t>лученного чужого рисунка вы пише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>те какое-нибудь привлекательное, на ваш взгляд, качество ее обладателя (например, «Ты очень добрый», «Ты всегда заступаешься за слабых», «Мне очень нравятся твои стихи» и т.д.).</w:t>
      </w:r>
      <w:proofErr w:type="gramEnd"/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Другой человек делает запись на другом пальчике и т.д., пока лист не вернется к владельцу. </w:t>
      </w:r>
    </w:p>
    <w:p w:rsidR="00F446A9" w:rsidRPr="00B031CA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lastRenderedPageBreak/>
        <w:t xml:space="preserve">     Когда все надписи будут сделаны, автор получает рисунки и знакомится с «комплиментами». </w:t>
      </w:r>
    </w:p>
    <w:p w:rsidR="00F446A9" w:rsidRPr="00B031CA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Обсуждение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. </w:t>
      </w:r>
    </w:p>
    <w:p w:rsidR="00F446A9" w:rsidRPr="00B031CA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Какие чувства вы испытывали, когда читали надписи на своей «руке»? </w:t>
      </w:r>
    </w:p>
    <w:p w:rsidR="00B031CA" w:rsidRPr="00283BDD" w:rsidRDefault="00F446A9" w:rsidP="00787333">
      <w:pPr>
        <w:spacing w:after="0" w:line="240" w:lineRule="auto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Все ли ваши достоинства, о которых написали другие, были вам известны? </w:t>
      </w:r>
    </w:p>
    <w:p w:rsidR="00F446A9" w:rsidRPr="006707F5" w:rsidRDefault="00F446A9" w:rsidP="00787333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28"/>
          <w:szCs w:val="28"/>
        </w:rPr>
      </w:pPr>
      <w:r w:rsidRPr="006707F5">
        <w:rPr>
          <w:rFonts w:ascii="Bookman Old Style" w:hAnsi="Bookman Old Style"/>
          <w:b/>
          <w:i/>
          <w:color w:val="C00000"/>
          <w:sz w:val="28"/>
          <w:szCs w:val="28"/>
        </w:rPr>
        <w:t>Упражнение «Чем мы похожи».</w:t>
      </w:r>
    </w:p>
    <w:p w:rsidR="006707F5" w:rsidRDefault="006707F5" w:rsidP="00787333">
      <w:pPr>
        <w:spacing w:after="0" w:line="240" w:lineRule="auto"/>
        <w:jc w:val="both"/>
        <w:rPr>
          <w:rFonts w:ascii="Bookman Old Style" w:hAnsi="Bookman Old Style"/>
          <w:i/>
          <w:color w:val="5F497A" w:themeColor="accent4" w:themeShade="BF"/>
          <w:sz w:val="28"/>
          <w:szCs w:val="28"/>
        </w:rPr>
      </w:pPr>
      <w:r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</w:t>
      </w:r>
    </w:p>
    <w:p w:rsidR="00F446A9" w:rsidRPr="00B031CA" w:rsidRDefault="006707F5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   </w:t>
      </w:r>
      <w:r w:rsidR="00F446A9"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 xml:space="preserve"> Форма работы:</w:t>
      </w:r>
      <w:r w:rsidR="00F446A9"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коллективная, в кругу. </w:t>
      </w:r>
    </w:p>
    <w:p w:rsidR="00F446A9" w:rsidRPr="00B031CA" w:rsidRDefault="00F446A9" w:rsidP="00787333">
      <w:pPr>
        <w:spacing w:after="0" w:line="240" w:lineRule="auto"/>
        <w:jc w:val="both"/>
        <w:rPr>
          <w:rFonts w:ascii="Bookman Old Style" w:hAnsi="Bookman Old Style"/>
          <w:color w:val="5F497A" w:themeColor="accent4" w:themeShade="BF"/>
          <w:sz w:val="28"/>
          <w:szCs w:val="28"/>
        </w:rPr>
      </w:pP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    </w:t>
      </w:r>
      <w:r w:rsidRPr="00B031CA">
        <w:rPr>
          <w:rFonts w:ascii="Bookman Old Style" w:hAnsi="Bookman Old Style"/>
          <w:i/>
          <w:color w:val="5F497A" w:themeColor="accent4" w:themeShade="BF"/>
          <w:sz w:val="28"/>
          <w:szCs w:val="28"/>
        </w:rPr>
        <w:t>Процедура проведения.</w:t>
      </w:r>
      <w:r w:rsidRPr="00B031CA">
        <w:rPr>
          <w:rFonts w:ascii="Bookman Old Style" w:hAnsi="Bookman Old Style"/>
          <w:color w:val="5F497A" w:themeColor="accent4" w:themeShade="BF"/>
          <w:sz w:val="28"/>
          <w:szCs w:val="28"/>
        </w:rPr>
        <w:t xml:space="preserve"> Члены группы сидят в кругу. Ведущий приглашает в круг одного из участников на основе какого-либо реального или воображаемого сходства с собой. Например: «Света, выйди, пожалуйста, ко мне, потому что у нас с тобой одинаковый цвет волос (или мы похожи тем, что мы жители Земли, или мы одного роста и т. д.)». Света выходит в круг и приглашает выйти кого-нибудь из участников таким же образом. Игра продолжается до тех пор, пока все члены группы не окажутся в кругу. </w:t>
      </w:r>
    </w:p>
    <w:p w:rsidR="00334486" w:rsidRDefault="00334486" w:rsidP="00787333">
      <w:pPr>
        <w:spacing w:after="0" w:line="240" w:lineRule="auto"/>
        <w:jc w:val="both"/>
        <w:rPr>
          <w:sz w:val="28"/>
          <w:szCs w:val="28"/>
        </w:rPr>
      </w:pPr>
    </w:p>
    <w:p w:rsidR="00F446A9" w:rsidRDefault="00F446A9" w:rsidP="00787333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81400" cy="3605497"/>
            <wp:effectExtent l="19050" t="0" r="0" b="0"/>
            <wp:docPr id="4" name="Рисунок 2" descr="tolerant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rantnos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175" cy="361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1CA" w:rsidRPr="00D91CE3" w:rsidRDefault="00B031CA" w:rsidP="00787333">
      <w:pPr>
        <w:pStyle w:val="default"/>
        <w:ind w:firstLine="600"/>
        <w:jc w:val="center"/>
        <w:rPr>
          <w:b/>
          <w:i/>
          <w:color w:val="C00000"/>
          <w:sz w:val="28"/>
          <w:szCs w:val="28"/>
        </w:rPr>
      </w:pPr>
      <w:r w:rsidRPr="00B031CA">
        <w:rPr>
          <w:b/>
          <w:i/>
          <w:color w:val="C00000"/>
          <w:sz w:val="28"/>
          <w:szCs w:val="28"/>
        </w:rPr>
        <w:t>«Современный мир жесток, жестокими стали и дети. А нормой жизни каждого человека – взрослого и ребёнка – должна стать толерантность» (М. Орлова)</w:t>
      </w:r>
    </w:p>
    <w:p w:rsidR="00D91CE3" w:rsidRDefault="00D91CE3" w:rsidP="00787333">
      <w:pPr>
        <w:pStyle w:val="default"/>
        <w:spacing w:before="0" w:beforeAutospacing="0" w:after="0" w:afterAutospacing="0"/>
        <w:ind w:firstLine="600"/>
        <w:jc w:val="right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Материал подготовила педагог – психолог </w:t>
      </w:r>
    </w:p>
    <w:p w:rsidR="006707F5" w:rsidRDefault="00D91CE3" w:rsidP="00D91CE3">
      <w:pPr>
        <w:pStyle w:val="default"/>
        <w:spacing w:before="0" w:beforeAutospacing="0" w:after="0" w:afterAutospacing="0"/>
        <w:ind w:firstLine="600"/>
        <w:jc w:val="right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МДОАУ </w:t>
      </w:r>
      <w:r w:rsidR="006707F5">
        <w:rPr>
          <w:b/>
          <w:i/>
          <w:color w:val="002060"/>
          <w:sz w:val="28"/>
          <w:szCs w:val="28"/>
        </w:rPr>
        <w:t xml:space="preserve">«Детский сад </w:t>
      </w:r>
      <w:r>
        <w:rPr>
          <w:b/>
          <w:i/>
          <w:color w:val="002060"/>
          <w:sz w:val="28"/>
          <w:szCs w:val="28"/>
        </w:rPr>
        <w:t>№ 106</w:t>
      </w:r>
      <w:r w:rsidR="006707F5">
        <w:rPr>
          <w:b/>
          <w:i/>
          <w:color w:val="002060"/>
          <w:sz w:val="28"/>
          <w:szCs w:val="28"/>
        </w:rPr>
        <w:t xml:space="preserve"> «Анютины глазки» </w:t>
      </w:r>
    </w:p>
    <w:p w:rsidR="00D91CE3" w:rsidRDefault="006707F5" w:rsidP="00D91CE3">
      <w:pPr>
        <w:pStyle w:val="default"/>
        <w:spacing w:before="0" w:beforeAutospacing="0" w:after="0" w:afterAutospacing="0"/>
        <w:ind w:firstLine="600"/>
        <w:jc w:val="right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комбинированного вида»</w:t>
      </w:r>
      <w:r w:rsidR="00D91CE3">
        <w:rPr>
          <w:b/>
          <w:i/>
          <w:color w:val="002060"/>
          <w:sz w:val="28"/>
          <w:szCs w:val="28"/>
        </w:rPr>
        <w:t xml:space="preserve"> Дерябина А.С.</w:t>
      </w:r>
    </w:p>
    <w:sectPr w:rsidR="00D91CE3" w:rsidSect="00283BDD">
      <w:headerReference w:type="default" r:id="rId10"/>
      <w:pgSz w:w="11906" w:h="16838"/>
      <w:pgMar w:top="1134" w:right="566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37" w:rsidRDefault="00D70137" w:rsidP="00B43A70">
      <w:pPr>
        <w:spacing w:after="0" w:line="240" w:lineRule="auto"/>
      </w:pPr>
      <w:r>
        <w:separator/>
      </w:r>
    </w:p>
  </w:endnote>
  <w:endnote w:type="continuationSeparator" w:id="0">
    <w:p w:rsidR="00D70137" w:rsidRDefault="00D70137" w:rsidP="00B4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37" w:rsidRDefault="00D70137" w:rsidP="00B43A70">
      <w:pPr>
        <w:spacing w:after="0" w:line="240" w:lineRule="auto"/>
      </w:pPr>
      <w:r>
        <w:separator/>
      </w:r>
    </w:p>
  </w:footnote>
  <w:footnote w:type="continuationSeparator" w:id="0">
    <w:p w:rsidR="00D70137" w:rsidRDefault="00D70137" w:rsidP="00B4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261"/>
      <w:docPartObj>
        <w:docPartGallery w:val="Page Numbers (Top of Page)"/>
        <w:docPartUnique/>
      </w:docPartObj>
    </w:sdtPr>
    <w:sdtContent>
      <w:p w:rsidR="00B43A70" w:rsidRDefault="00DB654D">
        <w:pPr>
          <w:pStyle w:val="a6"/>
          <w:jc w:val="right"/>
        </w:pPr>
        <w:fldSimple w:instr=" PAGE   \* MERGEFORMAT ">
          <w:r w:rsidR="00624427">
            <w:rPr>
              <w:noProof/>
            </w:rPr>
            <w:t>2</w:t>
          </w:r>
        </w:fldSimple>
      </w:p>
    </w:sdtContent>
  </w:sdt>
  <w:p w:rsidR="00B43A70" w:rsidRDefault="00B43A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716"/>
    <w:multiLevelType w:val="hybridMultilevel"/>
    <w:tmpl w:val="D0889EEC"/>
    <w:lvl w:ilvl="0" w:tplc="4A5E7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486"/>
    <w:rsid w:val="0004481E"/>
    <w:rsid w:val="00283BDD"/>
    <w:rsid w:val="00334486"/>
    <w:rsid w:val="003A0EDB"/>
    <w:rsid w:val="00495903"/>
    <w:rsid w:val="00624427"/>
    <w:rsid w:val="006707F5"/>
    <w:rsid w:val="00787333"/>
    <w:rsid w:val="007E6D1E"/>
    <w:rsid w:val="00B031CA"/>
    <w:rsid w:val="00B43A70"/>
    <w:rsid w:val="00C535B7"/>
    <w:rsid w:val="00D70137"/>
    <w:rsid w:val="00D91CE3"/>
    <w:rsid w:val="00DB654D"/>
    <w:rsid w:val="00F222D8"/>
    <w:rsid w:val="00F4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3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34486"/>
  </w:style>
  <w:style w:type="character" w:customStyle="1" w:styleId="grame">
    <w:name w:val="grame"/>
    <w:basedOn w:val="a0"/>
    <w:rsid w:val="00334486"/>
  </w:style>
  <w:style w:type="character" w:styleId="a3">
    <w:name w:val="Emphasis"/>
    <w:basedOn w:val="a0"/>
    <w:qFormat/>
    <w:rsid w:val="0033448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4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6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A70"/>
  </w:style>
  <w:style w:type="paragraph" w:styleId="a8">
    <w:name w:val="footer"/>
    <w:basedOn w:val="a"/>
    <w:link w:val="a9"/>
    <w:uiPriority w:val="99"/>
    <w:semiHidden/>
    <w:unhideWhenUsed/>
    <w:rsid w:val="00B43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3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B193-E4C8-4C50-A292-F6F2AE05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9</cp:revision>
  <cp:lastPrinted>2015-02-01T13:33:00Z</cp:lastPrinted>
  <dcterms:created xsi:type="dcterms:W3CDTF">2015-01-31T16:19:00Z</dcterms:created>
  <dcterms:modified xsi:type="dcterms:W3CDTF">2015-02-01T13:35:00Z</dcterms:modified>
</cp:coreProperties>
</file>