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A4" w:rsidRPr="008764B8" w:rsidRDefault="003E7A09" w:rsidP="003C7F8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764B8">
        <w:rPr>
          <w:rFonts w:ascii="Times New Roman" w:hAnsi="Times New Roman" w:cs="Times New Roman"/>
          <w:b/>
          <w:sz w:val="32"/>
          <w:szCs w:val="24"/>
        </w:rPr>
        <w:t>Семинар для родителей «Мотивируем Детей к учебе»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Пояснительная записка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>Данный семинар подойдет, в первую очередь – родителям, которые ответственно относятся к воспитанию ребенка. Во-вторых, для детей, имеющих трудности во включении в учебную деятельность, ну и, конечно, для специалистов, которые работают с данной группой детей.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>На этом семинаре родители ознакомиться с вопросами мотивации и с проблемой получения знаний, которые помогут им устанавливать в семье гармоничные взаимоотношения, заложат умение самокритично оценивать собственные воспитательные воздействия, выбрать наиболее приемлемую тактику работы и общения со своим ребенком.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Цель:</w:t>
      </w: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> расширение представлений родителей о мотивации к обучению детей младшего школьного возраста, выбор наиболее приемлемых тактик работы и общения с таким ребенком.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Оборудование:</w:t>
      </w:r>
    </w:p>
    <w:p w:rsidR="003E7A09" w:rsidRPr="008764B8" w:rsidRDefault="003E7A09" w:rsidP="003E7A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>Мини – лекция по данному вопросу;</w:t>
      </w:r>
    </w:p>
    <w:p w:rsidR="003E7A09" w:rsidRPr="008764B8" w:rsidRDefault="003E7A09" w:rsidP="003E7A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Буклеты с рекомендациями по индивидуальному подходу «Как мотивировать ребенка начать учиться» 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</w:pP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Ход мероприятия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  <w:t>Добрый день, уважаемые родители! Я рада Вас приветствовать на нашем семинаре, который займет около 30-35 минут.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  <w:t>Мы с вами сегодня познакомимся с понятием мотивации, поговорим об особенностях детской мотивации к обучению и узнаем способы, которые помогут настроиться вашему ребенку на учебу.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</w:pPr>
    </w:p>
    <w:p w:rsidR="003E7A09" w:rsidRPr="008764B8" w:rsidRDefault="003E7A09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Для начала давайте определимся «Что такое мотивация?» Какие у вас есть варианты?</w:t>
      </w:r>
    </w:p>
    <w:p w:rsidR="009705D2" w:rsidRPr="008764B8" w:rsidRDefault="003C7F8F" w:rsidP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МОТИВАЦИЯ  - это внутреннее состояние, которое</w:t>
      </w:r>
      <w:r w:rsidR="007A3721"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 поддерживает стремление что-то делать, достигать цели, двигаться вперед.</w:t>
      </w:r>
    </w:p>
    <w:p w:rsidR="002D3AA4" w:rsidRPr="008764B8" w:rsidRDefault="009705D2" w:rsidP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Она бывает 2 видов: </w:t>
      </w:r>
      <w:r w:rsidR="007A3721" w:rsidRPr="008764B8">
        <w:rPr>
          <w:rFonts w:ascii="Times New Roman" w:hAnsi="Times New Roman" w:cs="Times New Roman"/>
          <w:b/>
          <w:bCs/>
          <w:sz w:val="24"/>
          <w:szCs w:val="24"/>
        </w:rPr>
        <w:t>Внешняя и внутренняя мотивация.</w:t>
      </w:r>
    </w:p>
    <w:p w:rsidR="002D3AA4" w:rsidRPr="008764B8" w:rsidRDefault="007A3721" w:rsidP="009705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4B8">
        <w:rPr>
          <w:rFonts w:ascii="Times New Roman" w:hAnsi="Times New Roman" w:cs="Times New Roman"/>
          <w:b/>
          <w:bCs/>
          <w:sz w:val="24"/>
          <w:szCs w:val="24"/>
        </w:rPr>
        <w:t>Внутренняя</w:t>
      </w:r>
      <w:proofErr w:type="gramEnd"/>
      <w:r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 – когда мы сами себя хвалим за что-то, поощряем.</w:t>
      </w:r>
    </w:p>
    <w:p w:rsidR="002D3AA4" w:rsidRPr="008764B8" w:rsidRDefault="007A3721" w:rsidP="009705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4B8">
        <w:rPr>
          <w:rFonts w:ascii="Times New Roman" w:hAnsi="Times New Roman" w:cs="Times New Roman"/>
          <w:b/>
          <w:bCs/>
          <w:sz w:val="24"/>
          <w:szCs w:val="24"/>
        </w:rPr>
        <w:t>Внешняя</w:t>
      </w:r>
      <w:proofErr w:type="gramEnd"/>
      <w:r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 – когда нас поощряют </w:t>
      </w:r>
      <w:r w:rsidR="009705D2"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окружающие </w:t>
      </w:r>
    </w:p>
    <w:p w:rsidR="002D3AA4" w:rsidRPr="008764B8" w:rsidRDefault="002D3AA4" w:rsidP="009705D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C7F8F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В чем особенность детской мотивации?</w:t>
      </w:r>
    </w:p>
    <w:p w:rsidR="009705D2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1. Отсутствие навыка </w:t>
      </w:r>
      <w:proofErr w:type="spellStart"/>
      <w:r w:rsidRPr="008764B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8764B8">
        <w:rPr>
          <w:rFonts w:ascii="Times New Roman" w:hAnsi="Times New Roman" w:cs="Times New Roman"/>
          <w:sz w:val="24"/>
          <w:szCs w:val="24"/>
        </w:rPr>
        <w:t>. К 7-ми годам у ребенка нет понимания, что такое мотивация. Он оценивает свою деятельность на основе внешних стимулов: похвалили-поругали.</w:t>
      </w:r>
    </w:p>
    <w:p w:rsidR="009705D2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2. Получение бонусов за старания не формирует у ребенка интерес к предметам.</w:t>
      </w:r>
    </w:p>
    <w:p w:rsidR="009705D2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3. Внешняя мотивация не длится долго, ребенку не интересны исполнения желаний за усердие  «Через полгода, в конце четверти» и т.д.</w:t>
      </w:r>
    </w:p>
    <w:p w:rsidR="009705D2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lastRenderedPageBreak/>
        <w:t>4. Картинки страшного будущего также не вдохновляют ребенка, а могут наоборот, отпугнуть или расстроить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«Будешь как наш дворник дядя Саша»</w:t>
      </w:r>
    </w:p>
    <w:p w:rsidR="009705D2" w:rsidRPr="008764B8" w:rsidRDefault="003C2AAC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Почему ребенок не хочет учиться? </w:t>
      </w:r>
    </w:p>
    <w:p w:rsidR="00174D18" w:rsidRPr="008764B8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Проблемы в школе: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Конфликт с учителем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Новый материал недостаточно объясняется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Напряженная обстановка в классе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Учитель не учел особенности ребенка: </w:t>
      </w:r>
      <w:r w:rsidRPr="008764B8">
        <w:rPr>
          <w:rFonts w:ascii="Times New Roman" w:hAnsi="Times New Roman" w:cs="Times New Roman"/>
          <w:b/>
          <w:bCs/>
          <w:sz w:val="24"/>
          <w:szCs w:val="24"/>
        </w:rPr>
        <w:t>каналы восприятия (зрительный, слуховой, кинестетический), скорость восприятия, способности.</w:t>
      </w:r>
    </w:p>
    <w:p w:rsidR="00174D18" w:rsidRPr="008764B8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Личностные проблемы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Неуверенность в своих силах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Страх не справиться с заданием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Страх получить критику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Страх наказания за ошибки (поэтому легче не сделать, чем сделать и быть отруганным)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Особенности темперамента</w:t>
      </w:r>
    </w:p>
    <w:p w:rsidR="00174D18" w:rsidRPr="008764B8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Проблемы внутри семьи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Домашние задания делаются под жестким контролем, за любые помарки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>аказание или крик.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Ощущение ненужности и брошенности, игнорирование потребностей ребенка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Нежелание родителей понять причины поведения у ребенка</w:t>
      </w:r>
    </w:p>
    <w:p w:rsidR="00174D18" w:rsidRPr="008764B8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Особенности психологического и физического развития.</w:t>
      </w:r>
    </w:p>
    <w:p w:rsidR="002D3AA4" w:rsidRPr="008764B8" w:rsidRDefault="007A3721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Ребенок отстает в психологическом развитии, </w:t>
      </w:r>
      <w:r w:rsidR="00174D18" w:rsidRPr="008764B8">
        <w:rPr>
          <w:rFonts w:ascii="Times New Roman" w:hAnsi="Times New Roman" w:cs="Times New Roman"/>
          <w:b/>
          <w:bCs/>
          <w:sz w:val="24"/>
          <w:szCs w:val="24"/>
        </w:rPr>
        <w:t>не может освоить учебную программу.</w:t>
      </w:r>
    </w:p>
    <w:p w:rsidR="00174D18" w:rsidRPr="008764B8" w:rsidRDefault="00174D18" w:rsidP="00174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AAC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Блиц – опрос</w:t>
      </w:r>
    </w:p>
    <w:p w:rsidR="007A3721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Постарайтесь коротко ответить на эти вопросы:</w:t>
      </w:r>
    </w:p>
    <w:p w:rsidR="007A3721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Знаете ли вы….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Нравится ли вашему ребенку его школа?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Комфортен ли для него режим дня и учебы?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Нравится ли ему учитель?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lastRenderedPageBreak/>
        <w:t>Хорошие ли взаимоотношения внутри класса?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Что в школе самое интересное для ребенка?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Что в школе самое неинтересное для ребенка?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К чему у вашего ребенка есть стремление?</w:t>
      </w: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Данные вопросы позволят вам найти точки недопонимания обратить на них свое внимание при взаимодействии с ребенком.</w:t>
      </w:r>
    </w:p>
    <w:p w:rsidR="00E226C9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А теперь переходим к рекомендациям по формированию мотивации к учебе:</w:t>
      </w:r>
      <w:r w:rsidR="00E226C9" w:rsidRPr="008764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26C9" w:rsidRPr="008764B8" w:rsidRDefault="00E226C9" w:rsidP="00174D18">
      <w:pPr>
        <w:rPr>
          <w:rFonts w:ascii="Times New Roman" w:hAnsi="Times New Roman" w:cs="Times New Roman"/>
          <w:b/>
          <w:sz w:val="24"/>
          <w:szCs w:val="24"/>
        </w:rPr>
      </w:pPr>
    </w:p>
    <w:p w:rsidR="007A3721" w:rsidRPr="008764B8" w:rsidRDefault="00E226C9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Через интерес формируется внутренняя мотивация ребенка.</w:t>
      </w:r>
    </w:p>
    <w:p w:rsidR="00E226C9" w:rsidRPr="008764B8" w:rsidRDefault="00E226C9" w:rsidP="00174D18">
      <w:pPr>
        <w:rPr>
          <w:rFonts w:ascii="Times New Roman" w:hAnsi="Times New Roman" w:cs="Times New Roman"/>
          <w:sz w:val="24"/>
          <w:szCs w:val="24"/>
        </w:rPr>
      </w:pPr>
    </w:p>
    <w:p w:rsidR="00E226C9" w:rsidRPr="008764B8" w:rsidRDefault="00E226C9" w:rsidP="00174D18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Самый важный момент: объясните своему ребенку, зачем ему ходить в школу</w:t>
      </w:r>
      <w:r w:rsidR="008764B8" w:rsidRPr="008764B8">
        <w:rPr>
          <w:rFonts w:ascii="Times New Roman" w:hAnsi="Times New Roman" w:cs="Times New Roman"/>
          <w:sz w:val="24"/>
          <w:szCs w:val="24"/>
        </w:rPr>
        <w:t>. Не для того, чтобы в будущем (</w:t>
      </w:r>
      <w:r w:rsidRPr="008764B8">
        <w:rPr>
          <w:rFonts w:ascii="Times New Roman" w:hAnsi="Times New Roman" w:cs="Times New Roman"/>
          <w:sz w:val="24"/>
          <w:szCs w:val="24"/>
        </w:rPr>
        <w:t xml:space="preserve">через 10 лет) зарабатывать деньги или не стать дворником. Обсудите с ребенком, зачем ему «навык получения знаний», как он потом пригодится в жизни? Как ребенок уже умеет с ним обращаться? (например, научился читать  - можно читать интересные книги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любимым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персонажах). Как учеба в школе поможет в достижении </w:t>
      </w:r>
      <w:proofErr w:type="spellStart"/>
      <w:r w:rsidRPr="008764B8">
        <w:rPr>
          <w:rFonts w:ascii="Times New Roman" w:hAnsi="Times New Roman" w:cs="Times New Roman"/>
          <w:sz w:val="24"/>
          <w:szCs w:val="24"/>
        </w:rPr>
        <w:t>мечт</w:t>
      </w:r>
      <w:proofErr w:type="spellEnd"/>
      <w:r w:rsidRPr="008764B8">
        <w:rPr>
          <w:rFonts w:ascii="Times New Roman" w:hAnsi="Times New Roman" w:cs="Times New Roman"/>
          <w:sz w:val="24"/>
          <w:szCs w:val="24"/>
        </w:rPr>
        <w:t xml:space="preserve"> вашему ребенку?</w:t>
      </w:r>
    </w:p>
    <w:p w:rsidR="00E226C9" w:rsidRPr="008764B8" w:rsidRDefault="00E226C9" w:rsidP="00174D18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Проанализируйте увлечения ребенка, возможно, сфера его интересов привязана к каким-либо учебным предметам. Либо ее можно связать с ними. </w:t>
      </w:r>
    </w:p>
    <w:p w:rsidR="00A94A42" w:rsidRPr="008764B8" w:rsidRDefault="00A94A42" w:rsidP="00174D18">
      <w:pPr>
        <w:rPr>
          <w:rFonts w:ascii="Times New Roman" w:hAnsi="Times New Roman" w:cs="Times New Roman"/>
          <w:sz w:val="24"/>
          <w:szCs w:val="24"/>
        </w:rPr>
      </w:pPr>
    </w:p>
    <w:p w:rsidR="00A94A42" w:rsidRPr="008764B8" w:rsidRDefault="00A94A42" w:rsidP="00174D18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Возможно, у ребенка нет примера перед глазами: классный руководитель не заинтересовывает своими предметами. Тогда стоит поискать педагога, который сможет увлечь ребенка, найти к нему подход и включить в увлекательную игру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названием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«учеба»</w:t>
      </w: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</w:p>
    <w:p w:rsidR="002D3AA4" w:rsidRPr="008764B8" w:rsidRDefault="00A94A42" w:rsidP="00A94A4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bCs/>
          <w:sz w:val="24"/>
          <w:szCs w:val="24"/>
        </w:rPr>
        <w:t>И</w:t>
      </w:r>
      <w:r w:rsidR="007A3721" w:rsidRPr="008764B8">
        <w:rPr>
          <w:rFonts w:ascii="Times New Roman" w:hAnsi="Times New Roman" w:cs="Times New Roman"/>
          <w:bCs/>
          <w:sz w:val="24"/>
          <w:szCs w:val="24"/>
        </w:rPr>
        <w:t>нтерес к с</w:t>
      </w:r>
      <w:r w:rsidRPr="008764B8">
        <w:rPr>
          <w:rFonts w:ascii="Times New Roman" w:hAnsi="Times New Roman" w:cs="Times New Roman"/>
          <w:bCs/>
          <w:sz w:val="24"/>
          <w:szCs w:val="24"/>
        </w:rPr>
        <w:t>амой учебе, к процессу обучения быстрее формируется через положительную мотивацию. Ну</w:t>
      </w:r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жно создавать множество ситуаций успеха, </w:t>
      </w:r>
      <w:proofErr w:type="spellStart"/>
      <w:r w:rsidR="007A3721" w:rsidRPr="008764B8">
        <w:rPr>
          <w:rFonts w:ascii="Times New Roman" w:hAnsi="Times New Roman" w:cs="Times New Roman"/>
          <w:bCs/>
          <w:sz w:val="24"/>
          <w:szCs w:val="24"/>
        </w:rPr>
        <w:t>хвалилки</w:t>
      </w:r>
      <w:proofErr w:type="spellEnd"/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. Перехвалить нельзя, можно создать ощущение, что ребенок многое может.  Искренне хвалите за все успехи даже самые маленькие, </w:t>
      </w:r>
      <w:proofErr w:type="gramStart"/>
      <w:r w:rsidR="007A3721" w:rsidRPr="008764B8">
        <w:rPr>
          <w:rFonts w:ascii="Times New Roman" w:hAnsi="Times New Roman" w:cs="Times New Roman"/>
          <w:bCs/>
          <w:sz w:val="24"/>
          <w:szCs w:val="24"/>
        </w:rPr>
        <w:t>обсуждайте</w:t>
      </w:r>
      <w:proofErr w:type="gramEnd"/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 что помогло это сделать, в случае неудачи, обсуждайте чего не хватило.</w:t>
      </w: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</w:p>
    <w:p w:rsidR="007A3721" w:rsidRPr="008764B8" w:rsidRDefault="00A94A42" w:rsidP="00174D18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И напоследок…</w:t>
      </w: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Если дома неблагоприятная атмосфера, то об учебе речь не идет, ребенок </w:t>
      </w:r>
      <w:r w:rsidR="00A94A42" w:rsidRPr="008764B8">
        <w:rPr>
          <w:rFonts w:ascii="Times New Roman" w:hAnsi="Times New Roman" w:cs="Times New Roman"/>
          <w:sz w:val="24"/>
          <w:szCs w:val="24"/>
        </w:rPr>
        <w:t>всё чувствует</w:t>
      </w:r>
      <w:r w:rsidRPr="008764B8">
        <w:rPr>
          <w:rFonts w:ascii="Times New Roman" w:hAnsi="Times New Roman" w:cs="Times New Roman"/>
          <w:sz w:val="24"/>
          <w:szCs w:val="24"/>
        </w:rPr>
        <w:t xml:space="preserve">, даже если родители скрывают конфликт. Атмосфера в доме для ребенка намного важнее </w:t>
      </w:r>
      <w:r w:rsidRPr="008764B8">
        <w:rPr>
          <w:rFonts w:ascii="Times New Roman" w:hAnsi="Times New Roman" w:cs="Times New Roman"/>
          <w:sz w:val="24"/>
          <w:szCs w:val="24"/>
        </w:rPr>
        <w:lastRenderedPageBreak/>
        <w:t>любой учебы. Родителям нужно решить проблемы между собой и не сливать на ребенка негатив, пре</w:t>
      </w:r>
      <w:r w:rsidR="00A94A42" w:rsidRPr="008764B8">
        <w:rPr>
          <w:rFonts w:ascii="Times New Roman" w:hAnsi="Times New Roman" w:cs="Times New Roman"/>
          <w:sz w:val="24"/>
          <w:szCs w:val="24"/>
        </w:rPr>
        <w:t>дназначенный другому родителю.</w:t>
      </w:r>
    </w:p>
    <w:p w:rsidR="00A94A42" w:rsidRPr="008764B8" w:rsidRDefault="00A94A42" w:rsidP="00174D18">
      <w:pPr>
        <w:rPr>
          <w:rFonts w:ascii="Times New Roman" w:hAnsi="Times New Roman" w:cs="Times New Roman"/>
          <w:sz w:val="24"/>
          <w:szCs w:val="24"/>
        </w:rPr>
      </w:pPr>
    </w:p>
    <w:p w:rsidR="003F25C1" w:rsidRPr="008764B8" w:rsidRDefault="003F25C1" w:rsidP="003F25C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  <w:t>На этом семинар подошел к концу, давайте поделимся своими впечатлениями. Что Вы сегодня узнали нового, что запомнилось больше всего, что Вы примите к сведению после нашего общения.</w:t>
      </w:r>
    </w:p>
    <w:p w:rsidR="003F25C1" w:rsidRPr="008764B8" w:rsidRDefault="003F25C1" w:rsidP="003F25C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  <w:t>Все участники семинара подводят итоги мероприятия, высказываются.</w:t>
      </w: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</w:p>
    <w:p w:rsidR="007A3721" w:rsidRDefault="007A3721" w:rsidP="00174D18">
      <w:pPr>
        <w:rPr>
          <w:rFonts w:ascii="Times New Roman" w:hAnsi="Times New Roman" w:cs="Times New Roman"/>
          <w:sz w:val="24"/>
          <w:szCs w:val="24"/>
        </w:rPr>
      </w:pPr>
    </w:p>
    <w:p w:rsidR="00F4622A" w:rsidRDefault="00F4622A" w:rsidP="00174D18">
      <w:pPr>
        <w:rPr>
          <w:rFonts w:ascii="Times New Roman" w:hAnsi="Times New Roman" w:cs="Times New Roman"/>
          <w:sz w:val="24"/>
          <w:szCs w:val="24"/>
        </w:rPr>
      </w:pPr>
    </w:p>
    <w:p w:rsidR="00F4622A" w:rsidRDefault="00F4622A" w:rsidP="00174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лист «Мотивируем детей к учебе»:</w:t>
      </w:r>
    </w:p>
    <w:p w:rsidR="00F4622A" w:rsidRDefault="00F4622A" w:rsidP="00F46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ребенку, зачем ходить в школу?</w:t>
      </w:r>
    </w:p>
    <w:p w:rsidR="00F4622A" w:rsidRDefault="00F4622A" w:rsidP="00F46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увлечения ребенка</w:t>
      </w:r>
    </w:p>
    <w:p w:rsidR="00F4622A" w:rsidRDefault="00F4622A" w:rsidP="00F46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положительную обратную связь</w:t>
      </w:r>
    </w:p>
    <w:p w:rsidR="00F4622A" w:rsidRDefault="00F4622A" w:rsidP="00F46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увлекательного педагога</w:t>
      </w:r>
    </w:p>
    <w:p w:rsidR="00F4622A" w:rsidRPr="00F4622A" w:rsidRDefault="00F4622A" w:rsidP="00F46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семейную ситуацию</w:t>
      </w:r>
    </w:p>
    <w:sectPr w:rsidR="00F4622A" w:rsidRPr="00F4622A" w:rsidSect="002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EDD"/>
    <w:multiLevelType w:val="multilevel"/>
    <w:tmpl w:val="AB9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45716"/>
    <w:multiLevelType w:val="hybridMultilevel"/>
    <w:tmpl w:val="68BE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13E4"/>
    <w:multiLevelType w:val="hybridMultilevel"/>
    <w:tmpl w:val="6DA81E40"/>
    <w:lvl w:ilvl="0" w:tplc="FEEE8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2C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8E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46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03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C5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AA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63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B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150393"/>
    <w:multiLevelType w:val="hybridMultilevel"/>
    <w:tmpl w:val="DA06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1D29"/>
    <w:multiLevelType w:val="hybridMultilevel"/>
    <w:tmpl w:val="CD54C724"/>
    <w:lvl w:ilvl="0" w:tplc="68BA2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4E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65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0F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6D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29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4E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8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8716E5"/>
    <w:multiLevelType w:val="hybridMultilevel"/>
    <w:tmpl w:val="FCB44A44"/>
    <w:lvl w:ilvl="0" w:tplc="A6F20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C8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4D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C4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C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C2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EA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84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02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D86FB8"/>
    <w:multiLevelType w:val="hybridMultilevel"/>
    <w:tmpl w:val="DC6CA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3626C"/>
    <w:multiLevelType w:val="hybridMultilevel"/>
    <w:tmpl w:val="3CC6E486"/>
    <w:lvl w:ilvl="0" w:tplc="9FDC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23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81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8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E2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49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09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02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8C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D7B24C1"/>
    <w:multiLevelType w:val="multilevel"/>
    <w:tmpl w:val="90B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E7A09"/>
    <w:rsid w:val="00174D18"/>
    <w:rsid w:val="002D3AA4"/>
    <w:rsid w:val="003C2AAC"/>
    <w:rsid w:val="003C7F8F"/>
    <w:rsid w:val="003E7A09"/>
    <w:rsid w:val="003F25C1"/>
    <w:rsid w:val="00703BFB"/>
    <w:rsid w:val="007A3721"/>
    <w:rsid w:val="008764B8"/>
    <w:rsid w:val="009705D2"/>
    <w:rsid w:val="00A94A42"/>
    <w:rsid w:val="00E226C9"/>
    <w:rsid w:val="00F4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0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9</cp:revision>
  <dcterms:created xsi:type="dcterms:W3CDTF">2021-03-19T06:49:00Z</dcterms:created>
  <dcterms:modified xsi:type="dcterms:W3CDTF">2021-03-22T09:22:00Z</dcterms:modified>
</cp:coreProperties>
</file>