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8E0D0" w14:textId="09733244" w:rsidR="00F9622E" w:rsidRPr="00D2305E" w:rsidRDefault="00D2305E">
      <w:pPr>
        <w:rPr>
          <w:rFonts w:ascii="Impact" w:hAnsi="Impact"/>
          <w:sz w:val="28"/>
          <w:szCs w:val="28"/>
        </w:rPr>
      </w:pPr>
      <w:r w:rsidRPr="00D2305E">
        <w:rPr>
          <w:rFonts w:ascii="Impact" w:hAnsi="Impact"/>
          <w:sz w:val="28"/>
          <w:szCs w:val="28"/>
        </w:rPr>
        <w:t xml:space="preserve">To Kill a Mockingbird – Harper Lee </w:t>
      </w:r>
    </w:p>
    <w:p w14:paraId="5893FADA" w14:textId="7C5CD6A1" w:rsidR="00D2305E" w:rsidRPr="00B10609" w:rsidRDefault="00D2305E">
      <w:pPr>
        <w:rPr>
          <w:rFonts w:asciiTheme="minorHAnsi" w:hAnsiTheme="minorHAnsi"/>
          <w:sz w:val="24"/>
          <w:szCs w:val="24"/>
        </w:rPr>
      </w:pPr>
      <w:r w:rsidRPr="00B10609">
        <w:rPr>
          <w:rFonts w:asciiTheme="minorHAnsi" w:hAnsiTheme="minorHAnsi"/>
          <w:sz w:val="24"/>
          <w:szCs w:val="24"/>
        </w:rPr>
        <w:t>“Atticus said to Jem one day, ‘I’d rather you shot at tin cans in the backyard, but I know you’ll go after birds. Shoot all the blue jays you want, if you can hit ‘</w:t>
      </w:r>
      <w:proofErr w:type="spellStart"/>
      <w:r w:rsidRPr="00B10609">
        <w:rPr>
          <w:rFonts w:asciiTheme="minorHAnsi" w:hAnsiTheme="minorHAnsi"/>
          <w:sz w:val="24"/>
          <w:szCs w:val="24"/>
        </w:rPr>
        <w:t>em</w:t>
      </w:r>
      <w:proofErr w:type="spellEnd"/>
      <w:r w:rsidRPr="00B10609">
        <w:rPr>
          <w:rFonts w:asciiTheme="minorHAnsi" w:hAnsiTheme="minorHAnsi"/>
          <w:sz w:val="24"/>
          <w:szCs w:val="24"/>
        </w:rPr>
        <w:t>, but remember it’s a sin to kill a mockingbird.’ That was the only time I ever heard Atticus say it was a sin to do something, and I asked Miss Maudie about it. ‘Your father’s right,’ she said. ‘Mockingbirds don’t do one thing except make music for us to enjoy. They don’t eat up people’s gardens, don’t nest in corn cribs, they don’t do one thing but sing their hearts out for us. That’s why it’s a sin to kill a mockingbird.’”</w:t>
      </w:r>
    </w:p>
    <w:p w14:paraId="636B123B" w14:textId="1034EBB0" w:rsidR="00D2305E" w:rsidRPr="00B10609" w:rsidRDefault="00B10609">
      <w:pPr>
        <w:rPr>
          <w:rFonts w:asciiTheme="minorHAnsi" w:hAnsiTheme="minorHAnsi"/>
          <w:i/>
          <w:iCs/>
        </w:rPr>
      </w:pPr>
      <w:r w:rsidRPr="00B10609">
        <w:rPr>
          <w:rFonts w:asciiTheme="minorHAnsi" w:hAnsiTheme="minorHAnsi"/>
          <w:noProof/>
          <w:sz w:val="24"/>
          <w:szCs w:val="24"/>
        </w:rPr>
        <w:drawing>
          <wp:anchor distT="0" distB="0" distL="114300" distR="114300" simplePos="0" relativeHeight="251658240" behindDoc="0" locked="0" layoutInCell="1" allowOverlap="1" wp14:anchorId="6A19D398" wp14:editId="0ABEC89D">
            <wp:simplePos x="0" y="0"/>
            <wp:positionH relativeFrom="column">
              <wp:posOffset>-160557</wp:posOffset>
            </wp:positionH>
            <wp:positionV relativeFrom="paragraph">
              <wp:posOffset>289511</wp:posOffset>
            </wp:positionV>
            <wp:extent cx="4459458" cy="678239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65265" cy="679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sz w:val="24"/>
          <w:szCs w:val="24"/>
        </w:rPr>
        <w:tab/>
      </w:r>
      <w:r w:rsidR="00D2305E" w:rsidRPr="00B10609">
        <w:rPr>
          <w:rFonts w:asciiTheme="minorHAnsi" w:hAnsiTheme="minorHAnsi"/>
          <w:i/>
          <w:iCs/>
          <w:sz w:val="24"/>
          <w:szCs w:val="24"/>
        </w:rPr>
        <w:t xml:space="preserve">   </w:t>
      </w:r>
      <w:r w:rsidRPr="00B10609">
        <w:rPr>
          <w:rFonts w:asciiTheme="minorHAnsi" w:hAnsiTheme="minorHAnsi"/>
          <w:i/>
          <w:iCs/>
          <w:sz w:val="24"/>
          <w:szCs w:val="24"/>
        </w:rPr>
        <w:t xml:space="preserve">  </w:t>
      </w:r>
      <w:r w:rsidR="00D2305E" w:rsidRPr="00B10609">
        <w:rPr>
          <w:rFonts w:asciiTheme="minorHAnsi" w:hAnsiTheme="minorHAnsi"/>
          <w:i/>
          <w:iCs/>
          <w:sz w:val="24"/>
          <w:szCs w:val="24"/>
        </w:rPr>
        <w:t xml:space="preserve">    Chapter 10 </w:t>
      </w:r>
    </w:p>
    <w:p w14:paraId="2D46B074" w14:textId="70F75CD9" w:rsidR="00D2305E" w:rsidRDefault="00B10609">
      <w:pPr>
        <w:rPr>
          <w:rFonts w:asciiTheme="minorHAnsi" w:hAnsiTheme="minorHAnsi"/>
        </w:rPr>
      </w:pPr>
      <w:r>
        <w:rPr>
          <w:rFonts w:asciiTheme="minorHAnsi" w:hAnsiTheme="minorHAnsi"/>
          <w:noProof/>
        </w:rPr>
        <w:drawing>
          <wp:anchor distT="0" distB="0" distL="114300" distR="114300" simplePos="0" relativeHeight="251660288" behindDoc="0" locked="0" layoutInCell="1" allowOverlap="1" wp14:anchorId="03B11662" wp14:editId="2022259B">
            <wp:simplePos x="0" y="0"/>
            <wp:positionH relativeFrom="column">
              <wp:posOffset>4375687</wp:posOffset>
            </wp:positionH>
            <wp:positionV relativeFrom="paragraph">
              <wp:posOffset>4982</wp:posOffset>
            </wp:positionV>
            <wp:extent cx="2342271" cy="3592794"/>
            <wp:effectExtent l="0" t="0" r="127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2271" cy="3592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0AB57" w14:textId="5690180C" w:rsidR="00D2305E" w:rsidRDefault="00D2305E">
      <w:pPr>
        <w:rPr>
          <w:rFonts w:asciiTheme="minorHAnsi" w:hAnsiTheme="minorHAnsi"/>
        </w:rPr>
      </w:pPr>
    </w:p>
    <w:p w14:paraId="3420EF07" w14:textId="66289955" w:rsidR="00D2305E" w:rsidRPr="00D2305E" w:rsidRDefault="00B10609">
      <w:pPr>
        <w:rPr>
          <w:rFonts w:asciiTheme="minorHAnsi" w:hAnsiTheme="minorHAnsi"/>
        </w:rPr>
      </w:pPr>
      <w:r w:rsidRPr="00B10609">
        <w:rPr>
          <w:rFonts w:asciiTheme="minorHAnsi" w:hAnsiTheme="minorHAnsi"/>
          <w:noProof/>
        </w:rPr>
        <mc:AlternateContent>
          <mc:Choice Requires="wps">
            <w:drawing>
              <wp:anchor distT="45720" distB="45720" distL="182880" distR="182880" simplePos="0" relativeHeight="251662336" behindDoc="1" locked="0" layoutInCell="1" allowOverlap="0" wp14:anchorId="3E8F2D84" wp14:editId="0727F360">
                <wp:simplePos x="0" y="0"/>
                <wp:positionH relativeFrom="column">
                  <wp:posOffset>-115570</wp:posOffset>
                </wp:positionH>
                <wp:positionV relativeFrom="paragraph">
                  <wp:posOffset>4584065</wp:posOffset>
                </wp:positionV>
                <wp:extent cx="4371975" cy="2275840"/>
                <wp:effectExtent l="38100" t="38100" r="47625" b="2921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2275840"/>
                        </a:xfrm>
                        <a:prstGeom prst="rect">
                          <a:avLst/>
                        </a:prstGeom>
                        <a:solidFill>
                          <a:schemeClr val="accent3">
                            <a:lumMod val="20000"/>
                            <a:lumOff val="80000"/>
                          </a:schemeClr>
                        </a:solidFill>
                        <a:ln w="76200" cmpd="dbl">
                          <a:solidFill>
                            <a:schemeClr val="tx2"/>
                          </a:solidFill>
                          <a:miter lim="800000"/>
                          <a:headEnd/>
                          <a:tailEnd/>
                        </a:ln>
                      </wps:spPr>
                      <wps:txbx>
                        <w:txbxContent>
                          <w:p w14:paraId="7C1253DF" w14:textId="0BB085BF" w:rsidR="00B10609" w:rsidRPr="00B10609" w:rsidRDefault="00B10609">
                            <w:pPr>
                              <w:spacing w:after="0"/>
                              <w:jc w:val="center"/>
                              <w:rPr>
                                <w:rFonts w:ascii="Times New Roman" w:hAnsi="Times New Roman" w:cs="Times New Roman"/>
                                <w:i/>
                                <w:iCs/>
                                <w:caps/>
                                <w:color w:val="FFFFFF" w:themeColor="background1"/>
                                <w:sz w:val="28"/>
                              </w:rPr>
                            </w:pPr>
                            <w:r w:rsidRPr="00B10609">
                              <w:rPr>
                                <w:rFonts w:ascii="Times New Roman" w:hAnsi="Times New Roman" w:cs="Times New Roman"/>
                                <w:i/>
                                <w:iCs/>
                                <w:caps/>
                                <w:sz w:val="28"/>
                                <w:szCs w:val="28"/>
                              </w:rPr>
                              <w:t>“You never really understand a person until you consider things from his point of view… until you climb into his skin and walk around it…”</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8F2D84" id="Rectangle 4" o:spid="_x0000_s1026" style="position:absolute;left:0;text-align:left;margin-left:-9.1pt;margin-top:360.95pt;width:344.25pt;height:179.2pt;z-index:-25165414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" o:allowoverlap="f" fillcolor="#ededed [662]" strokecolor="#44546a [3215]" strokeweight="6pt">
                <v:stroke linestyle="thinThin"/>
                <v:textbox inset="14.4pt,14.4pt,14.4pt,14.4pt">
                  <w:txbxContent>
                    <w:p w14:paraId="7C1253DF" w14:textId="0BB085BF" w:rsidR="00B10609" w:rsidRPr="00B10609" w:rsidRDefault="00B10609">
                      <w:pPr>
                        <w:spacing w:after="0"/>
                        <w:jc w:val="center"/>
                        <w:rPr>
                          <w:rFonts w:ascii="Times New Roman" w:hAnsi="Times New Roman" w:cs="Times New Roman"/>
                          <w:i/>
                          <w:iCs/>
                          <w:caps/>
                          <w:color w:val="FFFFFF" w:themeColor="background1"/>
                          <w:sz w:val="28"/>
                        </w:rPr>
                      </w:pPr>
                      <w:r w:rsidRPr="00B10609">
                        <w:rPr>
                          <w:rFonts w:ascii="Times New Roman" w:hAnsi="Times New Roman" w:cs="Times New Roman"/>
                          <w:i/>
                          <w:iCs/>
                          <w:caps/>
                          <w:sz w:val="28"/>
                          <w:szCs w:val="28"/>
                        </w:rPr>
                        <w:t>“You never really understand a person until you consider things from his point of view… until you climb into his skin and walk around it…”</w:t>
                      </w:r>
                    </w:p>
                  </w:txbxContent>
                </v:textbox>
                <w10:wrap type="square"/>
              </v:rect>
            </w:pict>
          </mc:Fallback>
        </mc:AlternateContent>
      </w:r>
      <w:r>
        <w:rPr>
          <w:rFonts w:asciiTheme="minorHAnsi" w:hAnsiTheme="minorHAnsi"/>
          <w:noProof/>
        </w:rPr>
        <w:drawing>
          <wp:anchor distT="0" distB="0" distL="114300" distR="114300" simplePos="0" relativeHeight="251659264" behindDoc="0" locked="0" layoutInCell="1" allowOverlap="1" wp14:anchorId="411100ED" wp14:editId="438F6F5D">
            <wp:simplePos x="0" y="0"/>
            <wp:positionH relativeFrom="column">
              <wp:posOffset>4376273</wp:posOffset>
            </wp:positionH>
            <wp:positionV relativeFrom="paragraph">
              <wp:posOffset>3111598</wp:posOffset>
            </wp:positionV>
            <wp:extent cx="2341880" cy="3794708"/>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9694" cy="380736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2305E" w:rsidRPr="00D2305E" w:rsidSect="009B050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05E"/>
    <w:rsid w:val="00185906"/>
    <w:rsid w:val="005831B3"/>
    <w:rsid w:val="00634227"/>
    <w:rsid w:val="006B26CD"/>
    <w:rsid w:val="009B0502"/>
    <w:rsid w:val="00B10609"/>
    <w:rsid w:val="00B47DC0"/>
    <w:rsid w:val="00D2305E"/>
    <w:rsid w:val="00F9622E"/>
  </w:rsids>
  <m:mathPr>
    <m:mathFont m:val="Cambria Math"/>
    <m:brkBin m:val="before"/>
    <m:brkBinSub m:val="--"/>
    <m:smallFrac m:val="0"/>
    <m:dispDef/>
    <m:lMargin m:val="0"/>
    <m:rMargin m:val="0"/>
    <m:defJc m:val="centerGroup"/>
    <m:wrapIndent m:val="1440"/>
    <m:intLim m:val="subSup"/>
    <m:naryLim m:val="undOvr"/>
  </m:mathPr>
  <w:themeFontLang w:val="fr-FR"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6389E"/>
  <w15:chartTrackingRefBased/>
  <w15:docId w15:val="{30D3146E-7DED-42E4-934D-03E7EE318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rbel" w:eastAsiaTheme="minorHAnsi" w:hAnsi="Corbel" w:cstheme="minorHAns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100</Words>
  <Characters>572</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Laureline Le Henaff</dc:creator>
  <cp:keywords/>
  <dc:description/>
  <cp:lastModifiedBy>Laureline Le Henaff</cp:lastModifiedBy>
  <cp:revision>1</cp:revision>
  <dcterms:created xsi:type="dcterms:W3CDTF">2021-10-07T16:48:00Z</dcterms:created>
  <dcterms:modified xsi:type="dcterms:W3CDTF">2021-10-07T17:06:00Z</dcterms:modified>
</cp:coreProperties>
</file>