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BD7D" w14:textId="773857D3" w:rsidR="00B9176D" w:rsidRDefault="00B9176D">
      <w:pPr>
        <w:rPr>
          <w:rFonts w:ascii="Impact" w:hAnsi="Impact"/>
          <w:sz w:val="28"/>
          <w:szCs w:val="28"/>
        </w:rPr>
      </w:pPr>
      <w:r w:rsidRPr="00B9176D">
        <w:rPr>
          <w:rFonts w:ascii="Impact" w:hAnsi="Impact"/>
          <w:sz w:val="28"/>
          <w:szCs w:val="28"/>
        </w:rPr>
        <w:t xml:space="preserve">4 – Pleading for change </w:t>
      </w:r>
      <w:r w:rsidRPr="00B9176D">
        <w:rPr>
          <w:rFonts w:ascii="Impact" w:hAnsi="Impact"/>
          <w:sz w:val="28"/>
          <w:szCs w:val="28"/>
        </w:rPr>
        <w:tab/>
      </w:r>
      <w:r w:rsidRPr="00B9176D">
        <w:rPr>
          <w:rFonts w:ascii="Impact" w:hAnsi="Impact"/>
          <w:sz w:val="28"/>
          <w:szCs w:val="28"/>
        </w:rPr>
        <w:tab/>
      </w:r>
      <w:r w:rsidRPr="00B9176D">
        <w:rPr>
          <w:rFonts w:ascii="Impact" w:hAnsi="Impact"/>
          <w:sz w:val="28"/>
          <w:szCs w:val="28"/>
        </w:rPr>
        <w:tab/>
      </w:r>
      <w:r w:rsidRPr="00B9176D">
        <w:rPr>
          <w:rFonts w:ascii="Impact" w:hAnsi="Impact"/>
          <w:sz w:val="28"/>
          <w:szCs w:val="28"/>
        </w:rPr>
        <w:tab/>
      </w:r>
      <w:r w:rsidRPr="00B9176D">
        <w:rPr>
          <w:rFonts w:ascii="Impact" w:hAnsi="Impact"/>
          <w:sz w:val="28"/>
          <w:szCs w:val="28"/>
        </w:rPr>
        <w:tab/>
      </w:r>
      <w:r w:rsidRPr="00B9176D">
        <w:rPr>
          <w:rFonts w:ascii="Impact" w:hAnsi="Impact"/>
          <w:sz w:val="28"/>
          <w:szCs w:val="28"/>
        </w:rPr>
        <w:tab/>
        <w:t xml:space="preserve">DOC 1 – The Modern “Atticus” </w:t>
      </w:r>
    </w:p>
    <w:p w14:paraId="478E32D0" w14:textId="0DF8249F" w:rsidR="00B9176D" w:rsidRDefault="00B9176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B9176D">
        <w:rPr>
          <w:rFonts w:asciiTheme="minorHAnsi" w:hAnsiTheme="minorHAnsi"/>
          <w:i/>
          <w:iCs/>
        </w:rPr>
        <w:t xml:space="preserve">In this true story, </w:t>
      </w:r>
      <w:proofErr w:type="gramStart"/>
      <w:r w:rsidRPr="00B9176D">
        <w:rPr>
          <w:rFonts w:asciiTheme="minorHAnsi" w:hAnsiTheme="minorHAnsi"/>
          <w:i/>
          <w:iCs/>
        </w:rPr>
        <w:t>civil-rights</w:t>
      </w:r>
      <w:proofErr w:type="gramEnd"/>
      <w:r w:rsidRPr="00B9176D">
        <w:rPr>
          <w:rFonts w:asciiTheme="minorHAnsi" w:hAnsiTheme="minorHAnsi"/>
          <w:i/>
          <w:iCs/>
        </w:rPr>
        <w:t xml:space="preserve"> </w:t>
      </w:r>
      <w:proofErr w:type="spellStart"/>
      <w:r w:rsidRPr="00B9176D">
        <w:rPr>
          <w:rFonts w:asciiTheme="minorHAnsi" w:hAnsiTheme="minorHAnsi"/>
          <w:i/>
          <w:iCs/>
        </w:rPr>
        <w:t>defense</w:t>
      </w:r>
      <w:proofErr w:type="spellEnd"/>
      <w:r w:rsidRPr="00B9176D">
        <w:rPr>
          <w:rFonts w:asciiTheme="minorHAnsi" w:hAnsiTheme="minorHAnsi"/>
          <w:i/>
          <w:iCs/>
        </w:rPr>
        <w:t xml:space="preserve"> attorney Bryan Stevenson works to free a wrongly condemned death row prisoner, Walter McMillian.</w:t>
      </w:r>
      <w:r>
        <w:rPr>
          <w:rFonts w:asciiTheme="minorHAnsi" w:hAnsiTheme="minorHAnsi"/>
        </w:rPr>
        <w:t xml:space="preserve"> </w:t>
      </w:r>
    </w:p>
    <w:p w14:paraId="03A1AC07" w14:textId="1DDDC455" w:rsidR="00B9176D" w:rsidRDefault="00B9176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Walter McMillian was at least fifteen years older than me, not particularly well educated, and he hailed from a small rural community. Though he had lived in Monroe County his whole life, he had never heard of the author Harper Lee – also a Monroeville, Alabama, native – or her award-winning novel </w:t>
      </w:r>
      <w:r w:rsidRPr="00B9176D">
        <w:rPr>
          <w:rFonts w:asciiTheme="minorHAnsi" w:hAnsiTheme="minorHAnsi"/>
          <w:i/>
          <w:iCs/>
        </w:rPr>
        <w:t>To Kill A Mockingbird</w:t>
      </w:r>
      <w:r>
        <w:rPr>
          <w:rFonts w:asciiTheme="minorHAnsi" w:hAnsiTheme="minorHAnsi"/>
        </w:rPr>
        <w:t xml:space="preserve">. </w:t>
      </w:r>
    </w:p>
    <w:p w14:paraId="2DBF2F68" w14:textId="65AAAD8D" w:rsidR="00B9176D" w:rsidRDefault="00B9176D">
      <w:pPr>
        <w:rPr>
          <w:rFonts w:asciiTheme="minorHAnsi" w:hAnsiTheme="minorHAnsi"/>
        </w:rPr>
      </w:pPr>
      <w:r w:rsidRPr="00B9176D">
        <w:rPr>
          <w:rFonts w:asciiTheme="minorHAnsi" w:hAnsiTheme="minorHAnsi"/>
          <w:i/>
          <w:iCs/>
        </w:rPr>
        <w:t>Mockingbird</w:t>
      </w:r>
      <w:r>
        <w:rPr>
          <w:rFonts w:asciiTheme="minorHAnsi" w:hAnsiTheme="minorHAnsi"/>
        </w:rPr>
        <w:t xml:space="preserve"> tells the story of an innocent black man who is accused of raping a white woman in the 1930s, and is bravely defended by Atticus Finch, a white lawyer. What is often overlooked is that the black man falsely accused in the story was not </w:t>
      </w:r>
      <w:r w:rsidRPr="00B9176D">
        <w:rPr>
          <w:rFonts w:asciiTheme="minorHAnsi" w:hAnsiTheme="minorHAnsi"/>
          <w:i/>
          <w:iCs/>
        </w:rPr>
        <w:t>successfully</w:t>
      </w:r>
      <w:r>
        <w:rPr>
          <w:rFonts w:asciiTheme="minorHAnsi" w:hAnsiTheme="minorHAnsi"/>
        </w:rPr>
        <w:t xml:space="preserve"> defended by Atticus. Tom Robinson, the wrongly accused black defendant, is found guilty. Later, he dies when, full of despair, he makes a desperate attempt to escape from prison. He is shot seventeen times in the back by his captors. While the novel captivated millions of </w:t>
      </w:r>
      <w:proofErr w:type="gramStart"/>
      <w:r>
        <w:rPr>
          <w:rFonts w:asciiTheme="minorHAnsi" w:hAnsiTheme="minorHAnsi"/>
        </w:rPr>
        <w:t>readers, and</w:t>
      </w:r>
      <w:proofErr w:type="gramEnd"/>
      <w:r>
        <w:rPr>
          <w:rFonts w:asciiTheme="minorHAnsi" w:hAnsiTheme="minorHAnsi"/>
        </w:rPr>
        <w:t xml:space="preserve"> confronted them with some of the realities of race and justice in the South, its harder truths did not take root. </w:t>
      </w:r>
    </w:p>
    <w:p w14:paraId="2FF71AA5" w14:textId="59CF5499" w:rsidR="00B9176D" w:rsidRPr="00B9176D" w:rsidRDefault="001B0117">
      <w:pPr>
        <w:rPr>
          <w:rFonts w:asciiTheme="minorHAnsi" w:hAnsiTheme="minorHAnsi"/>
        </w:rPr>
      </w:pPr>
      <w:r>
        <w:rPr>
          <w:rFonts w:ascii="Impact" w:hAnsi="Impac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9D3B75" wp14:editId="22E58D79">
            <wp:simplePos x="0" y="0"/>
            <wp:positionH relativeFrom="column">
              <wp:posOffset>4571365</wp:posOffset>
            </wp:positionH>
            <wp:positionV relativeFrom="paragraph">
              <wp:posOffset>242570</wp:posOffset>
            </wp:positionV>
            <wp:extent cx="2133600" cy="2514119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1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76D">
        <w:rPr>
          <w:rFonts w:asciiTheme="minorHAnsi" w:hAnsiTheme="minorHAnsi"/>
        </w:rPr>
        <w:tab/>
      </w:r>
      <w:r w:rsidR="00B9176D">
        <w:rPr>
          <w:rFonts w:asciiTheme="minorHAnsi" w:hAnsiTheme="minorHAnsi"/>
        </w:rPr>
        <w:tab/>
      </w:r>
      <w:r w:rsidR="00B9176D">
        <w:rPr>
          <w:rFonts w:asciiTheme="minorHAnsi" w:hAnsiTheme="minorHAnsi"/>
        </w:rPr>
        <w:tab/>
      </w:r>
      <w:r w:rsidR="00B9176D">
        <w:rPr>
          <w:rFonts w:asciiTheme="minorHAnsi" w:hAnsiTheme="minorHAnsi"/>
        </w:rPr>
        <w:tab/>
      </w:r>
      <w:r w:rsidR="00B9176D">
        <w:rPr>
          <w:rFonts w:asciiTheme="minorHAnsi" w:hAnsiTheme="minorHAnsi"/>
        </w:rPr>
        <w:tab/>
      </w:r>
      <w:r w:rsidR="00B9176D">
        <w:rPr>
          <w:rFonts w:asciiTheme="minorHAnsi" w:hAnsiTheme="minorHAnsi"/>
        </w:rPr>
        <w:tab/>
        <w:t xml:space="preserve">Bryan STEVENSON, </w:t>
      </w:r>
      <w:r w:rsidR="00B9176D" w:rsidRPr="00B9176D">
        <w:rPr>
          <w:rFonts w:asciiTheme="minorHAnsi" w:hAnsiTheme="minorHAnsi"/>
          <w:i/>
          <w:iCs/>
        </w:rPr>
        <w:t>Just Mercy (adapted for Young Adults)</w:t>
      </w:r>
      <w:r w:rsidR="00B9176D">
        <w:rPr>
          <w:rFonts w:asciiTheme="minorHAnsi" w:hAnsiTheme="minorHAnsi"/>
        </w:rPr>
        <w:t xml:space="preserve">, 2014 </w:t>
      </w:r>
    </w:p>
    <w:p w14:paraId="0EBBB25B" w14:textId="388B79E0" w:rsidR="00B9176D" w:rsidRDefault="001B0117">
      <w:pPr>
        <w:rPr>
          <w:rFonts w:ascii="Impact" w:hAnsi="Impact"/>
          <w:sz w:val="28"/>
          <w:szCs w:val="28"/>
        </w:rPr>
      </w:pPr>
      <w:r>
        <w:rPr>
          <w:rFonts w:ascii="Impact" w:hAnsi="Impac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8A091A" wp14:editId="39A9D1EF">
            <wp:simplePos x="0" y="0"/>
            <wp:positionH relativeFrom="column">
              <wp:posOffset>-273685</wp:posOffset>
            </wp:positionH>
            <wp:positionV relativeFrom="paragraph">
              <wp:posOffset>147955</wp:posOffset>
            </wp:positionV>
            <wp:extent cx="4806950" cy="6148670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614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709" w14:textId="7E000D47" w:rsidR="00B9176D" w:rsidRDefault="00B9176D">
      <w:pPr>
        <w:rPr>
          <w:rFonts w:ascii="Impact" w:hAnsi="Impact"/>
          <w:sz w:val="28"/>
          <w:szCs w:val="28"/>
        </w:rPr>
      </w:pPr>
    </w:p>
    <w:p w14:paraId="6669333F" w14:textId="0CAE8029" w:rsidR="00B9176D" w:rsidRDefault="00B9176D">
      <w:pPr>
        <w:rPr>
          <w:rFonts w:ascii="Impact" w:hAnsi="Impact"/>
          <w:sz w:val="28"/>
          <w:szCs w:val="28"/>
        </w:rPr>
      </w:pPr>
    </w:p>
    <w:p w14:paraId="65D32C52" w14:textId="148DCC56" w:rsidR="00B9176D" w:rsidRPr="00B9176D" w:rsidRDefault="005556E9">
      <w:pPr>
        <w:rPr>
          <w:rFonts w:ascii="Impact" w:hAnsi="Impact"/>
          <w:sz w:val="28"/>
          <w:szCs w:val="28"/>
        </w:rPr>
      </w:pPr>
      <w:r>
        <w:rPr>
          <w:rFonts w:ascii="Impact" w:hAnsi="Impac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4A921" wp14:editId="5851DD31">
                <wp:simplePos x="0" y="0"/>
                <wp:positionH relativeFrom="column">
                  <wp:posOffset>4666615</wp:posOffset>
                </wp:positionH>
                <wp:positionV relativeFrom="paragraph">
                  <wp:posOffset>1541145</wp:posOffset>
                </wp:positionV>
                <wp:extent cx="1993900" cy="3702050"/>
                <wp:effectExtent l="0" t="0" r="254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70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68FAE" w14:textId="1174FF69" w:rsidR="005556E9" w:rsidRDefault="005556E9" w:rsidP="005556E9">
                            <w:pPr>
                              <w:jc w:val="left"/>
                            </w:pPr>
                            <w:r w:rsidRPr="005556E9">
                              <w:rPr>
                                <w:b/>
                                <w:bCs/>
                              </w:rPr>
                              <w:t>Q1</w:t>
                            </w:r>
                            <w:r w:rsidRPr="005556E9">
                              <w:t>. What kind of book i</w:t>
                            </w:r>
                            <w:r>
                              <w:t xml:space="preserve">s it? </w:t>
                            </w:r>
                          </w:p>
                          <w:p w14:paraId="50771A6A" w14:textId="4A670B6B" w:rsidR="005556E9" w:rsidRDefault="005556E9" w:rsidP="005556E9">
                            <w:pPr>
                              <w:jc w:val="left"/>
                            </w:pPr>
                            <w:r w:rsidRPr="005556E9">
                              <w:rPr>
                                <w:b/>
                                <w:bCs/>
                              </w:rPr>
                              <w:t>Q2</w:t>
                            </w:r>
                            <w:r>
                              <w:t xml:space="preserve">. Comment on the influence of To Kill a Mockingbird on the narrator. Can you find similarities between the stories? </w:t>
                            </w:r>
                          </w:p>
                          <w:p w14:paraId="1A505287" w14:textId="334B422E" w:rsidR="005556E9" w:rsidRDefault="005556E9" w:rsidP="005556E9">
                            <w:pPr>
                              <w:jc w:val="left"/>
                            </w:pPr>
                            <w:r w:rsidRPr="005556E9">
                              <w:rPr>
                                <w:b/>
                                <w:bCs/>
                              </w:rPr>
                              <w:t>Q3</w:t>
                            </w:r>
                            <w:r>
                              <w:t xml:space="preserve">. Read excerpt 2 and explain what the scene depicts. </w:t>
                            </w:r>
                          </w:p>
                          <w:p w14:paraId="6936B51A" w14:textId="0225D4F3" w:rsidR="005556E9" w:rsidRDefault="005556E9" w:rsidP="005556E9">
                            <w:pPr>
                              <w:jc w:val="left"/>
                            </w:pPr>
                            <w:r w:rsidRPr="005556E9">
                              <w:rPr>
                                <w:b/>
                                <w:bCs/>
                              </w:rPr>
                              <w:t>Q4</w:t>
                            </w:r>
                            <w:r>
                              <w:t xml:space="preserve">. Identify the narrator’s argument. </w:t>
                            </w:r>
                          </w:p>
                          <w:p w14:paraId="4E7DC2BC" w14:textId="738E7959" w:rsidR="005556E9" w:rsidRPr="005556E9" w:rsidRDefault="005556E9" w:rsidP="005556E9">
                            <w:pPr>
                              <w:jc w:val="left"/>
                            </w:pPr>
                            <w:r w:rsidRPr="005556E9">
                              <w:rPr>
                                <w:b/>
                                <w:bCs/>
                              </w:rPr>
                              <w:t>Q5</w:t>
                            </w:r>
                            <w:r>
                              <w:t xml:space="preserve">. Discuss: can Bryan Stevenson be compared to Atticus Finch?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4A92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67.45pt;margin-top:121.35pt;width:157pt;height:29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2ZrUQIAAKcEAAAOAAAAZHJzL2Uyb0RvYy54bWysVE1v2zAMvQ/YfxB0X+2kabsEcYqsRYcB&#10;QVsgHQrspshyYkwWNUmJnf36PSkfTdudhl1kUiSfyEfS4+uu0WyjnK/JFLx3lnOmjKSyNsuCf3+6&#10;+/SZMx+EKYUmowq+VZ5fTz5+GLd2pPq0Il0qxwBi/Ki1BV+FYEdZ5uVKNcKfkVUGxopcIwJUt8xK&#10;J1qgNzrr5/ll1pIrrSOpvMft7c7IJwm/qpQMD1XlVWC64MgtpNOlcxHPbDIWo6UTdlXLfRriH7Jo&#10;RG3w6BHqVgTB1q5+B9XU0pGnKpxJajKqqlqqVAOq6eVvqpmvhFWpFpDj7ZEm//9g5f3m0bG6LPiA&#10;MyMatOgHGsVKxYLqgmKDSFFr/Qiecwvf0H2hDq0+3Htcxsq7yjXxi5oY7CB7eyQYSEzGoOHwfJjD&#10;JGE7v8r7+UVqQfYSbp0PXxU1LAoFd+hgIlZsZj4gFbgeXOJrnnRd3tVaJyVOjbrRjm0E+q1DShIR&#10;r7y0YW3BL8/x9DuECH2MX2ghf8YyXyNA0waXkZRd8VEK3aLbM7WgcguiHO2mzVt5VwN3Jnx4FA7j&#10;BQKwMuEBR6UJydBe4mxF7vff7qM/ug4rZy3GteD+11o4xZn+ZjAPw95gEOc7KYOLqz4Ud2pZnFrM&#10;urkhMNTDclqZxOgf9EGsHDXP2KxpfBUmYSTeLng4iDdht0TYTKmm0+SEibYizMzcyggdyY18PnXP&#10;wtl9P+NQ3dNhsMXoTVt3vjHS0HQdqKpTzyPBO1b3vGMbUlv2mxvX7VRPXi//l8kfAAAA//8DAFBL&#10;AwQUAAYACAAAACEA6x/LMN8AAAAMAQAADwAAAGRycy9kb3ducmV2LnhtbEyPsU7DMBCGdyTewTok&#10;NuoQAnHTOBWgwtKJgjq7sWtbxOfIdtPw9rgTjHf36b/vb9ezG8ikQrQeOdwvCiAKey8tag5fn293&#10;DEhMAqUYPCoOPyrCuru+akUj/Rk/1LRLmuQQjI3gYFIaG0pjb5QTceFHhfl29MGJlMegqQzinMPd&#10;QMuieKJOWMwfjBjVq1H99+7kOGxe9FL3TASzYdLaad4ft/qd89ub+XkFJKk5/cFw0c/q0GWngz+h&#10;jGTgUD9Uy4xyKKuyBnIhiorl1YEDKx9roF1L/5fofgEAAP//AwBQSwECLQAUAAYACAAAACEAtoM4&#10;kv4AAADhAQAAEwAAAAAAAAAAAAAAAAAAAAAAW0NvbnRlbnRfVHlwZXNdLnhtbFBLAQItABQABgAI&#10;AAAAIQA4/SH/1gAAAJQBAAALAAAAAAAAAAAAAAAAAC8BAABfcmVscy8ucmVsc1BLAQItABQABgAI&#10;AAAAIQBQ52ZrUQIAAKcEAAAOAAAAAAAAAAAAAAAAAC4CAABkcnMvZTJvRG9jLnhtbFBLAQItABQA&#10;BgAIAAAAIQDrH8sw3wAAAAwBAAAPAAAAAAAAAAAAAAAAAKsEAABkcnMvZG93bnJldi54bWxQSwUG&#10;AAAAAAQABADzAAAAtwUAAAAA&#10;" fillcolor="white [3201]" strokeweight=".5pt">
                <v:textbox>
                  <w:txbxContent>
                    <w:p w14:paraId="7F868FAE" w14:textId="1174FF69" w:rsidR="005556E9" w:rsidRDefault="005556E9" w:rsidP="005556E9">
                      <w:pPr>
                        <w:jc w:val="left"/>
                      </w:pPr>
                      <w:r w:rsidRPr="005556E9">
                        <w:rPr>
                          <w:b/>
                          <w:bCs/>
                        </w:rPr>
                        <w:t>Q1</w:t>
                      </w:r>
                      <w:r w:rsidRPr="005556E9">
                        <w:t>. What kind of book i</w:t>
                      </w:r>
                      <w:r>
                        <w:t xml:space="preserve">s it? </w:t>
                      </w:r>
                    </w:p>
                    <w:p w14:paraId="50771A6A" w14:textId="4A670B6B" w:rsidR="005556E9" w:rsidRDefault="005556E9" w:rsidP="005556E9">
                      <w:pPr>
                        <w:jc w:val="left"/>
                      </w:pPr>
                      <w:r w:rsidRPr="005556E9">
                        <w:rPr>
                          <w:b/>
                          <w:bCs/>
                        </w:rPr>
                        <w:t>Q2</w:t>
                      </w:r>
                      <w:r>
                        <w:t xml:space="preserve">. Comment on the influence of To Kill a Mockingbird on the narrator. Can you find similarities between the stories? </w:t>
                      </w:r>
                    </w:p>
                    <w:p w14:paraId="1A505287" w14:textId="334B422E" w:rsidR="005556E9" w:rsidRDefault="005556E9" w:rsidP="005556E9">
                      <w:pPr>
                        <w:jc w:val="left"/>
                      </w:pPr>
                      <w:r w:rsidRPr="005556E9">
                        <w:rPr>
                          <w:b/>
                          <w:bCs/>
                        </w:rPr>
                        <w:t>Q3</w:t>
                      </w:r>
                      <w:r>
                        <w:t xml:space="preserve">. Read excerpt 2 and explain what the scene depicts. </w:t>
                      </w:r>
                    </w:p>
                    <w:p w14:paraId="6936B51A" w14:textId="0225D4F3" w:rsidR="005556E9" w:rsidRDefault="005556E9" w:rsidP="005556E9">
                      <w:pPr>
                        <w:jc w:val="left"/>
                      </w:pPr>
                      <w:r w:rsidRPr="005556E9">
                        <w:rPr>
                          <w:b/>
                          <w:bCs/>
                        </w:rPr>
                        <w:t>Q4</w:t>
                      </w:r>
                      <w:r>
                        <w:t xml:space="preserve">. Identify the narrator’s argument. </w:t>
                      </w:r>
                    </w:p>
                    <w:p w14:paraId="4E7DC2BC" w14:textId="738E7959" w:rsidR="005556E9" w:rsidRPr="005556E9" w:rsidRDefault="005556E9" w:rsidP="005556E9">
                      <w:pPr>
                        <w:jc w:val="left"/>
                      </w:pPr>
                      <w:r w:rsidRPr="005556E9">
                        <w:rPr>
                          <w:b/>
                          <w:bCs/>
                        </w:rPr>
                        <w:t>Q5</w:t>
                      </w:r>
                      <w:r>
                        <w:t xml:space="preserve">. Discuss: can Bryan Stevenson be compared to Atticus Finch?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176D" w:rsidRPr="00B9176D" w:rsidSect="009B05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6D"/>
    <w:rsid w:val="00064C44"/>
    <w:rsid w:val="00185906"/>
    <w:rsid w:val="001B0117"/>
    <w:rsid w:val="005556E9"/>
    <w:rsid w:val="005831B3"/>
    <w:rsid w:val="00634227"/>
    <w:rsid w:val="006B26CD"/>
    <w:rsid w:val="009B0502"/>
    <w:rsid w:val="00B47DC0"/>
    <w:rsid w:val="00B9176D"/>
    <w:rsid w:val="00D767AD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F7D7"/>
  <w15:chartTrackingRefBased/>
  <w15:docId w15:val="{14BDA9A6-4D85-4D70-8C00-D1BEE32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Le Henaff</dc:creator>
  <cp:keywords/>
  <dc:description/>
  <cp:lastModifiedBy>Laureline Le Henaff</cp:lastModifiedBy>
  <cp:revision>2</cp:revision>
  <dcterms:created xsi:type="dcterms:W3CDTF">2021-10-07T18:20:00Z</dcterms:created>
  <dcterms:modified xsi:type="dcterms:W3CDTF">2021-10-07T18:20:00Z</dcterms:modified>
</cp:coreProperties>
</file>