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X="-142" w:tblpY="492"/>
        <w:tblW w:w="10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0"/>
      </w:tblGrid>
      <w:tr w:rsidR="00FE629E" w14:paraId="1D04C479" w14:textId="77777777" w:rsidTr="0047240A">
        <w:trPr>
          <w:trHeight w:val="557"/>
        </w:trPr>
        <w:tc>
          <w:tcPr>
            <w:tcW w:w="10950" w:type="dxa"/>
            <w:shd w:val="clear" w:color="auto" w:fill="D9D9D9" w:themeFill="background1" w:themeFillShade="D9"/>
            <w:vAlign w:val="center"/>
          </w:tcPr>
          <w:p w14:paraId="3605F13F" w14:textId="4E82B3ED" w:rsidR="00FE629E" w:rsidRPr="001D3CDC" w:rsidRDefault="00FE629E" w:rsidP="0047240A">
            <w:pPr>
              <w:rPr>
                <w:rFonts w:ascii="Algerian" w:hAnsi="Algerian" w:cs="Arial"/>
                <w:b/>
                <w:bCs/>
                <w:sz w:val="24"/>
                <w:szCs w:val="24"/>
              </w:rPr>
            </w:pPr>
            <w:bookmarkStart w:id="0" w:name="_Hlk151324448"/>
            <w:bookmarkEnd w:id="0"/>
            <w:r w:rsidRPr="001D3CDC">
              <w:rPr>
                <w:rFonts w:ascii="Algerian" w:hAnsi="Algerian" w:cs="Arial"/>
                <w:b/>
                <w:bCs/>
                <w:sz w:val="24"/>
                <w:szCs w:val="24"/>
              </w:rPr>
              <w:t>SUPPORT PEDAGOGIQUE – Résoudre des problèmes</w:t>
            </w:r>
          </w:p>
        </w:tc>
      </w:tr>
      <w:tr w:rsidR="001C6723" w14:paraId="12FBF204" w14:textId="77777777" w:rsidTr="003B764F">
        <w:trPr>
          <w:trHeight w:val="866"/>
        </w:trPr>
        <w:tc>
          <w:tcPr>
            <w:tcW w:w="10950" w:type="dxa"/>
            <w:vAlign w:val="center"/>
          </w:tcPr>
          <w:p w14:paraId="5AF20D7A" w14:textId="2DA5F88F" w:rsidR="001C6723" w:rsidRPr="0047240A" w:rsidRDefault="001C6723" w:rsidP="0047240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240A">
              <w:rPr>
                <w:rFonts w:ascii="Times New Roman" w:hAnsi="Times New Roman" w:cs="Times New Roman"/>
                <w:i/>
                <w:iCs/>
              </w:rPr>
              <w:t xml:space="preserve">Mathis MONCHAPET envisage de partir seul en camping aux prochaines vacances d’été pour découvrir les châteaux de la Loire. Afin de réaliser son projet, il a besoin de s’équiper, à savoir : Acquérir une tente, un sac de couchage et un matelas pneumatique. </w:t>
            </w:r>
            <w:r w:rsidRPr="0047240A">
              <w:rPr>
                <w:rFonts w:ascii="Times New Roman" w:hAnsi="Times New Roman" w:cs="Times New Roman"/>
                <w:i/>
                <w:iCs/>
                <w:noProof/>
              </w:rPr>
              <w:t xml:space="preserve">Il va consulter des sites de vente sur internet et a retenu deux magasins. Voici les différentes informations et les prix qu’il a pu obtenir de ces deux magasins : </w:t>
            </w:r>
          </w:p>
        </w:tc>
      </w:tr>
      <w:tr w:rsidR="0069457A" w14:paraId="1FDD1335" w14:textId="77777777" w:rsidTr="0047240A">
        <w:tc>
          <w:tcPr>
            <w:tcW w:w="10950" w:type="dxa"/>
            <w:vAlign w:val="center"/>
          </w:tcPr>
          <w:p w14:paraId="79980C57" w14:textId="4FFE0C6D" w:rsidR="0069457A" w:rsidRPr="00452B19" w:rsidRDefault="0069457A" w:rsidP="0047240A">
            <w:pPr>
              <w:spacing w:line="36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  <w:tbl>
            <w:tblPr>
              <w:tblStyle w:val="TableauGrille4-Accentuation3"/>
              <w:tblW w:w="10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6"/>
              <w:gridCol w:w="706"/>
              <w:gridCol w:w="2800"/>
              <w:gridCol w:w="2796"/>
              <w:gridCol w:w="2796"/>
            </w:tblGrid>
            <w:tr w:rsidR="00095693" w:rsidRPr="00095693" w14:paraId="58B664AF" w14:textId="04901F99" w:rsidTr="004724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2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2928B653" w14:textId="26A7C68C" w:rsidR="00095693" w:rsidRPr="00095693" w:rsidRDefault="00095693" w:rsidP="0047240A">
                  <w:pPr>
                    <w:framePr w:hSpace="141" w:wrap="around" w:hAnchor="margin" w:x="-142" w:y="492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0"/>
                      <w:szCs w:val="20"/>
                    </w:rPr>
                    <w:t>MAGASIN HEPTATHLON</w:t>
                  </w:r>
                </w:p>
              </w:tc>
              <w:tc>
                <w:tcPr>
                  <w:tcW w:w="280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19E747B3" w14:textId="4CCE1F74" w:rsidR="00095693" w:rsidRPr="00095693" w:rsidRDefault="00095693" w:rsidP="0047240A">
                  <w:pPr>
                    <w:framePr w:hSpace="141" w:wrap="around" w:hAnchor="margin" w:x="-142" w:y="492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0"/>
                      <w:szCs w:val="20"/>
                    </w:rPr>
                    <w:t>OFFRE AFFICHÉE</w:t>
                  </w:r>
                </w:p>
              </w:tc>
              <w:tc>
                <w:tcPr>
                  <w:tcW w:w="279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2818E7F5" w14:textId="0A3D31F8" w:rsidR="00095693" w:rsidRPr="00095693" w:rsidRDefault="00095693" w:rsidP="0047240A">
                  <w:pPr>
                    <w:framePr w:hSpace="141" w:wrap="around" w:hAnchor="margin" w:x="-142" w:y="492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0"/>
                      <w:szCs w:val="20"/>
                    </w:rPr>
                    <w:t>MAGASIN SPORT AND GO</w:t>
                  </w:r>
                </w:p>
              </w:tc>
              <w:tc>
                <w:tcPr>
                  <w:tcW w:w="279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  <w:vAlign w:val="center"/>
                </w:tcPr>
                <w:p w14:paraId="5E875E65" w14:textId="68B2B26F" w:rsidR="00095693" w:rsidRPr="00095693" w:rsidRDefault="00095693" w:rsidP="0047240A">
                  <w:pPr>
                    <w:framePr w:hSpace="141" w:wrap="around" w:hAnchor="margin" w:x="-142" w:y="492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color w:val="auto"/>
                      <w:sz w:val="20"/>
                      <w:szCs w:val="20"/>
                    </w:rPr>
                    <w:t>TICKET PROMOTIONNEL DU MAGASIN</w:t>
                  </w:r>
                </w:p>
              </w:tc>
            </w:tr>
            <w:tr w:rsidR="00B03F8F" w:rsidRPr="00095693" w14:paraId="116F1E7B" w14:textId="2A744722" w:rsidTr="008C6C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6" w:type="dxa"/>
                  <w:shd w:val="clear" w:color="auto" w:fill="auto"/>
                  <w:vAlign w:val="bottom"/>
                </w:tcPr>
                <w:p w14:paraId="6841726D" w14:textId="09442549" w:rsidR="00B03F8F" w:rsidRPr="00095693" w:rsidRDefault="00B03F8F" w:rsidP="008C6C2C">
                  <w:pPr>
                    <w:framePr w:hSpace="141" w:wrap="around" w:hAnchor="margin" w:x="-142" w:y="492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  <w:t>Tente 3 places</w:t>
                  </w:r>
                </w:p>
              </w:tc>
              <w:tc>
                <w:tcPr>
                  <w:tcW w:w="706" w:type="dxa"/>
                  <w:shd w:val="clear" w:color="auto" w:fill="auto"/>
                  <w:vAlign w:val="bottom"/>
                </w:tcPr>
                <w:p w14:paraId="31CFAC2C" w14:textId="2E3E2DF2" w:rsidR="00B03F8F" w:rsidRPr="00095693" w:rsidRDefault="00B03F8F" w:rsidP="008C6C2C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125 €</w:t>
                  </w:r>
                </w:p>
              </w:tc>
              <w:tc>
                <w:tcPr>
                  <w:tcW w:w="2800" w:type="dxa"/>
                  <w:vMerge w:val="restart"/>
                  <w:shd w:val="clear" w:color="auto" w:fill="auto"/>
                  <w:vAlign w:val="center"/>
                </w:tcPr>
                <w:p w14:paraId="070CCF08" w14:textId="0B410CAB" w:rsidR="00B03F8F" w:rsidRPr="00B03F8F" w:rsidRDefault="00B03F8F" w:rsidP="0047240A">
                  <w:pPr>
                    <w:framePr w:hSpace="141" w:wrap="around" w:hAnchor="margin" w:x="-142" w:y="492"/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B03F8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Pour l’achat d’au moins trois articles dans le magasin, une remise exceptionnelle de 10 € est accordée en caisse.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</w:tcPr>
                <w:p w14:paraId="49D9B207" w14:textId="013920BA" w:rsidR="00B03F8F" w:rsidRPr="00095693" w:rsidRDefault="00B03F8F" w:rsidP="008C6C2C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135 €</w:t>
                  </w:r>
                </w:p>
              </w:tc>
              <w:tc>
                <w:tcPr>
                  <w:tcW w:w="2796" w:type="dxa"/>
                  <w:vMerge w:val="restart"/>
                  <w:shd w:val="clear" w:color="auto" w:fill="auto"/>
                  <w:vAlign w:val="center"/>
                </w:tcPr>
                <w:p w14:paraId="07A933F3" w14:textId="77777777" w:rsidR="00B03F8F" w:rsidRPr="001C6723" w:rsidRDefault="00B03F8F" w:rsidP="0047240A">
                  <w:pPr>
                    <w:framePr w:hSpace="141" w:wrap="around" w:hAnchor="margin" w:x="-142" w:y="492"/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Valable sur un seul passage en caisse</w:t>
                  </w:r>
                </w:p>
                <w:p w14:paraId="013AA37C" w14:textId="77777777" w:rsidR="00B03F8F" w:rsidRPr="001C6723" w:rsidRDefault="00B03F8F" w:rsidP="0047240A">
                  <w:pPr>
                    <w:pStyle w:val="Paragraphedeliste"/>
                    <w:framePr w:hSpace="141" w:wrap="around" w:hAnchor="margin" w:x="-142" w:y="492"/>
                    <w:numPr>
                      <w:ilvl w:val="0"/>
                      <w:numId w:val="2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Réduction de 4 € en caisse pour tout achat compris entre 31 € et 45 €</w:t>
                  </w:r>
                </w:p>
                <w:p w14:paraId="419E7F7C" w14:textId="77777777" w:rsidR="00B03F8F" w:rsidRPr="001C6723" w:rsidRDefault="00B03F8F" w:rsidP="0047240A">
                  <w:pPr>
                    <w:pStyle w:val="Paragraphedeliste"/>
                    <w:framePr w:hSpace="141" w:wrap="around" w:hAnchor="margin" w:x="-142" w:y="492"/>
                    <w:numPr>
                      <w:ilvl w:val="0"/>
                      <w:numId w:val="2"/>
                    </w:numPr>
                    <w:spacing w:line="36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Réduction de 7 € en caisse pour tout achat compris entre 46 € et 60 €</w:t>
                  </w:r>
                </w:p>
                <w:p w14:paraId="3F8F85BE" w14:textId="788D996A" w:rsidR="00B03F8F" w:rsidRPr="00095693" w:rsidRDefault="00B03F8F" w:rsidP="0047240A">
                  <w:pPr>
                    <w:framePr w:hSpace="141" w:wrap="around" w:hAnchor="margin" w:x="-142" w:y="492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Réduction de 10 € en caisse pour tout achat compris entre 61 € et 160 €</w:t>
                  </w:r>
                </w:p>
              </w:tc>
            </w:tr>
            <w:tr w:rsidR="00B03F8F" w:rsidRPr="00095693" w14:paraId="5F3A8AAB" w14:textId="6B4371A3" w:rsidTr="008C6C2C">
              <w:trPr>
                <w:trHeight w:val="7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6" w:type="dxa"/>
                  <w:shd w:val="clear" w:color="auto" w:fill="auto"/>
                  <w:vAlign w:val="bottom"/>
                </w:tcPr>
                <w:p w14:paraId="6EF10D7A" w14:textId="43E600B5" w:rsidR="00B03F8F" w:rsidRPr="00095693" w:rsidRDefault="00B03F8F" w:rsidP="008C6C2C">
                  <w:pPr>
                    <w:framePr w:hSpace="141" w:wrap="around" w:hAnchor="margin" w:x="-142" w:y="492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  <w:t>Tente 2 places</w:t>
                  </w:r>
                </w:p>
              </w:tc>
              <w:tc>
                <w:tcPr>
                  <w:tcW w:w="706" w:type="dxa"/>
                  <w:shd w:val="clear" w:color="auto" w:fill="auto"/>
                  <w:vAlign w:val="bottom"/>
                </w:tcPr>
                <w:p w14:paraId="309EF563" w14:textId="6AEC8EC8" w:rsidR="00B03F8F" w:rsidRPr="00095693" w:rsidRDefault="00B03F8F" w:rsidP="008C6C2C">
                  <w:pPr>
                    <w:framePr w:hSpace="141" w:wrap="around" w:hAnchor="margin" w:x="-142" w:y="49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110 €</w:t>
                  </w:r>
                </w:p>
              </w:tc>
              <w:tc>
                <w:tcPr>
                  <w:tcW w:w="2800" w:type="dxa"/>
                  <w:vMerge/>
                  <w:shd w:val="clear" w:color="auto" w:fill="auto"/>
                  <w:vAlign w:val="center"/>
                </w:tcPr>
                <w:p w14:paraId="5D389860" w14:textId="77777777" w:rsidR="00B03F8F" w:rsidRPr="00095693" w:rsidRDefault="00B03F8F" w:rsidP="0047240A">
                  <w:pPr>
                    <w:framePr w:hSpace="141" w:wrap="around" w:hAnchor="margin" w:x="-142" w:y="492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796" w:type="dxa"/>
                  <w:shd w:val="clear" w:color="auto" w:fill="auto"/>
                  <w:vAlign w:val="bottom"/>
                </w:tcPr>
                <w:p w14:paraId="156B7D6B" w14:textId="561829B0" w:rsidR="00B03F8F" w:rsidRPr="00095693" w:rsidRDefault="00B03F8F" w:rsidP="008C6C2C">
                  <w:pPr>
                    <w:framePr w:hSpace="141" w:wrap="around" w:hAnchor="margin" w:x="-142" w:y="49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120 €</w:t>
                  </w:r>
                </w:p>
              </w:tc>
              <w:tc>
                <w:tcPr>
                  <w:tcW w:w="2796" w:type="dxa"/>
                  <w:vMerge/>
                  <w:shd w:val="clear" w:color="auto" w:fill="auto"/>
                </w:tcPr>
                <w:p w14:paraId="57B72772" w14:textId="77777777" w:rsidR="00B03F8F" w:rsidRPr="00095693" w:rsidRDefault="00B03F8F" w:rsidP="0047240A">
                  <w:pPr>
                    <w:framePr w:hSpace="141" w:wrap="around" w:hAnchor="margin" w:x="-142" w:y="49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B03F8F" w:rsidRPr="00095693" w14:paraId="1479B838" w14:textId="780435DA" w:rsidTr="008C6C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6" w:type="dxa"/>
                  <w:shd w:val="clear" w:color="auto" w:fill="auto"/>
                  <w:vAlign w:val="bottom"/>
                </w:tcPr>
                <w:p w14:paraId="63E69C42" w14:textId="63FE9C5E" w:rsidR="00B03F8F" w:rsidRPr="00095693" w:rsidRDefault="00B03F8F" w:rsidP="008C6C2C">
                  <w:pPr>
                    <w:framePr w:hSpace="141" w:wrap="around" w:hAnchor="margin" w:x="-142" w:y="492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  <w:t>Tente 1 place</w:t>
                  </w:r>
                </w:p>
              </w:tc>
              <w:tc>
                <w:tcPr>
                  <w:tcW w:w="706" w:type="dxa"/>
                  <w:shd w:val="clear" w:color="auto" w:fill="auto"/>
                  <w:vAlign w:val="bottom"/>
                </w:tcPr>
                <w:p w14:paraId="21057D86" w14:textId="31C492DA" w:rsidR="00B03F8F" w:rsidRPr="00095693" w:rsidRDefault="00B03F8F" w:rsidP="008C6C2C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93 €</w:t>
                  </w:r>
                </w:p>
              </w:tc>
              <w:tc>
                <w:tcPr>
                  <w:tcW w:w="2800" w:type="dxa"/>
                  <w:vMerge/>
                  <w:shd w:val="clear" w:color="auto" w:fill="auto"/>
                  <w:vAlign w:val="center"/>
                </w:tcPr>
                <w:p w14:paraId="6AAD4695" w14:textId="77777777" w:rsidR="00B03F8F" w:rsidRPr="00095693" w:rsidRDefault="00B03F8F" w:rsidP="0047240A">
                  <w:pPr>
                    <w:framePr w:hSpace="141" w:wrap="around" w:hAnchor="margin" w:x="-142" w:y="492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796" w:type="dxa"/>
                  <w:shd w:val="clear" w:color="auto" w:fill="auto"/>
                  <w:vAlign w:val="bottom"/>
                </w:tcPr>
                <w:p w14:paraId="5492E222" w14:textId="70D797FD" w:rsidR="00B03F8F" w:rsidRPr="00095693" w:rsidRDefault="00B03F8F" w:rsidP="008C6C2C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100 €</w:t>
                  </w:r>
                </w:p>
              </w:tc>
              <w:tc>
                <w:tcPr>
                  <w:tcW w:w="2796" w:type="dxa"/>
                  <w:vMerge/>
                  <w:shd w:val="clear" w:color="auto" w:fill="auto"/>
                </w:tcPr>
                <w:p w14:paraId="21FA0899" w14:textId="77777777" w:rsidR="00B03F8F" w:rsidRPr="00095693" w:rsidRDefault="00B03F8F" w:rsidP="0047240A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B03F8F" w:rsidRPr="00095693" w14:paraId="433A9647" w14:textId="19EEAEDD" w:rsidTr="008C6C2C">
              <w:trPr>
                <w:trHeight w:val="8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6" w:type="dxa"/>
                  <w:shd w:val="clear" w:color="auto" w:fill="auto"/>
                  <w:vAlign w:val="bottom"/>
                </w:tcPr>
                <w:p w14:paraId="1C9CFA03" w14:textId="336B040D" w:rsidR="00B03F8F" w:rsidRPr="00095693" w:rsidRDefault="00B03F8F" w:rsidP="008C6C2C">
                  <w:pPr>
                    <w:framePr w:hSpace="141" w:wrap="around" w:hAnchor="margin" w:x="-142" w:y="492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  <w:t>Sac de couchage</w:t>
                  </w:r>
                </w:p>
              </w:tc>
              <w:tc>
                <w:tcPr>
                  <w:tcW w:w="706" w:type="dxa"/>
                  <w:shd w:val="clear" w:color="auto" w:fill="auto"/>
                  <w:vAlign w:val="bottom"/>
                </w:tcPr>
                <w:p w14:paraId="4D300B5F" w14:textId="720D6FA8" w:rsidR="00B03F8F" w:rsidRPr="00095693" w:rsidRDefault="00B03F8F" w:rsidP="008C6C2C">
                  <w:pPr>
                    <w:framePr w:hSpace="141" w:wrap="around" w:hAnchor="margin" w:x="-142" w:y="49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39 €</w:t>
                  </w:r>
                </w:p>
              </w:tc>
              <w:tc>
                <w:tcPr>
                  <w:tcW w:w="2800" w:type="dxa"/>
                  <w:vMerge/>
                  <w:shd w:val="clear" w:color="auto" w:fill="auto"/>
                  <w:vAlign w:val="center"/>
                </w:tcPr>
                <w:p w14:paraId="473123E3" w14:textId="77777777" w:rsidR="00B03F8F" w:rsidRPr="00095693" w:rsidRDefault="00B03F8F" w:rsidP="0047240A">
                  <w:pPr>
                    <w:framePr w:hSpace="141" w:wrap="around" w:hAnchor="margin" w:x="-142" w:y="492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796" w:type="dxa"/>
                  <w:shd w:val="clear" w:color="auto" w:fill="auto"/>
                  <w:vAlign w:val="bottom"/>
                </w:tcPr>
                <w:p w14:paraId="74B701C4" w14:textId="04AF106D" w:rsidR="00B03F8F" w:rsidRPr="00095693" w:rsidRDefault="00B03F8F" w:rsidP="008C6C2C">
                  <w:pPr>
                    <w:framePr w:hSpace="141" w:wrap="around" w:hAnchor="margin" w:x="-142" w:y="49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34 €</w:t>
                  </w:r>
                </w:p>
              </w:tc>
              <w:tc>
                <w:tcPr>
                  <w:tcW w:w="2796" w:type="dxa"/>
                  <w:vMerge/>
                  <w:shd w:val="clear" w:color="auto" w:fill="auto"/>
                </w:tcPr>
                <w:p w14:paraId="2BCB9FDC" w14:textId="77777777" w:rsidR="00B03F8F" w:rsidRPr="00095693" w:rsidRDefault="00B03F8F" w:rsidP="0047240A">
                  <w:pPr>
                    <w:framePr w:hSpace="141" w:wrap="around" w:hAnchor="margin" w:x="-142" w:y="49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B03F8F" w:rsidRPr="00095693" w14:paraId="0C25852E" w14:textId="4B15DCAB" w:rsidTr="008C6C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6" w:type="dxa"/>
                  <w:shd w:val="clear" w:color="auto" w:fill="auto"/>
                  <w:vAlign w:val="bottom"/>
                </w:tcPr>
                <w:p w14:paraId="39A40154" w14:textId="15B53ED1" w:rsidR="00B03F8F" w:rsidRPr="00095693" w:rsidRDefault="00B03F8F" w:rsidP="008C6C2C">
                  <w:pPr>
                    <w:framePr w:hSpace="141" w:wrap="around" w:hAnchor="margin" w:x="-142" w:y="492"/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b w:val="0"/>
                      <w:bCs w:val="0"/>
                      <w:noProof/>
                      <w:sz w:val="20"/>
                      <w:szCs w:val="20"/>
                    </w:rPr>
                    <w:t>Matelas pneumatique</w:t>
                  </w:r>
                </w:p>
              </w:tc>
              <w:tc>
                <w:tcPr>
                  <w:tcW w:w="706" w:type="dxa"/>
                  <w:shd w:val="clear" w:color="auto" w:fill="auto"/>
                  <w:vAlign w:val="bottom"/>
                </w:tcPr>
                <w:p w14:paraId="63D3BDB1" w14:textId="7893D942" w:rsidR="00B03F8F" w:rsidRPr="00095693" w:rsidRDefault="00B03F8F" w:rsidP="008C6C2C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0956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22 €</w:t>
                  </w:r>
                </w:p>
              </w:tc>
              <w:tc>
                <w:tcPr>
                  <w:tcW w:w="2800" w:type="dxa"/>
                  <w:vMerge/>
                  <w:shd w:val="clear" w:color="auto" w:fill="auto"/>
                  <w:vAlign w:val="center"/>
                </w:tcPr>
                <w:p w14:paraId="4D2128C2" w14:textId="77777777" w:rsidR="00B03F8F" w:rsidRPr="00095693" w:rsidRDefault="00B03F8F" w:rsidP="0047240A">
                  <w:pPr>
                    <w:framePr w:hSpace="141" w:wrap="around" w:hAnchor="margin" w:x="-142" w:y="492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796" w:type="dxa"/>
                  <w:shd w:val="clear" w:color="auto" w:fill="auto"/>
                  <w:vAlign w:val="bottom"/>
                </w:tcPr>
                <w:p w14:paraId="20BF795E" w14:textId="4017B284" w:rsidR="00B03F8F" w:rsidRPr="00095693" w:rsidRDefault="00B03F8F" w:rsidP="008C6C2C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1C67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22 €</w:t>
                  </w:r>
                </w:p>
              </w:tc>
              <w:tc>
                <w:tcPr>
                  <w:tcW w:w="2796" w:type="dxa"/>
                  <w:vMerge/>
                  <w:shd w:val="clear" w:color="auto" w:fill="auto"/>
                </w:tcPr>
                <w:p w14:paraId="6C9FDE8B" w14:textId="77777777" w:rsidR="00B03F8F" w:rsidRPr="00095693" w:rsidRDefault="00B03F8F" w:rsidP="0047240A">
                  <w:pPr>
                    <w:framePr w:hSpace="141" w:wrap="around" w:hAnchor="margin" w:x="-142" w:y="49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110781E" w14:textId="1341FAAF" w:rsidR="0069457A" w:rsidRPr="00452B19" w:rsidRDefault="0069457A" w:rsidP="0047240A">
            <w:pPr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52B19" w14:paraId="726C4A19" w14:textId="77777777" w:rsidTr="0047240A">
        <w:tc>
          <w:tcPr>
            <w:tcW w:w="10950" w:type="dxa"/>
            <w:vAlign w:val="center"/>
          </w:tcPr>
          <w:p w14:paraId="0970BC0D" w14:textId="0543D9E3" w:rsidR="00452B19" w:rsidRPr="004568DB" w:rsidRDefault="00452B19" w:rsidP="0047240A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Perdu dans ses choix, Mathis te demande de l’aider à déterminer ce qu’il doit prendre et dans quel m</w:t>
            </w:r>
            <w:r w:rsidR="00F245CD" w:rsidRPr="004568DB">
              <w:rPr>
                <w:rFonts w:ascii="Times New Roman" w:hAnsi="Times New Roman" w:cs="Times New Roman"/>
                <w:i/>
                <w:iCs/>
                <w:noProof/>
              </w:rPr>
              <w:t>a</w:t>
            </w: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gasin, sachant que :</w:t>
            </w:r>
          </w:p>
          <w:p w14:paraId="5576F81E" w14:textId="77777777" w:rsidR="00452B19" w:rsidRPr="004568DB" w:rsidRDefault="00452B19" w:rsidP="0047240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Il n’est pas obligé de tout acheter dans le même magasin.</w:t>
            </w:r>
          </w:p>
          <w:p w14:paraId="19C39810" w14:textId="77777777" w:rsidR="00452B19" w:rsidRPr="004568DB" w:rsidRDefault="00452B19" w:rsidP="0047240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Tous les matériaux proposés sont de même qualité.</w:t>
            </w:r>
          </w:p>
          <w:p w14:paraId="7427CD8D" w14:textId="77777777" w:rsidR="00452B19" w:rsidRPr="004568DB" w:rsidRDefault="00452B19" w:rsidP="0047240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Ses parents lui ont fixé un budget maximun de 150 € pour l’équipement.</w:t>
            </w:r>
          </w:p>
          <w:p w14:paraId="26C6D14D" w14:textId="722FA0BA" w:rsidR="00452B19" w:rsidRPr="004568DB" w:rsidRDefault="00D401FE" w:rsidP="0047240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 xml:space="preserve">Il souhaite également savoir s’il y a une possibilité d’acheter une lampe torche à 8 € dans le magasin </w:t>
            </w:r>
            <w:r w:rsidRPr="004568DB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INTRASPORT</w:t>
            </w: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 xml:space="preserve"> sans dép</w:t>
            </w:r>
            <w:r w:rsidR="00F245CD" w:rsidRPr="004568DB">
              <w:rPr>
                <w:rFonts w:ascii="Times New Roman" w:hAnsi="Times New Roman" w:cs="Times New Roman"/>
                <w:i/>
                <w:iCs/>
                <w:noProof/>
              </w:rPr>
              <w:t>as</w:t>
            </w: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ser son budget maximum.</w:t>
            </w:r>
          </w:p>
          <w:p w14:paraId="0D7591F0" w14:textId="58E200F5" w:rsidR="00D401FE" w:rsidRPr="004568DB" w:rsidRDefault="00D401FE" w:rsidP="0047240A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4568DB">
              <w:rPr>
                <w:rFonts w:ascii="Times New Roman" w:hAnsi="Times New Roman" w:cs="Times New Roman"/>
                <w:i/>
                <w:iCs/>
                <w:noProof/>
              </w:rPr>
              <w:t>Il te remercie d’avance pour ton aide précieuse et pour la clarté de tes explications.</w:t>
            </w:r>
          </w:p>
        </w:tc>
      </w:tr>
    </w:tbl>
    <w:p w14:paraId="23026E2A" w14:textId="77777777" w:rsidR="00F344CA" w:rsidRDefault="00F344CA"/>
    <w:p w14:paraId="602AC484" w14:textId="3A3A6930" w:rsidR="0004717E" w:rsidRDefault="00FB5561">
      <w:r>
        <w:t xml:space="preserve"> </w:t>
      </w:r>
    </w:p>
    <w:p w14:paraId="0D50292C" w14:textId="6C4AC037" w:rsidR="00194366" w:rsidRPr="00194366" w:rsidRDefault="00194366" w:rsidP="00194366">
      <w:pPr>
        <w:rPr>
          <w:rFonts w:ascii="Arial" w:hAnsi="Arial" w:cs="Arial"/>
          <w:sz w:val="24"/>
          <w:szCs w:val="24"/>
        </w:rPr>
      </w:pPr>
    </w:p>
    <w:sectPr w:rsidR="00194366" w:rsidRPr="00194366" w:rsidSect="0055017B">
      <w:head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80C87" w14:textId="77777777" w:rsidR="001F4317" w:rsidRDefault="001F4317" w:rsidP="00FE629E">
      <w:pPr>
        <w:spacing w:after="0" w:line="240" w:lineRule="auto"/>
      </w:pPr>
      <w:r>
        <w:separator/>
      </w:r>
    </w:p>
  </w:endnote>
  <w:endnote w:type="continuationSeparator" w:id="0">
    <w:p w14:paraId="49381F75" w14:textId="77777777" w:rsidR="001F4317" w:rsidRDefault="001F4317" w:rsidP="00FE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6E52E" w14:textId="77777777" w:rsidR="001F4317" w:rsidRDefault="001F4317" w:rsidP="00FE629E">
      <w:pPr>
        <w:spacing w:after="0" w:line="240" w:lineRule="auto"/>
      </w:pPr>
      <w:r>
        <w:separator/>
      </w:r>
    </w:p>
  </w:footnote>
  <w:footnote w:type="continuationSeparator" w:id="0">
    <w:p w14:paraId="6D719D6E" w14:textId="77777777" w:rsidR="001F4317" w:rsidRDefault="001F4317" w:rsidP="00FE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0A01" w14:textId="3350D8ED" w:rsidR="00FE629E" w:rsidRPr="00FE629E" w:rsidRDefault="00FE629E">
    <w:pPr>
      <w:pStyle w:val="En-tte"/>
      <w:rPr>
        <w:sz w:val="18"/>
        <w:szCs w:val="18"/>
      </w:rPr>
    </w:pPr>
    <w:r w:rsidRPr="00FE629E">
      <w:rPr>
        <w:sz w:val="18"/>
        <w:szCs w:val="18"/>
      </w:rPr>
      <w:t>DIFF</w:t>
    </w:r>
    <w:r w:rsidRPr="00FE629E">
      <w:rPr>
        <w:rFonts w:cstheme="minorHAnsi"/>
        <w:sz w:val="18"/>
        <w:szCs w:val="18"/>
      </w:rPr>
      <w:t xml:space="preserve">ÉRENCIER SA PÉDAGOGIE – M. TOULLEC-THÉRY – CANOPÉ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71A9"/>
    <w:multiLevelType w:val="hybridMultilevel"/>
    <w:tmpl w:val="5222503C"/>
    <w:lvl w:ilvl="0" w:tplc="9EC8F966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D2726E5"/>
    <w:multiLevelType w:val="hybridMultilevel"/>
    <w:tmpl w:val="BA3AB2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63EA"/>
    <w:multiLevelType w:val="hybridMultilevel"/>
    <w:tmpl w:val="D9DAFFE6"/>
    <w:lvl w:ilvl="0" w:tplc="77243BBA">
      <w:start w:val="1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20188">
    <w:abstractNumId w:val="1"/>
  </w:num>
  <w:num w:numId="2" w16cid:durableId="330261395">
    <w:abstractNumId w:val="2"/>
  </w:num>
  <w:num w:numId="3" w16cid:durableId="121137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9E"/>
    <w:rsid w:val="0004717E"/>
    <w:rsid w:val="00095693"/>
    <w:rsid w:val="000D726A"/>
    <w:rsid w:val="0012091C"/>
    <w:rsid w:val="00194366"/>
    <w:rsid w:val="00195A87"/>
    <w:rsid w:val="001C2E7A"/>
    <w:rsid w:val="001C33FF"/>
    <w:rsid w:val="001C6723"/>
    <w:rsid w:val="001D3CDC"/>
    <w:rsid w:val="001F4317"/>
    <w:rsid w:val="00290455"/>
    <w:rsid w:val="002B2A03"/>
    <w:rsid w:val="00384A98"/>
    <w:rsid w:val="00396F33"/>
    <w:rsid w:val="003B764F"/>
    <w:rsid w:val="00452B19"/>
    <w:rsid w:val="004568DB"/>
    <w:rsid w:val="0047240A"/>
    <w:rsid w:val="00477173"/>
    <w:rsid w:val="0055017B"/>
    <w:rsid w:val="005E16F5"/>
    <w:rsid w:val="0062676A"/>
    <w:rsid w:val="00636AB5"/>
    <w:rsid w:val="006447CC"/>
    <w:rsid w:val="006755F5"/>
    <w:rsid w:val="0069457A"/>
    <w:rsid w:val="006C72AC"/>
    <w:rsid w:val="007200A0"/>
    <w:rsid w:val="007627B1"/>
    <w:rsid w:val="00762B60"/>
    <w:rsid w:val="008C39E0"/>
    <w:rsid w:val="008C6C2C"/>
    <w:rsid w:val="00917B00"/>
    <w:rsid w:val="00A429E9"/>
    <w:rsid w:val="00A42EB3"/>
    <w:rsid w:val="00A57A5C"/>
    <w:rsid w:val="00B03F8F"/>
    <w:rsid w:val="00B7751A"/>
    <w:rsid w:val="00D401FE"/>
    <w:rsid w:val="00DE1854"/>
    <w:rsid w:val="00E63D64"/>
    <w:rsid w:val="00F245CD"/>
    <w:rsid w:val="00F344CA"/>
    <w:rsid w:val="00F76E94"/>
    <w:rsid w:val="00FB5561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7684"/>
  <w15:chartTrackingRefBased/>
  <w15:docId w15:val="{B645FB13-D79E-4673-BBA8-16BBBAC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6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629E"/>
  </w:style>
  <w:style w:type="paragraph" w:styleId="Pieddepage">
    <w:name w:val="footer"/>
    <w:basedOn w:val="Normal"/>
    <w:link w:val="PieddepageCar"/>
    <w:uiPriority w:val="99"/>
    <w:unhideWhenUsed/>
    <w:rsid w:val="00FE6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629E"/>
  </w:style>
  <w:style w:type="table" w:styleId="TableauGrille3">
    <w:name w:val="Grid Table 3"/>
    <w:basedOn w:val="TableauNormal"/>
    <w:uiPriority w:val="48"/>
    <w:rsid w:val="006945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4-Accentuation3">
    <w:name w:val="Grid Table 4 Accent 3"/>
    <w:basedOn w:val="TableauNormal"/>
    <w:uiPriority w:val="49"/>
    <w:rsid w:val="006945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452B19"/>
    <w:pPr>
      <w:ind w:left="720"/>
      <w:contextualSpacing/>
    </w:pPr>
  </w:style>
  <w:style w:type="table" w:styleId="TableauGrille4-Accentuation5">
    <w:name w:val="Grid Table 4 Accent 5"/>
    <w:basedOn w:val="TableauNormal"/>
    <w:uiPriority w:val="49"/>
    <w:rsid w:val="006C7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C72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1C33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20" ma:contentTypeDescription="Crée un document." ma:contentTypeScope="" ma:versionID="14617e07f2ddf0c3306a9390890dd9bc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8557cf784fb0201146adab755b70b974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7078c3-b2e5-497e-a748-5d6a70cb14c2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7078c3-b2e5-497e-a748-5d6a70cb14c2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83293-b345-4390-bc80-103e4e7bf209">
      <Terms xmlns="http://schemas.microsoft.com/office/infopath/2007/PartnerControls"/>
    </lcf76f155ced4ddcb4097134ff3c332f>
    <TaxCatchAll xmlns="9d0b55f4-2809-4223-a844-fa6629e52ccf">
      <Value>1</Value>
    </TaxCatchAll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RGPD xmlns="9d0b55f4-2809-4223-a844-fa6629e52ccf" xsi:nil="true"/>
    <MediaLengthInSeconds xmlns="ceb83293-b345-4390-bc80-103e4e7bf209" xsi:nil="true"/>
    <SharedWithUsers xmlns="bf74f081-5a64-4ec7-955e-736b2340a55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A24FA4-BBAC-4DEC-A4A9-339A4329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ceb83293-b345-4390-bc80-103e4e7bf209"/>
    <ds:schemaRef ds:uri="bf74f081-5a64-4ec7-955e-736b2340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9AEED-D7A0-43EA-8B5B-793A150766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544541-A083-42EE-AB58-2DC0C2FA5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47051-5359-496C-A547-008D22DC7045}">
  <ds:schemaRefs>
    <ds:schemaRef ds:uri="http://schemas.microsoft.com/office/2006/metadata/properties"/>
    <ds:schemaRef ds:uri="http://schemas.microsoft.com/office/infopath/2007/PartnerControls"/>
    <ds:schemaRef ds:uri="ceb83293-b345-4390-bc80-103e4e7bf209"/>
    <ds:schemaRef ds:uri="9d0b55f4-2809-4223-a844-fa6629e52ccf"/>
    <ds:schemaRef ds:uri="bf74f081-5a64-4ec7-955e-736b2340a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VAYSSE Virginie</dc:creator>
  <cp:keywords/>
  <dc:description/>
  <cp:lastModifiedBy>VAYSSE Virginie</cp:lastModifiedBy>
  <cp:revision>13</cp:revision>
  <cp:lastPrinted>2023-11-20T08:21:00Z</cp:lastPrinted>
  <dcterms:created xsi:type="dcterms:W3CDTF">2024-12-04T10:54:00Z</dcterms:created>
  <dcterms:modified xsi:type="dcterms:W3CDTF">2024-12-04T11:59:00Z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ologieDocument">
    <vt:lpwstr>1;#N/A|590b5934-11d1-4345-ab40-b262c114c763</vt:lpwstr>
  </property>
  <property fmtid="{D5CDD505-2E9C-101B-9397-08002B2CF9AE}" pid="3" name="ContentTypeId">
    <vt:lpwstr>0x010100CBE3697217D0CA4AB9DDC436D94D63E2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