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CDD" w:rsidRPr="000D4A9E" w:rsidRDefault="00DA7C8C" w:rsidP="000D4A9E">
      <w:pPr>
        <w:rPr>
          <w:rFonts w:ascii="Arial" w:eastAsia="Times New Roman" w:hAnsi="Arial" w:cs="Arial"/>
          <w:b/>
          <w:color w:val="202124"/>
          <w:highlight w:val="white"/>
        </w:rPr>
      </w:pPr>
      <w:r w:rsidRPr="000D4A9E">
        <w:rPr>
          <w:rFonts w:ascii="Arial" w:eastAsia="Times New Roman" w:hAnsi="Arial" w:cs="Arial"/>
          <w:b/>
          <w:color w:val="202124"/>
          <w:highlight w:val="white"/>
        </w:rPr>
        <w:t xml:space="preserve">Cuestionario: Análisis de cambio del uso del suelo en el Estado de México mediante sistemas de información geográfica y técnicas de regresión </w:t>
      </w:r>
      <w:proofErr w:type="spellStart"/>
      <w:r w:rsidRPr="000D4A9E">
        <w:rPr>
          <w:rFonts w:ascii="Arial" w:eastAsia="Times New Roman" w:hAnsi="Arial" w:cs="Arial"/>
          <w:b/>
          <w:color w:val="202124"/>
          <w:highlight w:val="white"/>
        </w:rPr>
        <w:t>multivariantes</w:t>
      </w:r>
      <w:proofErr w:type="spellEnd"/>
      <w:r w:rsidRPr="000D4A9E">
        <w:rPr>
          <w:rFonts w:ascii="Arial" w:eastAsia="Times New Roman" w:hAnsi="Arial" w:cs="Arial"/>
          <w:b/>
          <w:color w:val="202124"/>
          <w:highlight w:val="white"/>
        </w:rPr>
        <w:t>. Una aproximación a los procesos de deforestación</w:t>
      </w:r>
    </w:p>
    <w:p w:rsidR="00BF3CDD" w:rsidRPr="000D4A9E" w:rsidRDefault="00DA7C8C" w:rsidP="000D4A9E">
      <w:pPr>
        <w:pStyle w:val="Prrafodelista"/>
        <w:numPr>
          <w:ilvl w:val="0"/>
          <w:numId w:val="2"/>
        </w:numPr>
        <w:spacing w:line="360" w:lineRule="auto"/>
        <w:rPr>
          <w:rFonts w:ascii="Arial" w:eastAsia="Times New Roman" w:hAnsi="Arial" w:cs="Arial"/>
          <w:b/>
          <w:color w:val="202124"/>
          <w:highlight w:val="white"/>
        </w:rPr>
      </w:pPr>
      <w:r w:rsidRPr="000D4A9E">
        <w:rPr>
          <w:rFonts w:ascii="Arial" w:eastAsia="Times New Roman" w:hAnsi="Arial" w:cs="Arial"/>
          <w:b/>
          <w:color w:val="202124"/>
          <w:highlight w:val="white"/>
        </w:rPr>
        <w:t>¿Cuál es la transición más notable?</w:t>
      </w:r>
    </w:p>
    <w:p w:rsidR="00BF3CDD" w:rsidRPr="000D4A9E" w:rsidRDefault="00DA7C8C" w:rsidP="000D4A9E">
      <w:pPr>
        <w:spacing w:line="360" w:lineRule="auto"/>
        <w:rPr>
          <w:rFonts w:ascii="Arial" w:eastAsia="Times New Roman" w:hAnsi="Arial" w:cs="Arial"/>
          <w:color w:val="202124"/>
          <w:highlight w:val="white"/>
        </w:rPr>
      </w:pPr>
      <w:r w:rsidRPr="000D4A9E">
        <w:rPr>
          <w:rFonts w:ascii="Arial" w:eastAsia="Times New Roman" w:hAnsi="Arial" w:cs="Arial"/>
          <w:color w:val="202124"/>
          <w:highlight w:val="white"/>
        </w:rPr>
        <w:t xml:space="preserve">La agricultura de temporada es la categoría con una </w:t>
      </w:r>
      <w:bookmarkStart w:id="0" w:name="_GoBack"/>
      <w:bookmarkEnd w:id="0"/>
      <w:r w:rsidRPr="000D4A9E">
        <w:rPr>
          <w:rFonts w:ascii="Arial" w:eastAsia="Times New Roman" w:hAnsi="Arial" w:cs="Arial"/>
          <w:color w:val="202124"/>
          <w:highlight w:val="white"/>
        </w:rPr>
        <w:t xml:space="preserve">extensión territorial de mayor ganancia </w:t>
      </w:r>
    </w:p>
    <w:p w:rsidR="00BF3CDD" w:rsidRPr="000D4A9E" w:rsidRDefault="00DA7C8C" w:rsidP="000D4A9E">
      <w:pPr>
        <w:pStyle w:val="Prrafodelista"/>
        <w:numPr>
          <w:ilvl w:val="0"/>
          <w:numId w:val="2"/>
        </w:numPr>
        <w:spacing w:line="360" w:lineRule="auto"/>
        <w:rPr>
          <w:rFonts w:ascii="Arial" w:eastAsia="Times New Roman" w:hAnsi="Arial" w:cs="Arial"/>
          <w:b/>
          <w:color w:val="202124"/>
          <w:highlight w:val="white"/>
        </w:rPr>
      </w:pPr>
      <w:r w:rsidRPr="000D4A9E">
        <w:rPr>
          <w:rFonts w:ascii="Arial" w:eastAsia="Times New Roman" w:hAnsi="Arial" w:cs="Arial"/>
          <w:b/>
          <w:color w:val="202124"/>
          <w:highlight w:val="white"/>
        </w:rPr>
        <w:t>¿Qué significa la diagonal en una matriz de cambios?</w:t>
      </w:r>
    </w:p>
    <w:p w:rsidR="00BF3CDD" w:rsidRPr="000D4A9E" w:rsidRDefault="00DA7C8C" w:rsidP="000D4A9E">
      <w:pPr>
        <w:spacing w:line="360" w:lineRule="auto"/>
        <w:rPr>
          <w:rFonts w:ascii="Arial" w:eastAsia="Times New Roman" w:hAnsi="Arial" w:cs="Arial"/>
          <w:color w:val="202124"/>
          <w:highlight w:val="white"/>
        </w:rPr>
      </w:pPr>
      <w:r w:rsidRPr="000D4A9E">
        <w:rPr>
          <w:rFonts w:ascii="Arial" w:eastAsia="Times New Roman" w:hAnsi="Arial" w:cs="Arial"/>
          <w:color w:val="202124"/>
          <w:highlight w:val="white"/>
        </w:rPr>
        <w:t xml:space="preserve">La diagonal muestra la cantidad total del paisaje estable entre una fecha </w:t>
      </w:r>
      <w:r w:rsidRPr="000D4A9E">
        <w:rPr>
          <w:rFonts w:ascii="Arial" w:eastAsia="Times New Roman" w:hAnsi="Arial" w:cs="Arial"/>
          <w:color w:val="202124"/>
          <w:highlight w:val="white"/>
        </w:rPr>
        <w:t>y otra; mientras que fuera de la diagonal se encuentran las transiciones de las categorías entre 1993 y 2002, mismas con las que se trabajan</w:t>
      </w:r>
    </w:p>
    <w:p w:rsidR="00BF3CDD" w:rsidRPr="000D4A9E" w:rsidRDefault="00DA7C8C" w:rsidP="000D4A9E">
      <w:pPr>
        <w:pStyle w:val="Prrafodelista"/>
        <w:numPr>
          <w:ilvl w:val="0"/>
          <w:numId w:val="2"/>
        </w:numPr>
        <w:spacing w:line="360" w:lineRule="auto"/>
        <w:rPr>
          <w:rFonts w:ascii="Arial" w:eastAsia="Times New Roman" w:hAnsi="Arial" w:cs="Arial"/>
          <w:b/>
          <w:color w:val="202124"/>
          <w:highlight w:val="white"/>
        </w:rPr>
      </w:pPr>
      <w:r w:rsidRPr="000D4A9E">
        <w:rPr>
          <w:rFonts w:ascii="Arial" w:eastAsia="Times New Roman" w:hAnsi="Arial" w:cs="Arial"/>
          <w:b/>
          <w:color w:val="202124"/>
          <w:highlight w:val="white"/>
        </w:rPr>
        <w:t>¿Cuál es la situación del bosque?</w:t>
      </w:r>
    </w:p>
    <w:p w:rsidR="00BF3CDD" w:rsidRPr="000D4A9E" w:rsidRDefault="00DA7C8C" w:rsidP="000D4A9E">
      <w:pPr>
        <w:spacing w:line="360" w:lineRule="auto"/>
        <w:rPr>
          <w:rFonts w:ascii="Arial" w:eastAsia="Times New Roman" w:hAnsi="Arial" w:cs="Arial"/>
          <w:color w:val="202124"/>
          <w:highlight w:val="white"/>
        </w:rPr>
      </w:pPr>
      <w:r w:rsidRPr="000D4A9E">
        <w:rPr>
          <w:rFonts w:ascii="Arial" w:eastAsia="Times New Roman" w:hAnsi="Arial" w:cs="Arial"/>
          <w:color w:val="202124"/>
          <w:highlight w:val="white"/>
        </w:rPr>
        <w:t xml:space="preserve">Para el momento que se </w:t>
      </w:r>
      <w:proofErr w:type="spellStart"/>
      <w:r w:rsidRPr="000D4A9E">
        <w:rPr>
          <w:rFonts w:ascii="Arial" w:eastAsia="Times New Roman" w:hAnsi="Arial" w:cs="Arial"/>
          <w:color w:val="202124"/>
          <w:highlight w:val="white"/>
        </w:rPr>
        <w:t>publico</w:t>
      </w:r>
      <w:proofErr w:type="spellEnd"/>
      <w:r w:rsidRPr="000D4A9E">
        <w:rPr>
          <w:rFonts w:ascii="Arial" w:eastAsia="Times New Roman" w:hAnsi="Arial" w:cs="Arial"/>
          <w:color w:val="202124"/>
          <w:highlight w:val="white"/>
        </w:rPr>
        <w:t xml:space="preserve"> el artículo, los bosques templados del Edo. de Méx</w:t>
      </w:r>
      <w:r w:rsidRPr="000D4A9E">
        <w:rPr>
          <w:rFonts w:ascii="Arial" w:eastAsia="Times New Roman" w:hAnsi="Arial" w:cs="Arial"/>
          <w:color w:val="202124"/>
          <w:highlight w:val="white"/>
        </w:rPr>
        <w:t>ico presentaban un proceso de deforestación y en algunos casos recuperación</w:t>
      </w:r>
    </w:p>
    <w:p w:rsidR="00BF3CDD" w:rsidRPr="000D4A9E" w:rsidRDefault="00DA7C8C" w:rsidP="000D4A9E">
      <w:pPr>
        <w:pStyle w:val="Prrafodelista"/>
        <w:numPr>
          <w:ilvl w:val="0"/>
          <w:numId w:val="2"/>
        </w:numPr>
        <w:spacing w:line="360" w:lineRule="auto"/>
        <w:rPr>
          <w:rFonts w:ascii="Arial" w:eastAsia="Times New Roman" w:hAnsi="Arial" w:cs="Arial"/>
          <w:b/>
          <w:color w:val="202124"/>
          <w:highlight w:val="white"/>
        </w:rPr>
      </w:pPr>
      <w:r w:rsidRPr="000D4A9E">
        <w:rPr>
          <w:rFonts w:ascii="Arial" w:eastAsia="Times New Roman" w:hAnsi="Arial" w:cs="Arial"/>
          <w:b/>
          <w:color w:val="202124"/>
          <w:highlight w:val="white"/>
        </w:rPr>
        <w:t>¿Cuál es la diferencia entre la regresión lineal múltiple, la regresión logística y el análisis de correlación?</w:t>
      </w:r>
    </w:p>
    <w:p w:rsidR="00BF3CDD" w:rsidRPr="000D4A9E" w:rsidRDefault="00DA7C8C" w:rsidP="000D4A9E">
      <w:pPr>
        <w:numPr>
          <w:ilvl w:val="0"/>
          <w:numId w:val="1"/>
        </w:numPr>
        <w:pBdr>
          <w:top w:val="nil"/>
          <w:left w:val="nil"/>
          <w:bottom w:val="nil"/>
          <w:right w:val="nil"/>
          <w:between w:val="nil"/>
        </w:pBdr>
        <w:spacing w:line="360" w:lineRule="auto"/>
        <w:rPr>
          <w:rFonts w:ascii="Arial" w:hAnsi="Arial" w:cs="Arial"/>
          <w:color w:val="202124"/>
          <w:highlight w:val="white"/>
        </w:rPr>
      </w:pPr>
      <w:r w:rsidRPr="000D4A9E">
        <w:rPr>
          <w:rFonts w:ascii="Arial" w:eastAsia="Times New Roman" w:hAnsi="Arial" w:cs="Arial"/>
          <w:i/>
          <w:color w:val="202124"/>
          <w:highlight w:val="white"/>
        </w:rPr>
        <w:t>Regresión lineal múltiple</w:t>
      </w:r>
      <w:r w:rsidRPr="000D4A9E">
        <w:rPr>
          <w:rFonts w:ascii="Arial" w:eastAsia="Times New Roman" w:hAnsi="Arial" w:cs="Arial"/>
          <w:color w:val="202124"/>
          <w:highlight w:val="white"/>
        </w:rPr>
        <w:t xml:space="preserve"> está basada en el ajuste de una ecuación a un conjunto de datos mediante mínimos cuadrados, donde a través de </w:t>
      </w:r>
      <m:oMath>
        <m:sSub>
          <m:sSubPr>
            <m:ctrlPr>
              <w:rPr>
                <w:rFonts w:ascii="Cambria Math" w:eastAsia="Cambria Math" w:hAnsi="Cambria Math" w:cs="Arial"/>
                <w:color w:val="202124"/>
                <w:highlight w:val="white"/>
              </w:rPr>
            </m:ctrlPr>
          </m:sSubPr>
          <m:e>
            <m:r>
              <w:rPr>
                <w:rFonts w:ascii="Cambria Math" w:eastAsia="Cambria Math" w:hAnsi="Cambria Math" w:cs="Arial"/>
                <w:color w:val="202124"/>
                <w:highlight w:val="white"/>
              </w:rPr>
              <m:t>b</m:t>
            </m:r>
          </m:e>
          <m:sub>
            <m:r>
              <w:rPr>
                <w:rFonts w:ascii="Cambria Math" w:eastAsia="Cambria Math" w:hAnsi="Cambria Math" w:cs="Arial"/>
                <w:color w:val="202124"/>
                <w:highlight w:val="white"/>
              </w:rPr>
              <m:t>n</m:t>
            </m:r>
          </m:sub>
        </m:sSub>
      </m:oMath>
      <w:r w:rsidRPr="000D4A9E">
        <w:rPr>
          <w:rFonts w:ascii="Arial" w:eastAsia="Times New Roman" w:hAnsi="Arial" w:cs="Arial"/>
          <w:color w:val="202124"/>
          <w:highlight w:val="white"/>
        </w:rPr>
        <w:t xml:space="preserve"> se hace una relación entre cada una de las variables explicativas y la variable dependiente, siendo constante la influencia de las restantes</w:t>
      </w:r>
      <w:r w:rsidRPr="000D4A9E">
        <w:rPr>
          <w:rFonts w:ascii="Arial" w:eastAsia="Times New Roman" w:hAnsi="Arial" w:cs="Arial"/>
          <w:color w:val="202124"/>
          <w:highlight w:val="white"/>
        </w:rPr>
        <w:t xml:space="preserve"> variables explicativas. </w:t>
      </w:r>
    </w:p>
    <w:p w:rsidR="00BF3CDD" w:rsidRPr="000D4A9E" w:rsidRDefault="000D4A9E" w:rsidP="000D4A9E">
      <w:pPr>
        <w:spacing w:line="360" w:lineRule="auto"/>
        <w:rPr>
          <w:rFonts w:ascii="Arial" w:eastAsia="Times New Roman" w:hAnsi="Arial" w:cs="Arial"/>
          <w:b/>
          <w:i/>
          <w:color w:val="202124"/>
          <w:highlight w:val="white"/>
        </w:rPr>
      </w:pPr>
      <m:oMath>
        <m:r>
          <m:rPr>
            <m:sty m:val="bi"/>
          </m:rPr>
          <w:rPr>
            <w:rFonts w:ascii="Cambria Math" w:eastAsia="Cambria Math" w:hAnsi="Cambria Math" w:cs="Arial"/>
            <w:color w:val="202124"/>
            <w:highlight w:val="white"/>
          </w:rPr>
          <m:t xml:space="preserve">Y=a+ </m:t>
        </m:r>
        <m:sSub>
          <m:sSubPr>
            <m:ctrlPr>
              <w:rPr>
                <w:rFonts w:ascii="Cambria Math" w:eastAsia="Cambria Math" w:hAnsi="Cambria Math" w:cs="Arial"/>
                <w:b/>
                <w:i/>
                <w:color w:val="202124"/>
                <w:highlight w:val="white"/>
              </w:rPr>
            </m:ctrlPr>
          </m:sSubPr>
          <m:e>
            <m:r>
              <m:rPr>
                <m:sty m:val="bi"/>
              </m:rPr>
              <w:rPr>
                <w:rFonts w:ascii="Cambria Math" w:eastAsia="Cambria Math" w:hAnsi="Cambria Math" w:cs="Arial"/>
                <w:color w:val="202124"/>
                <w:highlight w:val="white"/>
              </w:rPr>
              <m:t>b</m:t>
            </m:r>
          </m:e>
          <m:sub>
            <m:r>
              <m:rPr>
                <m:sty m:val="bi"/>
              </m:rPr>
              <w:rPr>
                <w:rFonts w:ascii="Cambria Math" w:eastAsia="Cambria Math" w:hAnsi="Cambria Math" w:cs="Arial"/>
                <w:color w:val="202124"/>
                <w:highlight w:val="white"/>
              </w:rPr>
              <m:t>1</m:t>
            </m:r>
          </m:sub>
        </m:sSub>
        <m:sSub>
          <m:sSubPr>
            <m:ctrlPr>
              <w:rPr>
                <w:rFonts w:ascii="Cambria Math" w:eastAsia="Cambria Math" w:hAnsi="Cambria Math" w:cs="Arial"/>
                <w:b/>
                <w:i/>
                <w:color w:val="202124"/>
                <w:highlight w:val="white"/>
              </w:rPr>
            </m:ctrlPr>
          </m:sSubPr>
          <m:e>
            <m:r>
              <m:rPr>
                <m:sty m:val="bi"/>
              </m:rPr>
              <w:rPr>
                <w:rFonts w:ascii="Cambria Math" w:eastAsia="Cambria Math" w:hAnsi="Cambria Math" w:cs="Arial"/>
                <w:color w:val="202124"/>
                <w:highlight w:val="white"/>
              </w:rPr>
              <m:t>X</m:t>
            </m:r>
          </m:e>
          <m:sub>
            <m:r>
              <m:rPr>
                <m:sty m:val="bi"/>
              </m:rPr>
              <w:rPr>
                <w:rFonts w:ascii="Cambria Math" w:eastAsia="Cambria Math" w:hAnsi="Cambria Math" w:cs="Arial"/>
                <w:color w:val="202124"/>
                <w:highlight w:val="white"/>
              </w:rPr>
              <m:t>1</m:t>
            </m:r>
          </m:sub>
        </m:sSub>
        <m:r>
          <m:rPr>
            <m:sty m:val="bi"/>
          </m:rPr>
          <w:rPr>
            <w:rFonts w:ascii="Cambria Math" w:eastAsia="Cambria Math" w:hAnsi="Cambria Math" w:cs="Arial"/>
            <w:color w:val="202124"/>
            <w:highlight w:val="white"/>
          </w:rPr>
          <m:t xml:space="preserve">+ </m:t>
        </m:r>
        <m:sSub>
          <m:sSubPr>
            <m:ctrlPr>
              <w:rPr>
                <w:rFonts w:ascii="Cambria Math" w:eastAsia="Cambria Math" w:hAnsi="Cambria Math" w:cs="Arial"/>
                <w:b/>
                <w:i/>
                <w:color w:val="202124"/>
                <w:highlight w:val="white"/>
              </w:rPr>
            </m:ctrlPr>
          </m:sSubPr>
          <m:e>
            <m:r>
              <m:rPr>
                <m:sty m:val="bi"/>
              </m:rPr>
              <w:rPr>
                <w:rFonts w:ascii="Cambria Math" w:eastAsia="Cambria Math" w:hAnsi="Cambria Math" w:cs="Arial"/>
                <w:color w:val="202124"/>
                <w:highlight w:val="white"/>
              </w:rPr>
              <m:t>b</m:t>
            </m:r>
          </m:e>
          <m:sub>
            <m:r>
              <m:rPr>
                <m:sty m:val="bi"/>
              </m:rPr>
              <w:rPr>
                <w:rFonts w:ascii="Cambria Math" w:eastAsia="Cambria Math" w:hAnsi="Cambria Math" w:cs="Arial"/>
                <w:color w:val="202124"/>
                <w:highlight w:val="white"/>
              </w:rPr>
              <m:t>2</m:t>
            </m:r>
          </m:sub>
        </m:sSub>
        <m:sSub>
          <m:sSubPr>
            <m:ctrlPr>
              <w:rPr>
                <w:rFonts w:ascii="Cambria Math" w:eastAsia="Cambria Math" w:hAnsi="Cambria Math" w:cs="Arial"/>
                <w:b/>
                <w:i/>
                <w:color w:val="202124"/>
                <w:highlight w:val="white"/>
              </w:rPr>
            </m:ctrlPr>
          </m:sSubPr>
          <m:e>
            <m:r>
              <m:rPr>
                <m:sty m:val="bi"/>
              </m:rPr>
              <w:rPr>
                <w:rFonts w:ascii="Cambria Math" w:eastAsia="Cambria Math" w:hAnsi="Cambria Math" w:cs="Arial"/>
                <w:color w:val="202124"/>
                <w:highlight w:val="white"/>
              </w:rPr>
              <m:t>X</m:t>
            </m:r>
          </m:e>
          <m:sub>
            <m:r>
              <m:rPr>
                <m:sty m:val="bi"/>
              </m:rPr>
              <w:rPr>
                <w:rFonts w:ascii="Cambria Math" w:eastAsia="Cambria Math" w:hAnsi="Cambria Math" w:cs="Arial"/>
                <w:color w:val="202124"/>
                <w:highlight w:val="white"/>
              </w:rPr>
              <m:t>2</m:t>
            </m:r>
          </m:sub>
        </m:sSub>
        <m:r>
          <m:rPr>
            <m:sty m:val="bi"/>
          </m:rPr>
          <w:rPr>
            <w:rFonts w:ascii="Cambria Math" w:eastAsia="Cambria Math" w:hAnsi="Cambria Math" w:cs="Arial"/>
            <w:color w:val="202124"/>
            <w:highlight w:val="white"/>
          </w:rPr>
          <m:t xml:space="preserve">+ </m:t>
        </m:r>
        <m:sSub>
          <m:sSubPr>
            <m:ctrlPr>
              <w:rPr>
                <w:rFonts w:ascii="Cambria Math" w:eastAsia="Cambria Math" w:hAnsi="Cambria Math" w:cs="Arial"/>
                <w:b/>
                <w:i/>
                <w:color w:val="202124"/>
                <w:highlight w:val="white"/>
              </w:rPr>
            </m:ctrlPr>
          </m:sSubPr>
          <m:e>
            <m:r>
              <m:rPr>
                <m:sty m:val="bi"/>
              </m:rPr>
              <w:rPr>
                <w:rFonts w:ascii="Cambria Math" w:eastAsia="Cambria Math" w:hAnsi="Cambria Math" w:cs="Arial"/>
                <w:color w:val="202124"/>
                <w:highlight w:val="white"/>
              </w:rPr>
              <m:t>b</m:t>
            </m:r>
          </m:e>
          <m:sub>
            <m:r>
              <m:rPr>
                <m:sty m:val="bi"/>
              </m:rPr>
              <w:rPr>
                <w:rFonts w:ascii="Cambria Math" w:eastAsia="Cambria Math" w:hAnsi="Cambria Math" w:cs="Arial"/>
                <w:color w:val="202124"/>
                <w:highlight w:val="white"/>
              </w:rPr>
              <m:t>3</m:t>
            </m:r>
          </m:sub>
        </m:sSub>
        <m:sSub>
          <m:sSubPr>
            <m:ctrlPr>
              <w:rPr>
                <w:rFonts w:ascii="Cambria Math" w:eastAsia="Cambria Math" w:hAnsi="Cambria Math" w:cs="Arial"/>
                <w:b/>
                <w:i/>
                <w:color w:val="202124"/>
                <w:highlight w:val="white"/>
              </w:rPr>
            </m:ctrlPr>
          </m:sSubPr>
          <m:e>
            <m:r>
              <m:rPr>
                <m:sty m:val="bi"/>
              </m:rPr>
              <w:rPr>
                <w:rFonts w:ascii="Cambria Math" w:eastAsia="Cambria Math" w:hAnsi="Cambria Math" w:cs="Arial"/>
                <w:color w:val="202124"/>
                <w:highlight w:val="white"/>
              </w:rPr>
              <m:t>X</m:t>
            </m:r>
          </m:e>
          <m:sub>
            <m:r>
              <m:rPr>
                <m:sty m:val="bi"/>
              </m:rPr>
              <w:rPr>
                <w:rFonts w:ascii="Cambria Math" w:eastAsia="Cambria Math" w:hAnsi="Cambria Math" w:cs="Arial"/>
                <w:color w:val="202124"/>
                <w:highlight w:val="white"/>
              </w:rPr>
              <m:t>3</m:t>
            </m:r>
          </m:sub>
        </m:sSub>
        <m:r>
          <m:rPr>
            <m:sty m:val="bi"/>
          </m:rPr>
          <w:rPr>
            <w:rFonts w:ascii="Cambria Math" w:eastAsia="Cambria Math" w:hAnsi="Cambria Math" w:cs="Arial"/>
            <w:color w:val="202124"/>
            <w:highlight w:val="white"/>
          </w:rPr>
          <m:t>+…+</m:t>
        </m:r>
        <m:sSub>
          <m:sSubPr>
            <m:ctrlPr>
              <w:rPr>
                <w:rFonts w:ascii="Cambria Math" w:eastAsia="Cambria Math" w:hAnsi="Cambria Math" w:cs="Arial"/>
                <w:b/>
                <w:i/>
                <w:color w:val="202124"/>
                <w:highlight w:val="white"/>
              </w:rPr>
            </m:ctrlPr>
          </m:sSubPr>
          <m:e>
            <m:r>
              <m:rPr>
                <m:sty m:val="bi"/>
              </m:rPr>
              <w:rPr>
                <w:rFonts w:ascii="Cambria Math" w:eastAsia="Cambria Math" w:hAnsi="Cambria Math" w:cs="Arial"/>
                <w:color w:val="202124"/>
                <w:highlight w:val="white"/>
              </w:rPr>
              <m:t>b</m:t>
            </m:r>
          </m:e>
          <m:sub>
            <m:r>
              <m:rPr>
                <m:sty m:val="bi"/>
              </m:rPr>
              <w:rPr>
                <w:rFonts w:ascii="Cambria Math" w:eastAsia="Cambria Math" w:hAnsi="Cambria Math" w:cs="Arial"/>
                <w:color w:val="202124"/>
                <w:highlight w:val="white"/>
              </w:rPr>
              <m:t>n</m:t>
            </m:r>
          </m:sub>
        </m:sSub>
        <m:sSub>
          <m:sSubPr>
            <m:ctrlPr>
              <w:rPr>
                <w:rFonts w:ascii="Cambria Math" w:eastAsia="Cambria Math" w:hAnsi="Cambria Math" w:cs="Arial"/>
                <w:b/>
                <w:i/>
                <w:color w:val="202124"/>
                <w:highlight w:val="white"/>
              </w:rPr>
            </m:ctrlPr>
          </m:sSubPr>
          <m:e>
            <m:r>
              <m:rPr>
                <m:sty m:val="bi"/>
              </m:rPr>
              <w:rPr>
                <w:rFonts w:ascii="Cambria Math" w:eastAsia="Cambria Math" w:hAnsi="Cambria Math" w:cs="Arial"/>
                <w:color w:val="202124"/>
                <w:highlight w:val="white"/>
              </w:rPr>
              <m:t>X</m:t>
            </m:r>
          </m:e>
          <m:sub>
            <m:r>
              <m:rPr>
                <m:sty m:val="bi"/>
              </m:rPr>
              <w:rPr>
                <w:rFonts w:ascii="Cambria Math" w:eastAsia="Cambria Math" w:hAnsi="Cambria Math" w:cs="Arial"/>
                <w:color w:val="202124"/>
                <w:highlight w:val="white"/>
              </w:rPr>
              <m:t>n</m:t>
            </m:r>
          </m:sub>
        </m:sSub>
      </m:oMath>
      <w:r w:rsidR="00DA7C8C" w:rsidRPr="000D4A9E">
        <w:rPr>
          <w:rFonts w:ascii="Arial" w:eastAsia="Times New Roman" w:hAnsi="Arial" w:cs="Arial"/>
          <w:b/>
          <w:i/>
          <w:color w:val="202124"/>
          <w:highlight w:val="white"/>
        </w:rPr>
        <w:t>+ e</w:t>
      </w:r>
    </w:p>
    <w:p w:rsidR="00BF3CDD" w:rsidRPr="000D4A9E" w:rsidRDefault="00DA7C8C" w:rsidP="000D4A9E">
      <w:pPr>
        <w:numPr>
          <w:ilvl w:val="0"/>
          <w:numId w:val="1"/>
        </w:numPr>
        <w:pBdr>
          <w:top w:val="nil"/>
          <w:left w:val="nil"/>
          <w:bottom w:val="nil"/>
          <w:right w:val="nil"/>
          <w:between w:val="nil"/>
        </w:pBdr>
        <w:spacing w:after="0" w:line="360" w:lineRule="auto"/>
        <w:rPr>
          <w:rFonts w:ascii="Arial" w:hAnsi="Arial" w:cs="Arial"/>
          <w:color w:val="202124"/>
          <w:highlight w:val="white"/>
        </w:rPr>
      </w:pPr>
      <w:r w:rsidRPr="000D4A9E">
        <w:rPr>
          <w:rFonts w:ascii="Arial" w:eastAsia="Times New Roman" w:hAnsi="Arial" w:cs="Arial"/>
          <w:i/>
          <w:color w:val="202124"/>
          <w:highlight w:val="white"/>
        </w:rPr>
        <w:t>Regresión lineal</w:t>
      </w:r>
      <w:r w:rsidRPr="000D4A9E">
        <w:rPr>
          <w:rFonts w:ascii="Arial" w:eastAsia="Times New Roman" w:hAnsi="Arial" w:cs="Arial"/>
          <w:color w:val="202124"/>
          <w:highlight w:val="white"/>
        </w:rPr>
        <w:t xml:space="preserve"> busca establecer una relación entre la deforestación y variables físicas y de proximidad a nivel de píxel</w:t>
      </w:r>
    </w:p>
    <w:p w:rsidR="00BF3CDD" w:rsidRPr="000D4A9E" w:rsidRDefault="00DA7C8C" w:rsidP="000D4A9E">
      <w:pPr>
        <w:numPr>
          <w:ilvl w:val="0"/>
          <w:numId w:val="1"/>
        </w:numPr>
        <w:pBdr>
          <w:top w:val="nil"/>
          <w:left w:val="nil"/>
          <w:bottom w:val="nil"/>
          <w:right w:val="nil"/>
          <w:between w:val="nil"/>
        </w:pBdr>
        <w:spacing w:line="360" w:lineRule="auto"/>
        <w:rPr>
          <w:rFonts w:ascii="Arial" w:hAnsi="Arial" w:cs="Arial"/>
          <w:color w:val="202124"/>
          <w:highlight w:val="white"/>
        </w:rPr>
      </w:pPr>
      <w:r w:rsidRPr="000D4A9E">
        <w:rPr>
          <w:rFonts w:ascii="Arial" w:eastAsia="Times New Roman" w:hAnsi="Arial" w:cs="Arial"/>
          <w:i/>
          <w:color w:val="202124"/>
          <w:highlight w:val="white"/>
        </w:rPr>
        <w:t>El análisis de correlación</w:t>
      </w:r>
      <w:r w:rsidRPr="000D4A9E">
        <w:rPr>
          <w:rFonts w:ascii="Arial" w:eastAsia="Times New Roman" w:hAnsi="Arial" w:cs="Arial"/>
          <w:color w:val="202124"/>
          <w:highlight w:val="white"/>
        </w:rPr>
        <w:t xml:space="preserve"> se utilizó para medir la intensidad </w:t>
      </w:r>
      <w:r w:rsidRPr="000D4A9E">
        <w:rPr>
          <w:rFonts w:ascii="Arial" w:eastAsia="Times New Roman" w:hAnsi="Arial" w:cs="Arial"/>
          <w:color w:val="202124"/>
          <w:highlight w:val="white"/>
        </w:rPr>
        <w:t>de asociación de las 19 variables originalmente tomadas en cuenta lo que resultó en la exclusión de variables poco relacionadas y el agrupamiento del resto de variables, dando como resultado el crecimiento de la población entre 1992 1000; variación del núm</w:t>
      </w:r>
      <w:r w:rsidRPr="000D4A9E">
        <w:rPr>
          <w:rFonts w:ascii="Arial" w:eastAsia="Times New Roman" w:hAnsi="Arial" w:cs="Arial"/>
          <w:color w:val="202124"/>
          <w:highlight w:val="white"/>
        </w:rPr>
        <w:t>ero de viviendas entre 1992 y 2000; variación de la forma de explotación de la tierra entre1991 y 2001</w:t>
      </w:r>
    </w:p>
    <w:p w:rsidR="00BF3CDD" w:rsidRPr="000D4A9E" w:rsidRDefault="00DA7C8C" w:rsidP="000D4A9E">
      <w:pPr>
        <w:pStyle w:val="Prrafodelista"/>
        <w:numPr>
          <w:ilvl w:val="0"/>
          <w:numId w:val="2"/>
        </w:numPr>
        <w:spacing w:line="360" w:lineRule="auto"/>
        <w:rPr>
          <w:rFonts w:ascii="Arial" w:eastAsia="Times New Roman" w:hAnsi="Arial" w:cs="Arial"/>
          <w:b/>
          <w:color w:val="202124"/>
          <w:highlight w:val="white"/>
        </w:rPr>
      </w:pPr>
      <w:r w:rsidRPr="000D4A9E">
        <w:rPr>
          <w:rFonts w:ascii="Arial" w:eastAsia="Times New Roman" w:hAnsi="Arial" w:cs="Arial"/>
          <w:b/>
          <w:color w:val="202124"/>
          <w:highlight w:val="white"/>
        </w:rPr>
        <w:t>¿Cómo se explica la pérdida de zonas boscosas? ¿Coincide con el marco teórico?</w:t>
      </w:r>
    </w:p>
    <w:p w:rsidR="00BF3CDD" w:rsidRPr="000D4A9E" w:rsidRDefault="00DA7C8C" w:rsidP="000D4A9E">
      <w:pPr>
        <w:spacing w:line="360" w:lineRule="auto"/>
        <w:rPr>
          <w:rFonts w:ascii="Arial" w:eastAsia="Times New Roman" w:hAnsi="Arial" w:cs="Arial"/>
          <w:color w:val="202124"/>
          <w:highlight w:val="white"/>
        </w:rPr>
      </w:pPr>
      <w:r w:rsidRPr="000D4A9E">
        <w:rPr>
          <w:rFonts w:ascii="Arial" w:eastAsia="Times New Roman" w:hAnsi="Arial" w:cs="Arial"/>
          <w:color w:val="202124"/>
          <w:highlight w:val="white"/>
        </w:rPr>
        <w:lastRenderedPageBreak/>
        <w:t xml:space="preserve">Se elaboraron 5 modelos de regresión lineal múltiple utilizando variables </w:t>
      </w:r>
      <w:r w:rsidRPr="000D4A9E">
        <w:rPr>
          <w:rFonts w:ascii="Arial" w:eastAsia="Times New Roman" w:hAnsi="Arial" w:cs="Arial"/>
          <w:color w:val="202124"/>
          <w:highlight w:val="white"/>
        </w:rPr>
        <w:t>socioeconómicas por municipio, para lo cual el mejor modelo para explicar la pérdida total del bosque revela que 3 variables resultaron estadísticamente significativas siendo la población analfabeta, la población indígena y los ejidos con actividades fores</w:t>
      </w:r>
      <w:r w:rsidRPr="000D4A9E">
        <w:rPr>
          <w:rFonts w:ascii="Arial" w:eastAsia="Times New Roman" w:hAnsi="Arial" w:cs="Arial"/>
          <w:color w:val="202124"/>
          <w:highlight w:val="white"/>
        </w:rPr>
        <w:t>tales; las primeras dos, asociadas con la pérdida de bosque con un coeficiente estandarizado de 0.5717 y 0.2283 respectivamente y el último asociado con una pérdida de bosque meno con un coeficiente estandarizado de -0.2268.</w:t>
      </w:r>
    </w:p>
    <w:p w:rsidR="00BF3CDD" w:rsidRPr="000D4A9E" w:rsidRDefault="00DA7C8C" w:rsidP="000D4A9E">
      <w:pPr>
        <w:spacing w:line="360" w:lineRule="auto"/>
        <w:rPr>
          <w:rFonts w:ascii="Arial" w:eastAsia="Times New Roman" w:hAnsi="Arial" w:cs="Arial"/>
          <w:color w:val="202124"/>
          <w:highlight w:val="white"/>
        </w:rPr>
      </w:pPr>
      <w:r w:rsidRPr="000D4A9E">
        <w:rPr>
          <w:rFonts w:ascii="Arial" w:eastAsia="Times New Roman" w:hAnsi="Arial" w:cs="Arial"/>
          <w:color w:val="202124"/>
          <w:highlight w:val="white"/>
        </w:rPr>
        <w:t>Dicha relación coincide con algunos autores que señalan los aspectos demográficos como la cauda de la degradación de la cobertura forestal más importante de los factores socioeconómicos, dejando en segundo plano factores como políticas gubernamentales y lo</w:t>
      </w:r>
      <w:r w:rsidRPr="000D4A9E">
        <w:rPr>
          <w:rFonts w:ascii="Arial" w:eastAsia="Times New Roman" w:hAnsi="Arial" w:cs="Arial"/>
          <w:color w:val="202124"/>
          <w:highlight w:val="white"/>
        </w:rPr>
        <w:t>s programas de subsidio al campo.</w:t>
      </w:r>
    </w:p>
    <w:p w:rsidR="00BF3CDD" w:rsidRPr="000D4A9E" w:rsidRDefault="00DA7C8C" w:rsidP="000D4A9E">
      <w:pPr>
        <w:pStyle w:val="Prrafodelista"/>
        <w:numPr>
          <w:ilvl w:val="0"/>
          <w:numId w:val="2"/>
        </w:numPr>
        <w:spacing w:line="360" w:lineRule="auto"/>
        <w:rPr>
          <w:rFonts w:ascii="Arial" w:eastAsia="Times New Roman" w:hAnsi="Arial" w:cs="Arial"/>
          <w:b/>
          <w:color w:val="202124"/>
          <w:highlight w:val="white"/>
        </w:rPr>
      </w:pPr>
      <w:r w:rsidRPr="000D4A9E">
        <w:rPr>
          <w:rFonts w:ascii="Arial" w:eastAsia="Times New Roman" w:hAnsi="Arial" w:cs="Arial"/>
          <w:b/>
          <w:color w:val="202124"/>
          <w:highlight w:val="white"/>
        </w:rPr>
        <w:t>¿Por qué es relevante el enfoque estadístico en los estudios de cambio de uso del suelo? ¿Cómo se aplica en la interpretación de la significancia encontrada en el trabajo?</w:t>
      </w:r>
    </w:p>
    <w:p w:rsidR="00BF3CDD" w:rsidRPr="000D4A9E" w:rsidRDefault="00DA7C8C" w:rsidP="000D4A9E">
      <w:pPr>
        <w:spacing w:line="360" w:lineRule="auto"/>
        <w:rPr>
          <w:rFonts w:ascii="Arial" w:eastAsia="Times New Roman" w:hAnsi="Arial" w:cs="Arial"/>
          <w:color w:val="202124"/>
          <w:highlight w:val="white"/>
        </w:rPr>
      </w:pPr>
      <w:r w:rsidRPr="000D4A9E">
        <w:rPr>
          <w:rFonts w:ascii="Arial" w:eastAsia="Times New Roman" w:hAnsi="Arial" w:cs="Arial"/>
          <w:color w:val="202124"/>
          <w:highlight w:val="white"/>
        </w:rPr>
        <w:t xml:space="preserve">El enfoque estadístico del trabajo permite ir </w:t>
      </w:r>
      <w:proofErr w:type="spellStart"/>
      <w:r w:rsidRPr="000D4A9E">
        <w:rPr>
          <w:rFonts w:ascii="Arial" w:eastAsia="Times New Roman" w:hAnsi="Arial" w:cs="Arial"/>
          <w:color w:val="202124"/>
          <w:highlight w:val="white"/>
        </w:rPr>
        <w:t>mas</w:t>
      </w:r>
      <w:proofErr w:type="spellEnd"/>
      <w:r w:rsidRPr="000D4A9E">
        <w:rPr>
          <w:rFonts w:ascii="Arial" w:eastAsia="Times New Roman" w:hAnsi="Arial" w:cs="Arial"/>
          <w:color w:val="202124"/>
          <w:highlight w:val="white"/>
        </w:rPr>
        <w:t xml:space="preserve"> </w:t>
      </w:r>
      <w:r w:rsidRPr="000D4A9E">
        <w:rPr>
          <w:rFonts w:ascii="Arial" w:eastAsia="Times New Roman" w:hAnsi="Arial" w:cs="Arial"/>
          <w:color w:val="202124"/>
          <w:highlight w:val="white"/>
        </w:rPr>
        <w:t>allá de la descripción de los cambios encontrados en la cobertura y el uso del suelo; y así construir modelos que permitan explicar dichos fenómenos descritos y así comprender los procesos de perdida de la masa forestal y sus causas.</w:t>
      </w:r>
    </w:p>
    <w:p w:rsidR="00BF3CDD" w:rsidRPr="000D4A9E" w:rsidRDefault="00DA7C8C" w:rsidP="000D4A9E">
      <w:pPr>
        <w:pStyle w:val="Prrafodelista"/>
        <w:numPr>
          <w:ilvl w:val="0"/>
          <w:numId w:val="2"/>
        </w:numPr>
        <w:spacing w:line="360" w:lineRule="auto"/>
        <w:rPr>
          <w:rFonts w:ascii="Arial" w:eastAsia="Times New Roman" w:hAnsi="Arial" w:cs="Arial"/>
          <w:b/>
          <w:color w:val="202124"/>
          <w:highlight w:val="white"/>
        </w:rPr>
      </w:pPr>
      <w:r w:rsidRPr="000D4A9E">
        <w:rPr>
          <w:rFonts w:ascii="Arial" w:eastAsia="Times New Roman" w:hAnsi="Arial" w:cs="Arial"/>
          <w:b/>
          <w:color w:val="202124"/>
          <w:highlight w:val="white"/>
        </w:rPr>
        <w:t xml:space="preserve">¿Cómo se explican los </w:t>
      </w:r>
      <w:r w:rsidRPr="000D4A9E">
        <w:rPr>
          <w:rFonts w:ascii="Arial" w:eastAsia="Times New Roman" w:hAnsi="Arial" w:cs="Arial"/>
          <w:b/>
          <w:color w:val="202124"/>
          <w:highlight w:val="white"/>
        </w:rPr>
        <w:t>valores de persistencia de los paisajes tan altos? ¿Cuáles son los cambios más relevantes?</w:t>
      </w:r>
    </w:p>
    <w:p w:rsidR="00BF3CDD" w:rsidRPr="000D4A9E" w:rsidRDefault="00DA7C8C" w:rsidP="000D4A9E">
      <w:pPr>
        <w:spacing w:line="360" w:lineRule="auto"/>
        <w:rPr>
          <w:rFonts w:ascii="Arial" w:eastAsia="Times New Roman" w:hAnsi="Arial" w:cs="Arial"/>
          <w:color w:val="202124"/>
          <w:highlight w:val="white"/>
        </w:rPr>
      </w:pPr>
      <w:r w:rsidRPr="000D4A9E">
        <w:rPr>
          <w:rFonts w:ascii="Arial" w:eastAsia="Times New Roman" w:hAnsi="Arial" w:cs="Arial"/>
          <w:color w:val="202124"/>
          <w:highlight w:val="white"/>
        </w:rPr>
        <w:t>La distribución espacial de los cambios en el tiempo estudiado se observa una persistencia del paisaje del 93%, aunque parecen valores altos, trabajos similares en M</w:t>
      </w:r>
      <w:r w:rsidRPr="000D4A9E">
        <w:rPr>
          <w:rFonts w:ascii="Arial" w:eastAsia="Times New Roman" w:hAnsi="Arial" w:cs="Arial"/>
          <w:color w:val="202124"/>
          <w:highlight w:val="white"/>
        </w:rPr>
        <w:t>éxico demuestran que la mayoría de los paisajes la persistencia es lo que prevalece.</w:t>
      </w:r>
    </w:p>
    <w:p w:rsidR="00BF3CDD" w:rsidRPr="000D4A9E" w:rsidRDefault="00DA7C8C" w:rsidP="000D4A9E">
      <w:pPr>
        <w:spacing w:line="360" w:lineRule="auto"/>
        <w:rPr>
          <w:rFonts w:ascii="Arial" w:eastAsia="Times New Roman" w:hAnsi="Arial" w:cs="Arial"/>
          <w:color w:val="202124"/>
          <w:highlight w:val="white"/>
        </w:rPr>
      </w:pPr>
      <w:r w:rsidRPr="000D4A9E">
        <w:rPr>
          <w:rFonts w:ascii="Arial" w:eastAsia="Times New Roman" w:hAnsi="Arial" w:cs="Arial"/>
          <w:color w:val="202124"/>
          <w:highlight w:val="white"/>
        </w:rPr>
        <w:t>Es relevante que las zonas agrícolas en 1993 ocupaban el 44% de la superficie estatal y para el 2002 aumentaron 48,789 ha; los bosques 1993 representaban el 28% y para 200</w:t>
      </w:r>
      <w:r w:rsidRPr="000D4A9E">
        <w:rPr>
          <w:rFonts w:ascii="Arial" w:eastAsia="Times New Roman" w:hAnsi="Arial" w:cs="Arial"/>
          <w:color w:val="202124"/>
          <w:highlight w:val="white"/>
        </w:rPr>
        <w:t xml:space="preserve">2 se habían reducido a 13,690 ha. </w:t>
      </w:r>
    </w:p>
    <w:p w:rsidR="00BF3CDD" w:rsidRPr="000D4A9E" w:rsidRDefault="00DA7C8C" w:rsidP="000D4A9E">
      <w:pPr>
        <w:pStyle w:val="Prrafodelista"/>
        <w:numPr>
          <w:ilvl w:val="0"/>
          <w:numId w:val="2"/>
        </w:numPr>
        <w:spacing w:line="360" w:lineRule="auto"/>
        <w:rPr>
          <w:rFonts w:ascii="Arial" w:eastAsia="Times New Roman" w:hAnsi="Arial" w:cs="Arial"/>
          <w:b/>
          <w:color w:val="202124"/>
          <w:highlight w:val="white"/>
        </w:rPr>
      </w:pPr>
      <w:r w:rsidRPr="000D4A9E">
        <w:rPr>
          <w:rFonts w:ascii="Arial" w:eastAsia="Times New Roman" w:hAnsi="Arial" w:cs="Arial"/>
          <w:b/>
          <w:color w:val="202124"/>
          <w:highlight w:val="white"/>
        </w:rPr>
        <w:t>Señala el primer problema metodológico relevante y la manera en que resolvió</w:t>
      </w:r>
    </w:p>
    <w:p w:rsidR="00BF3CDD" w:rsidRPr="000D4A9E" w:rsidRDefault="00DA7C8C" w:rsidP="000D4A9E">
      <w:pPr>
        <w:spacing w:line="360" w:lineRule="auto"/>
        <w:rPr>
          <w:rFonts w:ascii="Arial" w:eastAsia="Times New Roman" w:hAnsi="Arial" w:cs="Arial"/>
          <w:color w:val="202124"/>
          <w:highlight w:val="white"/>
        </w:rPr>
      </w:pPr>
      <w:r w:rsidRPr="000D4A9E">
        <w:rPr>
          <w:rFonts w:ascii="Arial" w:eastAsia="Times New Roman" w:hAnsi="Arial" w:cs="Arial"/>
          <w:color w:val="202124"/>
          <w:highlight w:val="white"/>
        </w:rPr>
        <w:t>La aplicación de los modelos de regresión lineal múltiple y los de regresión logística Comprenden las variables socioeconómicas y variables ambi</w:t>
      </w:r>
      <w:r w:rsidRPr="000D4A9E">
        <w:rPr>
          <w:rFonts w:ascii="Arial" w:eastAsia="Times New Roman" w:hAnsi="Arial" w:cs="Arial"/>
          <w:color w:val="202124"/>
          <w:highlight w:val="white"/>
        </w:rPr>
        <w:t xml:space="preserve">entales a nivel de pixel, pero que traen consigo problemas tales como la pérdida de información debido a la </w:t>
      </w:r>
      <w:r w:rsidRPr="000D4A9E">
        <w:rPr>
          <w:rFonts w:ascii="Arial" w:eastAsia="Times New Roman" w:hAnsi="Arial" w:cs="Arial"/>
          <w:color w:val="202124"/>
          <w:highlight w:val="white"/>
        </w:rPr>
        <w:lastRenderedPageBreak/>
        <w:t xml:space="preserve">agregación, la auto-correlación espacial, la re-expresión de variables estadísticas por mencionar algunas. Dichos problemas fueron mitigados con el </w:t>
      </w:r>
      <w:r w:rsidRPr="000D4A9E">
        <w:rPr>
          <w:rFonts w:ascii="Arial" w:eastAsia="Times New Roman" w:hAnsi="Arial" w:cs="Arial"/>
          <w:color w:val="202124"/>
          <w:highlight w:val="white"/>
        </w:rPr>
        <w:t>uso de SIG valiosos para conocer y explicar de manera holística los fenómenos abordados donde se interrelacionen factores físicos y humanos presentados de manera conjunta</w:t>
      </w:r>
    </w:p>
    <w:p w:rsidR="00BF3CDD" w:rsidRPr="000D4A9E" w:rsidRDefault="00DA7C8C" w:rsidP="000D4A9E">
      <w:pPr>
        <w:pStyle w:val="Prrafodelista"/>
        <w:numPr>
          <w:ilvl w:val="0"/>
          <w:numId w:val="2"/>
        </w:numPr>
        <w:spacing w:line="360" w:lineRule="auto"/>
        <w:rPr>
          <w:rFonts w:ascii="Arial" w:eastAsia="Times New Roman" w:hAnsi="Arial" w:cs="Arial"/>
          <w:b/>
          <w:color w:val="202124"/>
          <w:highlight w:val="white"/>
        </w:rPr>
      </w:pPr>
      <w:r w:rsidRPr="000D4A9E">
        <w:rPr>
          <w:rFonts w:ascii="Arial" w:eastAsia="Times New Roman" w:hAnsi="Arial" w:cs="Arial"/>
          <w:b/>
          <w:color w:val="202124"/>
          <w:highlight w:val="white"/>
        </w:rPr>
        <w:t>¿Cómo se definió el formato matricial?</w:t>
      </w:r>
    </w:p>
    <w:p w:rsidR="00BF3CDD" w:rsidRPr="000D4A9E" w:rsidRDefault="00DA7C8C" w:rsidP="000D4A9E">
      <w:pPr>
        <w:spacing w:line="360" w:lineRule="auto"/>
        <w:rPr>
          <w:rFonts w:ascii="Arial" w:eastAsia="Times New Roman" w:hAnsi="Arial" w:cs="Arial"/>
          <w:color w:val="202124"/>
          <w:highlight w:val="white"/>
        </w:rPr>
      </w:pPr>
      <w:r w:rsidRPr="000D4A9E">
        <w:rPr>
          <w:rFonts w:ascii="Arial" w:eastAsia="Times New Roman" w:hAnsi="Arial" w:cs="Arial"/>
          <w:color w:val="202124"/>
          <w:highlight w:val="white"/>
        </w:rPr>
        <w:t>Para el análisis de resultados se transformó l</w:t>
      </w:r>
      <w:r w:rsidRPr="000D4A9E">
        <w:rPr>
          <w:rFonts w:ascii="Arial" w:eastAsia="Times New Roman" w:hAnsi="Arial" w:cs="Arial"/>
          <w:color w:val="202124"/>
          <w:highlight w:val="white"/>
        </w:rPr>
        <w:t>a información cartográfica a formato matricial, planteado que la unidad base de la rejilla debe ser la mitad de la longitud más pequeña que sea necesaria para representar todas las existentes en la realidad.</w:t>
      </w:r>
    </w:p>
    <w:p w:rsidR="00BF3CDD" w:rsidRPr="000D4A9E" w:rsidRDefault="00DA7C8C" w:rsidP="000D4A9E">
      <w:pPr>
        <w:pStyle w:val="Prrafodelista"/>
        <w:numPr>
          <w:ilvl w:val="0"/>
          <w:numId w:val="2"/>
        </w:numPr>
        <w:spacing w:line="360" w:lineRule="auto"/>
        <w:rPr>
          <w:rFonts w:ascii="Arial" w:eastAsia="Times New Roman" w:hAnsi="Arial" w:cs="Arial"/>
          <w:b/>
          <w:color w:val="202124"/>
          <w:highlight w:val="white"/>
        </w:rPr>
      </w:pPr>
      <w:r w:rsidRPr="000D4A9E">
        <w:rPr>
          <w:rFonts w:ascii="Arial" w:eastAsia="Times New Roman" w:hAnsi="Arial" w:cs="Arial"/>
          <w:b/>
          <w:color w:val="202124"/>
          <w:highlight w:val="white"/>
        </w:rPr>
        <w:t>¿Cuál fue el modelo matemático que se empleó par</w:t>
      </w:r>
      <w:r w:rsidRPr="000D4A9E">
        <w:rPr>
          <w:rFonts w:ascii="Arial" w:eastAsia="Times New Roman" w:hAnsi="Arial" w:cs="Arial"/>
          <w:b/>
          <w:color w:val="202124"/>
          <w:highlight w:val="white"/>
        </w:rPr>
        <w:t>a analizar los cambios de uso del suelo y cuál para explicar los cambios?</w:t>
      </w:r>
    </w:p>
    <w:p w:rsidR="00BF3CDD" w:rsidRPr="000D4A9E" w:rsidRDefault="00DA7C8C" w:rsidP="000D4A9E">
      <w:pPr>
        <w:spacing w:line="360" w:lineRule="auto"/>
        <w:rPr>
          <w:rFonts w:ascii="Arial" w:eastAsia="Times New Roman" w:hAnsi="Arial" w:cs="Arial"/>
          <w:color w:val="202124"/>
          <w:highlight w:val="white"/>
        </w:rPr>
      </w:pPr>
      <w:r w:rsidRPr="000D4A9E">
        <w:rPr>
          <w:rFonts w:ascii="Arial" w:eastAsia="Times New Roman" w:hAnsi="Arial" w:cs="Arial"/>
          <w:color w:val="202124"/>
          <w:highlight w:val="white"/>
        </w:rPr>
        <w:t xml:space="preserve">El método de regresión </w:t>
      </w:r>
      <w:proofErr w:type="spellStart"/>
      <w:r w:rsidRPr="000D4A9E">
        <w:rPr>
          <w:rFonts w:ascii="Arial" w:eastAsia="Times New Roman" w:hAnsi="Arial" w:cs="Arial"/>
          <w:color w:val="202124"/>
          <w:highlight w:val="white"/>
        </w:rPr>
        <w:t>multi</w:t>
      </w:r>
      <w:proofErr w:type="spellEnd"/>
      <w:r w:rsidRPr="000D4A9E">
        <w:rPr>
          <w:rFonts w:ascii="Arial" w:eastAsia="Times New Roman" w:hAnsi="Arial" w:cs="Arial"/>
          <w:color w:val="202124"/>
          <w:highlight w:val="white"/>
        </w:rPr>
        <w:t xml:space="preserve"> variantes fue utilizado para Calcular los cambios, intercambios y transiciones sistemáticas en las categorías de uso de suelo. Para entender dichos proce</w:t>
      </w:r>
      <w:r w:rsidRPr="000D4A9E">
        <w:rPr>
          <w:rFonts w:ascii="Arial" w:eastAsia="Times New Roman" w:hAnsi="Arial" w:cs="Arial"/>
          <w:color w:val="202124"/>
          <w:highlight w:val="white"/>
        </w:rPr>
        <w:t xml:space="preserve">sos e identificar la </w:t>
      </w:r>
      <w:proofErr w:type="spellStart"/>
      <w:r w:rsidRPr="000D4A9E">
        <w:rPr>
          <w:rFonts w:ascii="Arial" w:eastAsia="Times New Roman" w:hAnsi="Arial" w:cs="Arial"/>
          <w:color w:val="202124"/>
          <w:highlight w:val="white"/>
        </w:rPr>
        <w:t>la</w:t>
      </w:r>
      <w:proofErr w:type="spellEnd"/>
      <w:r w:rsidRPr="000D4A9E">
        <w:rPr>
          <w:rFonts w:ascii="Arial" w:eastAsia="Times New Roman" w:hAnsi="Arial" w:cs="Arial"/>
          <w:color w:val="202124"/>
          <w:highlight w:val="white"/>
        </w:rPr>
        <w:t xml:space="preserve"> causa de pérdidas y ganancias se hizo uso de modelos de regresión lineal múltiple y regresión logística para explicarlo</w:t>
      </w:r>
    </w:p>
    <w:p w:rsidR="00BF3CDD" w:rsidRPr="000D4A9E" w:rsidRDefault="00DA7C8C" w:rsidP="000D4A9E">
      <w:pPr>
        <w:pStyle w:val="Prrafodelista"/>
        <w:numPr>
          <w:ilvl w:val="0"/>
          <w:numId w:val="2"/>
        </w:numPr>
        <w:spacing w:line="360" w:lineRule="auto"/>
        <w:rPr>
          <w:rFonts w:ascii="Arial" w:eastAsia="Times New Roman" w:hAnsi="Arial" w:cs="Arial"/>
          <w:b/>
          <w:color w:val="202124"/>
          <w:highlight w:val="white"/>
        </w:rPr>
      </w:pPr>
      <w:r w:rsidRPr="000D4A9E">
        <w:rPr>
          <w:rFonts w:ascii="Arial" w:eastAsia="Times New Roman" w:hAnsi="Arial" w:cs="Arial"/>
          <w:b/>
          <w:color w:val="202124"/>
          <w:highlight w:val="white"/>
        </w:rPr>
        <w:t>Señala en la Tabla 1 la zona de ganancias y la zona de pérdidas</w:t>
      </w:r>
    </w:p>
    <w:p w:rsidR="00BF3CDD" w:rsidRPr="000D4A9E" w:rsidRDefault="00DA7C8C" w:rsidP="000D4A9E">
      <w:pPr>
        <w:spacing w:line="360" w:lineRule="auto"/>
        <w:rPr>
          <w:rFonts w:ascii="Arial" w:eastAsia="Times New Roman" w:hAnsi="Arial" w:cs="Arial"/>
          <w:b/>
          <w:color w:val="202124"/>
          <w:highlight w:val="white"/>
        </w:rPr>
      </w:pPr>
      <w:r w:rsidRPr="000D4A9E">
        <w:rPr>
          <w:rFonts w:ascii="Arial" w:eastAsia="Times New Roman" w:hAnsi="Arial" w:cs="Arial"/>
          <w:noProof/>
        </w:rPr>
        <w:drawing>
          <wp:inline distT="0" distB="0" distL="0" distR="0">
            <wp:extent cx="5695963" cy="2313437"/>
            <wp:effectExtent l="0" t="0" r="0" b="0"/>
            <wp:docPr id="1" name="image1.png"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nterfaz de usuario gráfica, Texto&#10;&#10;Descripción generada automáticamente"/>
                    <pic:cNvPicPr preferRelativeResize="0"/>
                  </pic:nvPicPr>
                  <pic:blipFill>
                    <a:blip r:embed="rId7"/>
                    <a:srcRect l="22233" t="34414" r="22606" b="25738"/>
                    <a:stretch>
                      <a:fillRect/>
                    </a:stretch>
                  </pic:blipFill>
                  <pic:spPr>
                    <a:xfrm>
                      <a:off x="0" y="0"/>
                      <a:ext cx="5695963" cy="2313437"/>
                    </a:xfrm>
                    <a:prstGeom prst="rect">
                      <a:avLst/>
                    </a:prstGeom>
                    <a:ln/>
                  </pic:spPr>
                </pic:pic>
              </a:graphicData>
            </a:graphic>
          </wp:inline>
        </w:drawing>
      </w:r>
    </w:p>
    <w:p w:rsidR="00BF3CDD" w:rsidRPr="000D4A9E" w:rsidRDefault="00BF3CDD" w:rsidP="000D4A9E">
      <w:pPr>
        <w:spacing w:line="360" w:lineRule="auto"/>
        <w:rPr>
          <w:rFonts w:ascii="Arial" w:eastAsia="Times New Roman" w:hAnsi="Arial" w:cs="Arial"/>
          <w:b/>
          <w:color w:val="202124"/>
          <w:highlight w:val="white"/>
        </w:rPr>
      </w:pPr>
    </w:p>
    <w:p w:rsidR="00BF3CDD" w:rsidRPr="000D4A9E" w:rsidRDefault="00DA7C8C" w:rsidP="000D4A9E">
      <w:pPr>
        <w:pStyle w:val="Prrafodelista"/>
        <w:numPr>
          <w:ilvl w:val="0"/>
          <w:numId w:val="2"/>
        </w:numPr>
        <w:spacing w:line="360" w:lineRule="auto"/>
        <w:rPr>
          <w:rFonts w:ascii="Arial" w:eastAsia="Times New Roman" w:hAnsi="Arial" w:cs="Arial"/>
          <w:b/>
          <w:color w:val="202124"/>
          <w:highlight w:val="white"/>
        </w:rPr>
      </w:pPr>
      <w:r w:rsidRPr="000D4A9E">
        <w:rPr>
          <w:rFonts w:ascii="Arial" w:eastAsia="Times New Roman" w:hAnsi="Arial" w:cs="Arial"/>
          <w:b/>
          <w:color w:val="202124"/>
          <w:highlight w:val="white"/>
        </w:rPr>
        <w:t>¿Cuáles son las pérdidas y ganancias más rele</w:t>
      </w:r>
      <w:r w:rsidRPr="000D4A9E">
        <w:rPr>
          <w:rFonts w:ascii="Arial" w:eastAsia="Times New Roman" w:hAnsi="Arial" w:cs="Arial"/>
          <w:b/>
          <w:color w:val="202124"/>
          <w:highlight w:val="white"/>
        </w:rPr>
        <w:t>vantes?</w:t>
      </w:r>
    </w:p>
    <w:p w:rsidR="00BF3CDD" w:rsidRPr="000D4A9E" w:rsidRDefault="00DA7C8C" w:rsidP="000D4A9E">
      <w:pPr>
        <w:spacing w:line="360" w:lineRule="auto"/>
        <w:rPr>
          <w:rFonts w:ascii="Arial" w:eastAsia="Times New Roman" w:hAnsi="Arial" w:cs="Arial"/>
          <w:color w:val="202124"/>
          <w:highlight w:val="white"/>
        </w:rPr>
      </w:pPr>
      <w:r w:rsidRPr="000D4A9E">
        <w:rPr>
          <w:rFonts w:ascii="Arial" w:eastAsia="Times New Roman" w:hAnsi="Arial" w:cs="Arial"/>
          <w:color w:val="202124"/>
          <w:highlight w:val="white"/>
        </w:rPr>
        <w:t xml:space="preserve">La transición sistemática en términos de perdida más grande fue el bosque de coníferas que fue sustituido por agricultura de temporada con 5 446.87 ha, aunque también es </w:t>
      </w:r>
      <w:r w:rsidRPr="000D4A9E">
        <w:rPr>
          <w:rFonts w:ascii="Arial" w:eastAsia="Times New Roman" w:hAnsi="Arial" w:cs="Arial"/>
          <w:color w:val="202124"/>
          <w:highlight w:val="white"/>
        </w:rPr>
        <w:lastRenderedPageBreak/>
        <w:t>notable por su tasa que resulto en ser la más significativa de 2.18 la categor</w:t>
      </w:r>
      <w:r w:rsidRPr="000D4A9E">
        <w:rPr>
          <w:rFonts w:ascii="Arial" w:eastAsia="Times New Roman" w:hAnsi="Arial" w:cs="Arial"/>
          <w:color w:val="202124"/>
          <w:highlight w:val="white"/>
        </w:rPr>
        <w:t>ía de selva baja caducifolia que fue sustituido por asentamientos humanos.</w:t>
      </w:r>
    </w:p>
    <w:p w:rsidR="00BF3CDD" w:rsidRPr="000D4A9E" w:rsidRDefault="00DA7C8C" w:rsidP="000D4A9E">
      <w:pPr>
        <w:spacing w:line="360" w:lineRule="auto"/>
        <w:rPr>
          <w:rFonts w:ascii="Arial" w:eastAsia="Times New Roman" w:hAnsi="Arial" w:cs="Arial"/>
          <w:color w:val="202124"/>
          <w:highlight w:val="white"/>
        </w:rPr>
      </w:pPr>
      <w:r w:rsidRPr="000D4A9E">
        <w:rPr>
          <w:rFonts w:ascii="Arial" w:eastAsia="Times New Roman" w:hAnsi="Arial" w:cs="Arial"/>
          <w:color w:val="202124"/>
          <w:highlight w:val="white"/>
        </w:rPr>
        <w:t>La transición sistemática en términos de ganancia más grande fue la categoría de agricultura de temporada que remplaza al pastizal con 43 985.94 ha; y por la tasa significativa dest</w:t>
      </w:r>
      <w:r w:rsidRPr="000D4A9E">
        <w:rPr>
          <w:rFonts w:ascii="Arial" w:eastAsia="Times New Roman" w:hAnsi="Arial" w:cs="Arial"/>
          <w:color w:val="202124"/>
          <w:highlight w:val="white"/>
        </w:rPr>
        <w:t>aco el bosque de coníferas que remplaza al pastizal con un valor de 2.35</w:t>
      </w:r>
    </w:p>
    <w:p w:rsidR="00BF3CDD" w:rsidRPr="000D4A9E" w:rsidRDefault="00DA7C8C" w:rsidP="000D4A9E">
      <w:pPr>
        <w:pStyle w:val="Prrafodelista"/>
        <w:numPr>
          <w:ilvl w:val="0"/>
          <w:numId w:val="2"/>
        </w:numPr>
        <w:spacing w:line="360" w:lineRule="auto"/>
        <w:rPr>
          <w:rFonts w:ascii="Arial" w:eastAsia="Times New Roman" w:hAnsi="Arial" w:cs="Arial"/>
          <w:b/>
          <w:color w:val="202124"/>
          <w:highlight w:val="white"/>
        </w:rPr>
      </w:pPr>
      <w:r w:rsidRPr="000D4A9E">
        <w:rPr>
          <w:rFonts w:ascii="Arial" w:eastAsia="Times New Roman" w:hAnsi="Arial" w:cs="Arial"/>
          <w:b/>
          <w:color w:val="202124"/>
          <w:highlight w:val="white"/>
        </w:rPr>
        <w:t>¿Qué implicaciones tiene, para un ordenamiento ecológico, la identificación de las tres variables que explican la pérdida del bosque?</w:t>
      </w:r>
    </w:p>
    <w:p w:rsidR="00BF3CDD" w:rsidRPr="000D4A9E" w:rsidRDefault="00DA7C8C" w:rsidP="000D4A9E">
      <w:pPr>
        <w:spacing w:line="360" w:lineRule="auto"/>
        <w:rPr>
          <w:rFonts w:ascii="Arial" w:eastAsia="Times New Roman" w:hAnsi="Arial" w:cs="Arial"/>
          <w:color w:val="202124"/>
          <w:highlight w:val="white"/>
        </w:rPr>
      </w:pPr>
      <w:r w:rsidRPr="000D4A9E">
        <w:rPr>
          <w:rFonts w:ascii="Arial" w:eastAsia="Times New Roman" w:hAnsi="Arial" w:cs="Arial"/>
          <w:color w:val="202124"/>
          <w:highlight w:val="white"/>
        </w:rPr>
        <w:t>Entender el proceso de perdida de cobertura fores</w:t>
      </w:r>
      <w:r w:rsidRPr="000D4A9E">
        <w:rPr>
          <w:rFonts w:ascii="Arial" w:eastAsia="Times New Roman" w:hAnsi="Arial" w:cs="Arial"/>
          <w:color w:val="202124"/>
          <w:highlight w:val="white"/>
        </w:rPr>
        <w:t xml:space="preserve">tal y entender las variables con las que se tienen estrecha relación permiten el desarrollo de una sección </w:t>
      </w:r>
      <w:proofErr w:type="spellStart"/>
      <w:r w:rsidRPr="000D4A9E">
        <w:rPr>
          <w:rFonts w:ascii="Arial" w:eastAsia="Times New Roman" w:hAnsi="Arial" w:cs="Arial"/>
          <w:color w:val="202124"/>
          <w:highlight w:val="white"/>
        </w:rPr>
        <w:t>mas</w:t>
      </w:r>
      <w:proofErr w:type="spellEnd"/>
      <w:r w:rsidRPr="000D4A9E">
        <w:rPr>
          <w:rFonts w:ascii="Arial" w:eastAsia="Times New Roman" w:hAnsi="Arial" w:cs="Arial"/>
          <w:color w:val="202124"/>
          <w:highlight w:val="white"/>
        </w:rPr>
        <w:t xml:space="preserve"> completa del territorio a trabajar al igual que un plan de diseño más integral con objetivos más concretos.</w:t>
      </w:r>
    </w:p>
    <w:p w:rsidR="00BF3CDD" w:rsidRPr="000D4A9E" w:rsidRDefault="00DA7C8C" w:rsidP="000D4A9E">
      <w:pPr>
        <w:pStyle w:val="Prrafodelista"/>
        <w:numPr>
          <w:ilvl w:val="0"/>
          <w:numId w:val="2"/>
        </w:numPr>
        <w:spacing w:line="360" w:lineRule="auto"/>
        <w:rPr>
          <w:rFonts w:ascii="Arial" w:eastAsia="Times New Roman" w:hAnsi="Arial" w:cs="Arial"/>
          <w:b/>
          <w:color w:val="202124"/>
          <w:highlight w:val="white"/>
        </w:rPr>
      </w:pPr>
      <w:r w:rsidRPr="000D4A9E">
        <w:rPr>
          <w:rFonts w:ascii="Arial" w:eastAsia="Times New Roman" w:hAnsi="Arial" w:cs="Arial"/>
          <w:b/>
          <w:color w:val="202124"/>
          <w:highlight w:val="white"/>
        </w:rPr>
        <w:t>¿Estás de acuerdo con la interpretaci</w:t>
      </w:r>
      <w:r w:rsidRPr="000D4A9E">
        <w:rPr>
          <w:rFonts w:ascii="Arial" w:eastAsia="Times New Roman" w:hAnsi="Arial" w:cs="Arial"/>
          <w:b/>
          <w:color w:val="202124"/>
          <w:highlight w:val="white"/>
        </w:rPr>
        <w:t>ón que hacen los autores de los factores mostrados en la figura 5? Justifica tu respuesta.</w:t>
      </w:r>
    </w:p>
    <w:p w:rsidR="00BF3CDD" w:rsidRPr="000D4A9E" w:rsidRDefault="00DA7C8C" w:rsidP="000D4A9E">
      <w:pPr>
        <w:spacing w:line="360" w:lineRule="auto"/>
        <w:rPr>
          <w:rFonts w:ascii="Arial" w:eastAsia="Times New Roman" w:hAnsi="Arial" w:cs="Arial"/>
          <w:color w:val="202124"/>
          <w:highlight w:val="white"/>
        </w:rPr>
      </w:pPr>
      <w:bookmarkStart w:id="1" w:name="_gjdgxs" w:colFirst="0" w:colLast="0"/>
      <w:bookmarkEnd w:id="1"/>
      <w:r w:rsidRPr="000D4A9E">
        <w:rPr>
          <w:rFonts w:ascii="Arial" w:eastAsia="Times New Roman" w:hAnsi="Arial" w:cs="Arial"/>
          <w:color w:val="202124"/>
          <w:highlight w:val="white"/>
        </w:rPr>
        <w:t xml:space="preserve">El modelo de regresión logística fue una herramienta muy valiosa para entender la inferencia de la distancia a determinadas variables en la </w:t>
      </w:r>
      <w:proofErr w:type="spellStart"/>
      <w:r w:rsidRPr="000D4A9E">
        <w:rPr>
          <w:rFonts w:ascii="Arial" w:eastAsia="Times New Roman" w:hAnsi="Arial" w:cs="Arial"/>
          <w:color w:val="202124"/>
          <w:highlight w:val="white"/>
        </w:rPr>
        <w:t>perdida</w:t>
      </w:r>
      <w:proofErr w:type="spellEnd"/>
      <w:r w:rsidRPr="000D4A9E">
        <w:rPr>
          <w:rFonts w:ascii="Arial" w:eastAsia="Times New Roman" w:hAnsi="Arial" w:cs="Arial"/>
          <w:color w:val="202124"/>
          <w:highlight w:val="white"/>
        </w:rPr>
        <w:t xml:space="preserve"> del bosque, sin e</w:t>
      </w:r>
      <w:r w:rsidRPr="000D4A9E">
        <w:rPr>
          <w:rFonts w:ascii="Arial" w:eastAsia="Times New Roman" w:hAnsi="Arial" w:cs="Arial"/>
          <w:color w:val="202124"/>
          <w:highlight w:val="white"/>
        </w:rPr>
        <w:t>mbargo, se omitió el valor de coeficiente de determinación lo que nos diría que tanta significativa es cada variable y el valor de la pendiente que indica el nivel de afección.</w:t>
      </w:r>
    </w:p>
    <w:p w:rsidR="00BF3CDD" w:rsidRPr="000D4A9E" w:rsidRDefault="00DA7C8C" w:rsidP="000D4A9E">
      <w:pPr>
        <w:spacing w:line="360" w:lineRule="auto"/>
        <w:rPr>
          <w:rFonts w:ascii="Arial" w:eastAsia="Times New Roman" w:hAnsi="Arial" w:cs="Arial"/>
        </w:rPr>
      </w:pPr>
      <w:r w:rsidRPr="000D4A9E">
        <w:rPr>
          <w:rFonts w:ascii="Arial" w:eastAsia="Times New Roman" w:hAnsi="Arial" w:cs="Arial"/>
          <w:color w:val="202124"/>
          <w:highlight w:val="white"/>
        </w:rPr>
        <w:t xml:space="preserve"> Pese a ello coincido con los autores en el que hay una taza de perdida de bosq</w:t>
      </w:r>
      <w:r w:rsidRPr="000D4A9E">
        <w:rPr>
          <w:rFonts w:ascii="Arial" w:eastAsia="Times New Roman" w:hAnsi="Arial" w:cs="Arial"/>
          <w:color w:val="202124"/>
          <w:highlight w:val="white"/>
        </w:rPr>
        <w:t xml:space="preserve">ue alta cerca de zonas agrícolas, localidades marginales y en menor medida (debido a su poca pendiente) a vías, y de manera contrastante la perdida es menor en zonas cercanas a asentamientos urbanos. </w:t>
      </w:r>
    </w:p>
    <w:sectPr w:rsidR="00BF3CDD" w:rsidRPr="000D4A9E">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C8C" w:rsidRDefault="00DA7C8C" w:rsidP="000D4A9E">
      <w:pPr>
        <w:spacing w:after="0" w:line="240" w:lineRule="auto"/>
      </w:pPr>
      <w:r>
        <w:separator/>
      </w:r>
    </w:p>
  </w:endnote>
  <w:endnote w:type="continuationSeparator" w:id="0">
    <w:p w:rsidR="00DA7C8C" w:rsidRDefault="00DA7C8C" w:rsidP="000D4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C8C" w:rsidRDefault="00DA7C8C" w:rsidP="000D4A9E">
      <w:pPr>
        <w:spacing w:after="0" w:line="240" w:lineRule="auto"/>
      </w:pPr>
      <w:r>
        <w:separator/>
      </w:r>
    </w:p>
  </w:footnote>
  <w:footnote w:type="continuationSeparator" w:id="0">
    <w:p w:rsidR="00DA7C8C" w:rsidRDefault="00DA7C8C" w:rsidP="000D4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A9E" w:rsidRPr="000D4A9E" w:rsidRDefault="000D4A9E" w:rsidP="000D4A9E">
    <w:pPr>
      <w:jc w:val="both"/>
      <w:rPr>
        <w:rFonts w:ascii="Arial" w:eastAsia="Times New Roman" w:hAnsi="Arial" w:cs="Arial"/>
        <w:b/>
        <w:color w:val="202124"/>
        <w:highlight w:val="white"/>
        <w:u w:val="single"/>
      </w:rPr>
    </w:pPr>
    <w:r w:rsidRPr="000D4A9E">
      <w:rPr>
        <w:rFonts w:ascii="Arial" w:eastAsia="Times New Roman" w:hAnsi="Arial" w:cs="Arial"/>
        <w:b/>
        <w:color w:val="202124"/>
        <w:highlight w:val="white"/>
        <w:u w:val="single"/>
      </w:rPr>
      <w:t>Pérez Silva Luis Alberto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56007"/>
    <w:multiLevelType w:val="multilevel"/>
    <w:tmpl w:val="7214F7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F61C23"/>
    <w:multiLevelType w:val="hybridMultilevel"/>
    <w:tmpl w:val="8C5646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CDD"/>
    <w:rsid w:val="000D4A9E"/>
    <w:rsid w:val="00BF3CDD"/>
    <w:rsid w:val="00DA7C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5AA5B"/>
  <w15:docId w15:val="{6C9D1D47-4B8A-41F2-A42C-0A4296F7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0D4A9E"/>
    <w:pPr>
      <w:ind w:left="720"/>
      <w:contextualSpacing/>
    </w:pPr>
  </w:style>
  <w:style w:type="paragraph" w:styleId="Encabezado">
    <w:name w:val="header"/>
    <w:basedOn w:val="Normal"/>
    <w:link w:val="EncabezadoCar"/>
    <w:uiPriority w:val="99"/>
    <w:unhideWhenUsed/>
    <w:rsid w:val="000D4A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4A9E"/>
  </w:style>
  <w:style w:type="paragraph" w:styleId="Piedepgina">
    <w:name w:val="footer"/>
    <w:basedOn w:val="Normal"/>
    <w:link w:val="PiedepginaCar"/>
    <w:uiPriority w:val="99"/>
    <w:unhideWhenUsed/>
    <w:rsid w:val="000D4A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4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1080</Words>
  <Characters>5943</Characters>
  <Application>Microsoft Office Word</Application>
  <DocSecurity>0</DocSecurity>
  <Lines>49</Lines>
  <Paragraphs>14</Paragraphs>
  <ScaleCrop>false</ScaleCrop>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 de Windows</cp:lastModifiedBy>
  <cp:revision>2</cp:revision>
  <dcterms:created xsi:type="dcterms:W3CDTF">2021-12-14T03:57:00Z</dcterms:created>
  <dcterms:modified xsi:type="dcterms:W3CDTF">2021-12-14T04:03:00Z</dcterms:modified>
</cp:coreProperties>
</file>