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6C5" w:rsidRPr="008A69AE" w:rsidRDefault="00DD46C5" w:rsidP="008A69AE">
      <w:pPr>
        <w:spacing w:after="0"/>
        <w:jc w:val="center"/>
        <w:rPr>
          <w:u w:val="single"/>
        </w:rPr>
      </w:pPr>
      <w:r w:rsidRPr="008A69AE">
        <w:rPr>
          <w:b/>
          <w:bCs/>
          <w:u w:val="single"/>
        </w:rPr>
        <w:t>Bicentenaire de la photographie 26-27 : déploiement académique</w:t>
      </w:r>
      <w:r w:rsidR="008A69AE">
        <w:rPr>
          <w:b/>
          <w:bCs/>
          <w:u w:val="single"/>
        </w:rPr>
        <w:t xml:space="preserve"> (Créteil – Sylvain Bory)</w:t>
      </w:r>
    </w:p>
    <w:p w:rsidR="00DD46C5" w:rsidRPr="00DD46C5" w:rsidRDefault="00DD46C5" w:rsidP="00DD46C5">
      <w:pPr>
        <w:spacing w:after="0"/>
        <w:jc w:val="both"/>
      </w:pPr>
    </w:p>
    <w:p w:rsidR="00DD46C5" w:rsidRDefault="00DD46C5" w:rsidP="00DD46C5">
      <w:pPr>
        <w:spacing w:after="0"/>
        <w:jc w:val="both"/>
      </w:pPr>
      <w:r w:rsidRPr="00DD46C5">
        <w:t xml:space="preserve">La </w:t>
      </w:r>
      <w:proofErr w:type="spellStart"/>
      <w:r w:rsidRPr="00DD46C5">
        <w:t>Daac</w:t>
      </w:r>
      <w:proofErr w:type="spellEnd"/>
      <w:r w:rsidRPr="00DD46C5">
        <w:t xml:space="preserve"> souhaite inscrire pleinement l'académie dans le Bicentenaire de la photographie sur toute l'année scolaire 2026-2027. Cette </w:t>
      </w:r>
      <w:r w:rsidRPr="008031FB">
        <w:rPr>
          <w:b/>
          <w:u w:val="single"/>
        </w:rPr>
        <w:t>grande célébration nationale</w:t>
      </w:r>
      <w:r w:rsidRPr="00DD46C5">
        <w:t xml:space="preserve"> et festive pour les 200 ans de la photographie, sous l'égide du ministère de la Culture, se déroulera </w:t>
      </w:r>
      <w:r w:rsidRPr="008031FB">
        <w:rPr>
          <w:b/>
          <w:u w:val="single"/>
        </w:rPr>
        <w:t>sur l'ensemble du territoire de septembre 2026 à septembre 2027.</w:t>
      </w:r>
      <w:r w:rsidRPr="00DD46C5">
        <w:t xml:space="preserve"> L'événement met en valeur </w:t>
      </w:r>
      <w:r w:rsidRPr="008031FB">
        <w:rPr>
          <w:b/>
          <w:u w:val="single"/>
        </w:rPr>
        <w:t>le médium dans ses dimensions patrimoniales</w:t>
      </w:r>
      <w:r w:rsidRPr="00DD46C5">
        <w:t xml:space="preserve"> (raconter une histoire de la photographie), </w:t>
      </w:r>
      <w:r w:rsidRPr="008031FB">
        <w:rPr>
          <w:b/>
          <w:u w:val="single"/>
        </w:rPr>
        <w:t>créatives</w:t>
      </w:r>
      <w:r w:rsidRPr="00DD46C5">
        <w:t xml:space="preserve"> (soutenir la création contemporaine) et </w:t>
      </w:r>
      <w:r w:rsidRPr="008031FB">
        <w:rPr>
          <w:b/>
          <w:u w:val="single"/>
        </w:rPr>
        <w:t>professionnelles</w:t>
      </w:r>
      <w:r w:rsidRPr="00DD46C5">
        <w:t xml:space="preserve"> (faire connaître les métiers de la photographie).</w:t>
      </w:r>
    </w:p>
    <w:p w:rsidR="00DD46C5" w:rsidRPr="00DD46C5" w:rsidRDefault="00DD46C5" w:rsidP="00DD46C5">
      <w:pPr>
        <w:spacing w:after="0"/>
        <w:jc w:val="both"/>
      </w:pPr>
    </w:p>
    <w:p w:rsidR="00DD46C5" w:rsidRDefault="008A69AE" w:rsidP="00DD46C5">
      <w:pPr>
        <w:spacing w:after="0"/>
        <w:jc w:val="both"/>
      </w:pPr>
      <w:r>
        <w:t xml:space="preserve">. </w:t>
      </w:r>
      <w:r w:rsidR="00DD46C5" w:rsidRPr="00DD46C5">
        <w:t>Un groupe de travail national est en place et donnera ses préconisations prochainement. Le ministère de la Culture doit publier en mars 2026 une cartographie des événements et des programmations à partir des deux phases de l'appel à candidature organisées en juin 2025 et en janvier 2026.</w:t>
      </w:r>
    </w:p>
    <w:p w:rsidR="00DD46C5" w:rsidRPr="00DD46C5" w:rsidRDefault="00DD46C5" w:rsidP="00DD46C5">
      <w:pPr>
        <w:spacing w:after="0"/>
        <w:jc w:val="both"/>
      </w:pPr>
    </w:p>
    <w:p w:rsidR="00DD46C5" w:rsidRDefault="008A69AE" w:rsidP="00DD46C5">
      <w:pPr>
        <w:spacing w:after="0"/>
        <w:jc w:val="both"/>
      </w:pPr>
      <w:r>
        <w:t xml:space="preserve">. </w:t>
      </w:r>
      <w:r w:rsidR="00DD46C5" w:rsidRPr="00DD46C5">
        <w:t xml:space="preserve">En parallèle, La </w:t>
      </w:r>
      <w:proofErr w:type="spellStart"/>
      <w:r w:rsidR="00DD46C5" w:rsidRPr="00DD46C5">
        <w:t>Daac</w:t>
      </w:r>
      <w:proofErr w:type="spellEnd"/>
      <w:r w:rsidR="00DD46C5" w:rsidRPr="00DD46C5">
        <w:t xml:space="preserve"> a initié un GT académique réunissant les partenaires culturels et institutionnels de différents horizons (musées, centres d'art, archives, institutions mémorielles et patrimoniales, lieux scientifiques...) le 16 décembre dernier qui s'est donné les objectifs suivants :</w:t>
      </w:r>
    </w:p>
    <w:p w:rsidR="00DD46C5" w:rsidRPr="00DD46C5" w:rsidRDefault="00DD46C5" w:rsidP="00DD46C5">
      <w:pPr>
        <w:spacing w:after="0"/>
        <w:jc w:val="both"/>
      </w:pPr>
    </w:p>
    <w:p w:rsidR="00DD46C5" w:rsidRPr="00DD46C5" w:rsidRDefault="00DD46C5" w:rsidP="00DD46C5">
      <w:pPr>
        <w:spacing w:after="0"/>
        <w:jc w:val="both"/>
      </w:pPr>
      <w:r w:rsidRPr="00DD46C5">
        <w:t xml:space="preserve">- </w:t>
      </w:r>
      <w:r w:rsidRPr="008031FB">
        <w:rPr>
          <w:b/>
          <w:u w:val="single"/>
        </w:rPr>
        <w:t>recenser les propositions</w:t>
      </w:r>
      <w:r w:rsidRPr="00DD46C5">
        <w:t xml:space="preserve"> accessibles aux établissements de l'académie de Créteil</w:t>
      </w:r>
      <w:r>
        <w:t xml:space="preserve"> (en cours)</w:t>
      </w:r>
    </w:p>
    <w:p w:rsidR="00DD46C5" w:rsidRPr="00DD46C5" w:rsidRDefault="00DD46C5" w:rsidP="00DD46C5">
      <w:pPr>
        <w:spacing w:after="0"/>
        <w:jc w:val="both"/>
      </w:pPr>
      <w:r w:rsidRPr="00DD46C5">
        <w:t xml:space="preserve">- réfléchir à la place que la photographie peut prendre </w:t>
      </w:r>
      <w:r w:rsidRPr="008031FB">
        <w:rPr>
          <w:b/>
          <w:u w:val="single"/>
        </w:rPr>
        <w:t>dans des actions et des dispositifs existants</w:t>
      </w:r>
      <w:r w:rsidRPr="00DD46C5">
        <w:t xml:space="preserve"> à destination des élèves</w:t>
      </w:r>
      <w:r w:rsidR="008031FB">
        <w:t xml:space="preserve"> (visibilité, renforcement)</w:t>
      </w:r>
    </w:p>
    <w:p w:rsidR="00DD46C5" w:rsidRPr="00DD46C5" w:rsidRDefault="00DD46C5" w:rsidP="00DD46C5">
      <w:pPr>
        <w:spacing w:after="0"/>
        <w:jc w:val="both"/>
      </w:pPr>
      <w:r w:rsidRPr="00DD46C5">
        <w:t xml:space="preserve">- imaginer selon les moyens </w:t>
      </w:r>
      <w:r w:rsidRPr="008031FB">
        <w:rPr>
          <w:b/>
          <w:u w:val="single"/>
        </w:rPr>
        <w:t>des actions nouvelles et innovantes</w:t>
      </w:r>
      <w:r w:rsidRPr="00DD46C5">
        <w:t xml:space="preserve"> dans le cadre de l'éducation à l'image</w:t>
      </w:r>
    </w:p>
    <w:p w:rsidR="00DD46C5" w:rsidRPr="008031FB" w:rsidRDefault="00DD46C5" w:rsidP="00DD46C5">
      <w:pPr>
        <w:spacing w:after="0"/>
        <w:jc w:val="both"/>
      </w:pPr>
      <w:r w:rsidRPr="00DD46C5">
        <w:t xml:space="preserve">- inscrire la photographie dans le </w:t>
      </w:r>
      <w:r w:rsidRPr="008031FB">
        <w:rPr>
          <w:b/>
          <w:u w:val="single"/>
        </w:rPr>
        <w:t>plan de formation académique</w:t>
      </w:r>
      <w:r w:rsidR="008031FB" w:rsidRPr="008031FB">
        <w:rPr>
          <w:b/>
        </w:rPr>
        <w:t xml:space="preserve"> </w:t>
      </w:r>
      <w:r w:rsidR="008031FB">
        <w:t>(3 formations photo – 36h + échos possibles dans d’autres formations tant les propositions/programmations couvrent une grande partie des domaines et des lieux partenaires</w:t>
      </w:r>
      <w:r w:rsidR="008A69AE">
        <w:t xml:space="preserve"> en 26-27</w:t>
      </w:r>
      <w:r w:rsidR="008031FB">
        <w:t>). A ce plan seront associés le séminaire automnal du Bal (19 et 20 octobre 2026 sur la thématique des « images collaboratives ») et la formation annuelle du Jeu de Paume (consacrée au bicentenaire).</w:t>
      </w:r>
    </w:p>
    <w:p w:rsidR="00DD46C5" w:rsidRPr="00DD46C5" w:rsidRDefault="00DD46C5" w:rsidP="00DD46C5">
      <w:pPr>
        <w:spacing w:after="0"/>
        <w:jc w:val="both"/>
      </w:pPr>
      <w:r w:rsidRPr="00DD46C5">
        <w:t>- fédérer la communauté éducative et les territoires autour d'événements, de rencontres et de parcours qui constituent des temps forts</w:t>
      </w:r>
    </w:p>
    <w:p w:rsidR="00DD46C5" w:rsidRPr="00DD46C5" w:rsidRDefault="00DD46C5" w:rsidP="00DD46C5">
      <w:pPr>
        <w:spacing w:after="0"/>
        <w:jc w:val="both"/>
      </w:pPr>
    </w:p>
    <w:p w:rsidR="00DD46C5" w:rsidRPr="00DD46C5" w:rsidRDefault="00DD46C5" w:rsidP="00DD46C5">
      <w:pPr>
        <w:spacing w:after="0"/>
        <w:jc w:val="both"/>
      </w:pPr>
      <w:r w:rsidRPr="008031FB">
        <w:rPr>
          <w:b/>
          <w:u w:val="single"/>
        </w:rPr>
        <w:t>L'objectif est de confier ce bicentenaire aux élèves de l'académie</w:t>
      </w:r>
      <w:r w:rsidRPr="00DD46C5">
        <w:t>, d'ouvrir cette célébration à tous les territoires, et de mettre en œuvre un double récit : l'histoire d'une invention, l'histoire réinventée.</w:t>
      </w:r>
    </w:p>
    <w:p w:rsidR="00DD46C5" w:rsidRPr="00DD46C5" w:rsidRDefault="00DD46C5" w:rsidP="00DD46C5">
      <w:pPr>
        <w:spacing w:after="0"/>
        <w:jc w:val="both"/>
      </w:pPr>
    </w:p>
    <w:p w:rsidR="00DD46C5" w:rsidRPr="008031FB" w:rsidRDefault="00DD46C5" w:rsidP="00DD46C5">
      <w:pPr>
        <w:spacing w:after="0"/>
        <w:jc w:val="both"/>
        <w:rPr>
          <w:b/>
          <w:i/>
        </w:rPr>
      </w:pPr>
      <w:r w:rsidRPr="008031FB">
        <w:rPr>
          <w:b/>
          <w:i/>
        </w:rPr>
        <w:t>Parmi les premières pistes</w:t>
      </w:r>
      <w:r w:rsidR="008031FB" w:rsidRPr="008031FB">
        <w:rPr>
          <w:b/>
          <w:i/>
        </w:rPr>
        <w:t>, à destination de la communauté éducative</w:t>
      </w:r>
      <w:r w:rsidR="008A69AE">
        <w:rPr>
          <w:b/>
          <w:i/>
        </w:rPr>
        <w:t> :</w:t>
      </w:r>
    </w:p>
    <w:p w:rsidR="00DD46C5" w:rsidRPr="00DD46C5" w:rsidRDefault="00DD46C5" w:rsidP="00DD46C5">
      <w:pPr>
        <w:spacing w:after="0"/>
        <w:jc w:val="both"/>
      </w:pPr>
    </w:p>
    <w:p w:rsidR="00DD46C5" w:rsidRPr="00DD46C5" w:rsidRDefault="00DD46C5" w:rsidP="00DD46C5">
      <w:pPr>
        <w:spacing w:after="0"/>
        <w:jc w:val="both"/>
      </w:pPr>
      <w:r w:rsidRPr="00DD46C5">
        <w:t xml:space="preserve">- la recherche de </w:t>
      </w:r>
      <w:r w:rsidRPr="008031FB">
        <w:rPr>
          <w:b/>
          <w:u w:val="single"/>
        </w:rPr>
        <w:t>parrainag</w:t>
      </w:r>
      <w:r w:rsidR="008031FB">
        <w:rPr>
          <w:b/>
          <w:u w:val="single"/>
        </w:rPr>
        <w:t xml:space="preserve">e et de </w:t>
      </w:r>
      <w:proofErr w:type="spellStart"/>
      <w:r w:rsidR="008031FB">
        <w:rPr>
          <w:b/>
          <w:u w:val="single"/>
        </w:rPr>
        <w:t>marr</w:t>
      </w:r>
      <w:r w:rsidRPr="008031FB">
        <w:rPr>
          <w:b/>
          <w:u w:val="single"/>
        </w:rPr>
        <w:t>ainage</w:t>
      </w:r>
      <w:proofErr w:type="spellEnd"/>
      <w:r w:rsidRPr="00DD46C5">
        <w:t xml:space="preserve"> dont le premier est celui de Warren </w:t>
      </w:r>
      <w:proofErr w:type="spellStart"/>
      <w:r w:rsidRPr="00DD46C5">
        <w:t>Saré</w:t>
      </w:r>
      <w:proofErr w:type="spellEnd"/>
      <w:r w:rsidRPr="00DD46C5">
        <w:t>, en résidence à l'ECPAD</w:t>
      </w:r>
      <w:r>
        <w:t xml:space="preserve"> (mars-mai 27)</w:t>
      </w:r>
      <w:r w:rsidRPr="00DD46C5">
        <w:t xml:space="preserve">. A ce premier parrainage, qui pourrait marquer l'histoire mémorielle des images, pourrait répondre un </w:t>
      </w:r>
      <w:proofErr w:type="spellStart"/>
      <w:r w:rsidRPr="00DD46C5">
        <w:t>marrainage</w:t>
      </w:r>
      <w:proofErr w:type="spellEnd"/>
      <w:r w:rsidRPr="00DD46C5">
        <w:t xml:space="preserve"> à déterminer qui marquerait l'avenir des images. Un collectif de photographes, Tendance floue, a été approché en ce sens.</w:t>
      </w:r>
      <w:r>
        <w:t xml:space="preserve"> Des pistes avec le centre Pompidou et AWARE pourraient être engagées.</w:t>
      </w:r>
    </w:p>
    <w:p w:rsidR="00DD46C5" w:rsidRPr="00DD46C5" w:rsidRDefault="00DD46C5" w:rsidP="00DD46C5">
      <w:pPr>
        <w:spacing w:after="0"/>
        <w:jc w:val="both"/>
      </w:pPr>
      <w:r w:rsidRPr="00DD46C5">
        <w:t xml:space="preserve">- la mise en place </w:t>
      </w:r>
      <w:r w:rsidRPr="008031FB">
        <w:rPr>
          <w:b/>
          <w:u w:val="single"/>
        </w:rPr>
        <w:t>d'une « rentrée en images »</w:t>
      </w:r>
      <w:r>
        <w:t xml:space="preserve"> (titre à trouver pour ne pas interférer avec les rencontres d’Arles et leur volet pédagogique qui porte ce nom)</w:t>
      </w:r>
      <w:r w:rsidRPr="00DD46C5">
        <w:t xml:space="preserve">, le 2 septembre 2026, jour symbolique du lancement du bicentenaire, à travers un </w:t>
      </w:r>
      <w:r w:rsidRPr="008031FB">
        <w:rPr>
          <w:b/>
          <w:u w:val="single"/>
        </w:rPr>
        <w:t>événement fédérateur "POV - nos points de vues",</w:t>
      </w:r>
      <w:r w:rsidRPr="00DD46C5">
        <w:t xml:space="preserve"> durant lequel chaque établissement scolaire pourrait prendre le point de vue depuis la fenêtre de leur établissement pour une vue démultipliée du territoire académique</w:t>
      </w:r>
      <w:r>
        <w:t xml:space="preserve"> (cette proposition engage la ré</w:t>
      </w:r>
      <w:r w:rsidR="00B52621">
        <w:t>flexion en parallèle sur plusieu</w:t>
      </w:r>
      <w:r>
        <w:t>rs points : aspect juridique du droit à l’image, aspect technique du partage des images, aspect organisationnel d’un temps fort dans chaque établissement – un cadre a minima académique, voire national, pourrait faciliter la résolution de ces points).</w:t>
      </w:r>
      <w:r w:rsidR="00B52621">
        <w:t xml:space="preserve"> L’achèvement de l’année du bicentenaire pourrait permettre de réfléchir à la question de la trace et de l’archive (un </w:t>
      </w:r>
      <w:r w:rsidR="00B52621">
        <w:lastRenderedPageBreak/>
        <w:t>certain nombre de centres d’archives seront engagés – projets ou programmation – dans le bicentenaire) dont le</w:t>
      </w:r>
      <w:r w:rsidR="008A69AE">
        <w:t>s contours restent à déterminer ;</w:t>
      </w:r>
    </w:p>
    <w:p w:rsidR="00DD46C5" w:rsidRPr="00DD46C5" w:rsidRDefault="00DD46C5" w:rsidP="00DD46C5">
      <w:pPr>
        <w:spacing w:after="0"/>
        <w:jc w:val="both"/>
      </w:pPr>
      <w:r w:rsidRPr="00DD46C5">
        <w:t xml:space="preserve">- la coloration "bicentenaire" du </w:t>
      </w:r>
      <w:r w:rsidRPr="00B52621">
        <w:rPr>
          <w:b/>
          <w:u w:val="single"/>
        </w:rPr>
        <w:t>dispositif "</w:t>
      </w:r>
      <w:proofErr w:type="spellStart"/>
      <w:r w:rsidRPr="00B52621">
        <w:rPr>
          <w:b/>
          <w:u w:val="single"/>
        </w:rPr>
        <w:t>PhotoFocus</w:t>
      </w:r>
      <w:proofErr w:type="spellEnd"/>
      <w:r w:rsidRPr="00B52621">
        <w:rPr>
          <w:b/>
          <w:u w:val="single"/>
        </w:rPr>
        <w:t>"</w:t>
      </w:r>
      <w:r w:rsidRPr="00DD46C5">
        <w:t xml:space="preserve">, initié par la </w:t>
      </w:r>
      <w:proofErr w:type="spellStart"/>
      <w:r w:rsidRPr="00DD46C5">
        <w:t>Daac</w:t>
      </w:r>
      <w:proofErr w:type="spellEnd"/>
      <w:r w:rsidRPr="00DD46C5">
        <w:t xml:space="preserve"> de Créteil mais ouvert au territoire national</w:t>
      </w:r>
      <w:r>
        <w:t xml:space="preserve">. La thématique pourrait être « Rendre visible », permettant d’aborder la photographique d’un point de vue technique, plastique et sociétale (sous réserve de </w:t>
      </w:r>
      <w:r w:rsidR="008A69AE">
        <w:t>validation des membres du jury) ;</w:t>
      </w:r>
    </w:p>
    <w:p w:rsidR="00DD46C5" w:rsidRPr="00DD46C5" w:rsidRDefault="00DD46C5" w:rsidP="00DD46C5">
      <w:pPr>
        <w:spacing w:after="0"/>
        <w:jc w:val="both"/>
      </w:pPr>
      <w:r w:rsidRPr="00DD46C5">
        <w:t xml:space="preserve">- la mise en place d'un </w:t>
      </w:r>
      <w:r w:rsidRPr="00B52621">
        <w:rPr>
          <w:b/>
          <w:u w:val="single"/>
        </w:rPr>
        <w:t>cycle de "rencontres culturelles"</w:t>
      </w:r>
      <w:r w:rsidRPr="00DD46C5">
        <w:t xml:space="preserve"> le mercredi après-midi à destination de la communauté éducative, sur invitation</w:t>
      </w:r>
      <w:r>
        <w:t> : visite d’exposition, présentation de fonds, rencontres pr</w:t>
      </w:r>
      <w:r w:rsidR="008A69AE">
        <w:t xml:space="preserve">ofessionnelles type </w:t>
      </w:r>
      <w:proofErr w:type="spellStart"/>
      <w:r w:rsidR="008A69AE">
        <w:t>masterclass</w:t>
      </w:r>
      <w:proofErr w:type="spellEnd"/>
      <w:r w:rsidR="008A69AE">
        <w:t> ;</w:t>
      </w:r>
    </w:p>
    <w:p w:rsidR="00DD46C5" w:rsidRDefault="00DD46C5" w:rsidP="00DD46C5">
      <w:pPr>
        <w:spacing w:after="0"/>
        <w:jc w:val="both"/>
      </w:pPr>
      <w:r w:rsidRPr="00DD46C5">
        <w:t xml:space="preserve">- le lancement, dans des conditions encore à définir, d'une </w:t>
      </w:r>
      <w:r w:rsidRPr="00B52621">
        <w:rPr>
          <w:b/>
          <w:u w:val="single"/>
        </w:rPr>
        <w:t>campagne de recensement des laboratoires photo</w:t>
      </w:r>
      <w:r w:rsidRPr="00DD46C5">
        <w:t xml:space="preserve"> dans les établissements scolaires</w:t>
      </w:r>
      <w:r w:rsidR="008A69AE">
        <w:t xml:space="preserve"> (prise en charge via Adage au national ?) ;</w:t>
      </w:r>
    </w:p>
    <w:p w:rsidR="008031FB" w:rsidRDefault="008A69AE" w:rsidP="00DD46C5">
      <w:pPr>
        <w:spacing w:after="0"/>
        <w:jc w:val="both"/>
      </w:pPr>
      <w:r>
        <w:t>- v</w:t>
      </w:r>
      <w:r w:rsidR="008031FB">
        <w:t>oir dans quelle mesure les deux formations professionnelles photographie sur le territoire académique (Saint-Denis, Ivry-sur-Seine) pourraient être mobilisées / associées / mises en avant.</w:t>
      </w:r>
    </w:p>
    <w:p w:rsidR="008031FB" w:rsidRDefault="008A69AE" w:rsidP="00DD46C5">
      <w:pPr>
        <w:spacing w:after="0"/>
        <w:jc w:val="both"/>
      </w:pPr>
      <w:r>
        <w:t>- m</w:t>
      </w:r>
      <w:r w:rsidR="008031FB">
        <w:t xml:space="preserve">ise en place d’un onglet dédié au bicentenaire sur le site de la </w:t>
      </w:r>
      <w:proofErr w:type="spellStart"/>
      <w:r w:rsidR="008031FB">
        <w:t>Daac</w:t>
      </w:r>
      <w:proofErr w:type="spellEnd"/>
      <w:r w:rsidR="008031FB">
        <w:t xml:space="preserve"> de Créteil et d’un encart sur le site académique (modalités à déterminer) pour renforcer </w:t>
      </w:r>
      <w:r w:rsidR="008031FB" w:rsidRPr="008031FB">
        <w:rPr>
          <w:b/>
          <w:u w:val="single"/>
        </w:rPr>
        <w:t>la communication en ligne</w:t>
      </w:r>
      <w:r w:rsidR="008031FB">
        <w:t xml:space="preserve"> et au long cours de l’</w:t>
      </w:r>
      <w:r>
        <w:t>événement ;</w:t>
      </w:r>
    </w:p>
    <w:p w:rsidR="008A69AE" w:rsidRPr="00DD46C5" w:rsidRDefault="008A69AE" w:rsidP="00DD46C5">
      <w:pPr>
        <w:spacing w:after="0"/>
        <w:jc w:val="both"/>
      </w:pPr>
      <w:r>
        <w:t xml:space="preserve">- renforcement du poste de </w:t>
      </w:r>
      <w:r w:rsidRPr="008A69AE">
        <w:rPr>
          <w:b/>
          <w:u w:val="single"/>
        </w:rPr>
        <w:t>professeur relais</w:t>
      </w:r>
      <w:r>
        <w:t xml:space="preserve"> au CPIF qui accueillera l’exposition de la commande du bicentenaire (« Réinventer la photographie ») et qui travaillera sur les valorisations du bicentenaire à l’échelle académique en tant que tête de réseau (l’objectif pourrait être de remettre en place le « grand Paris de la photo », réseau des structures culturelles photo du territoire). A noter que le poste de professeur relais au Jeu de Paume sera renouvelé et pourra également comporter cette coloration sur 26-27.</w:t>
      </w:r>
    </w:p>
    <w:p w:rsidR="00DD46C5" w:rsidRPr="00DD46C5" w:rsidRDefault="00DD46C5" w:rsidP="00DD46C5">
      <w:pPr>
        <w:spacing w:after="0"/>
        <w:jc w:val="both"/>
      </w:pPr>
    </w:p>
    <w:p w:rsidR="00DD46C5" w:rsidRDefault="00DD46C5" w:rsidP="00DD46C5">
      <w:pPr>
        <w:spacing w:after="0"/>
        <w:jc w:val="both"/>
        <w:rPr>
          <w:b/>
          <w:i/>
        </w:rPr>
      </w:pPr>
      <w:r w:rsidRPr="00B52621">
        <w:rPr>
          <w:b/>
          <w:i/>
        </w:rPr>
        <w:t>C</w:t>
      </w:r>
      <w:r w:rsidR="00B52621" w:rsidRPr="00B52621">
        <w:rPr>
          <w:b/>
          <w:i/>
        </w:rPr>
        <w:t>oncernant les appels à projets et les actions à destination des élèves</w:t>
      </w:r>
      <w:r w:rsidR="008A69AE">
        <w:rPr>
          <w:b/>
          <w:i/>
        </w:rPr>
        <w:t> :</w:t>
      </w:r>
    </w:p>
    <w:p w:rsidR="008A69AE" w:rsidRPr="00B52621" w:rsidRDefault="008A69AE" w:rsidP="00DD46C5">
      <w:pPr>
        <w:spacing w:after="0"/>
        <w:jc w:val="both"/>
        <w:rPr>
          <w:b/>
          <w:i/>
        </w:rPr>
      </w:pPr>
    </w:p>
    <w:p w:rsidR="00DD46C5" w:rsidRPr="00DD46C5" w:rsidRDefault="00DD46C5" w:rsidP="00DD46C5">
      <w:pPr>
        <w:spacing w:after="0"/>
        <w:jc w:val="both"/>
      </w:pPr>
      <w:r w:rsidRPr="00DD46C5">
        <w:t xml:space="preserve">- premières réflexions sur la conception de </w:t>
      </w:r>
      <w:r w:rsidRPr="00B52621">
        <w:rPr>
          <w:b/>
          <w:u w:val="single"/>
        </w:rPr>
        <w:t>résidences</w:t>
      </w:r>
      <w:r w:rsidRPr="00DD46C5">
        <w:t xml:space="preserve"> territoriales en milieu scolaire avec la DRAC autour de la photographie (projet en cours avec le CIP - collège international de la photographie, en lien avec Michel </w:t>
      </w:r>
      <w:proofErr w:type="spellStart"/>
      <w:r w:rsidRPr="00DD46C5">
        <w:t>Poivert</w:t>
      </w:r>
      <w:proofErr w:type="spellEnd"/>
      <w:r w:rsidRPr="00DD46C5">
        <w:t>, et la MAC Créteil)</w:t>
      </w:r>
      <w:r>
        <w:t xml:space="preserve"> + résidence à l’ECPAD </w:t>
      </w:r>
      <w:r w:rsidR="008A69AE">
        <w:t xml:space="preserve">avec Warren </w:t>
      </w:r>
      <w:proofErr w:type="spellStart"/>
      <w:r w:rsidR="008A69AE">
        <w:t>Saré</w:t>
      </w:r>
      <w:proofErr w:type="spellEnd"/>
      <w:r w:rsidR="008A69AE">
        <w:t xml:space="preserve"> et 3 classes inter-degrés d’Ivry-sur-Seine + projet </w:t>
      </w:r>
      <w:r>
        <w:t>« </w:t>
      </w:r>
      <w:r w:rsidR="00B52621">
        <w:t xml:space="preserve">Triple Mix(te) avec le CPIF </w:t>
      </w:r>
      <w:r w:rsidR="008A69AE">
        <w:t xml:space="preserve">en </w:t>
      </w:r>
      <w:r>
        <w:t>renouvellement ?)</w:t>
      </w:r>
      <w:r w:rsidR="008A69AE">
        <w:t> ;</w:t>
      </w:r>
    </w:p>
    <w:p w:rsidR="00DD46C5" w:rsidRDefault="00DD46C5" w:rsidP="00DD46C5">
      <w:pPr>
        <w:spacing w:after="0"/>
        <w:jc w:val="both"/>
      </w:pPr>
      <w:r w:rsidRPr="00DD46C5">
        <w:t xml:space="preserve">- inclination des </w:t>
      </w:r>
      <w:r w:rsidRPr="00B52621">
        <w:rPr>
          <w:b/>
          <w:u w:val="single"/>
        </w:rPr>
        <w:t>CAC</w:t>
      </w:r>
      <w:r w:rsidRPr="00DD46C5">
        <w:t xml:space="preserve"> (Culture et Art au Collège du département de Seine-Saint-Denis autour de la photographie (notamment autour de leur opérateur principal "Citoyenneté Jeunesse</w:t>
      </w:r>
      <w:r>
        <w:t> »</w:t>
      </w:r>
      <w:r w:rsidRPr="00DD46C5">
        <w:t>)</w:t>
      </w:r>
      <w:r w:rsidR="008A69AE">
        <w:t> ;</w:t>
      </w:r>
    </w:p>
    <w:p w:rsidR="00DD46C5" w:rsidRPr="00DD46C5" w:rsidRDefault="00DD46C5" w:rsidP="00DD46C5">
      <w:pPr>
        <w:spacing w:after="0"/>
        <w:jc w:val="both"/>
      </w:pPr>
      <w:r>
        <w:t xml:space="preserve">- le développement de </w:t>
      </w:r>
      <w:r w:rsidRPr="00B52621">
        <w:rPr>
          <w:b/>
          <w:u w:val="single"/>
        </w:rPr>
        <w:t>projets inter-degrés</w:t>
      </w:r>
      <w:r>
        <w:t xml:space="preserve"> (ex : MACVAL et Lavoir numérique pour un projet passerelle entre une école et un collège de secteur dans 3 villes du 94)</w:t>
      </w:r>
      <w:r w:rsidR="008A69AE">
        <w:t> ;</w:t>
      </w:r>
    </w:p>
    <w:p w:rsidR="00DD46C5" w:rsidRDefault="00DD46C5" w:rsidP="00DD46C5">
      <w:pPr>
        <w:spacing w:after="0"/>
        <w:jc w:val="both"/>
      </w:pPr>
      <w:r w:rsidRPr="00DD46C5">
        <w:t xml:space="preserve">- dans le cadre du futur appel à projets du rectorat, piloté par la DAAC (BOP 141/BOP 230), une enveloppe </w:t>
      </w:r>
      <w:r>
        <w:t>exceptionnelle</w:t>
      </w:r>
      <w:r w:rsidRPr="00DD46C5">
        <w:t xml:space="preserve"> permettrait de renforcer les </w:t>
      </w:r>
      <w:r w:rsidRPr="00B52621">
        <w:rPr>
          <w:b/>
          <w:u w:val="single"/>
        </w:rPr>
        <w:t>projets sur temps scolaire (classes à PAC, PIE)</w:t>
      </w:r>
      <w:r w:rsidRPr="00DD46C5">
        <w:t xml:space="preserve"> et de relancer les </w:t>
      </w:r>
      <w:r w:rsidRPr="00B52621">
        <w:rPr>
          <w:b/>
          <w:u w:val="single"/>
        </w:rPr>
        <w:t>Ateliers artistiques et scientifiques hors-temps scolaire</w:t>
      </w:r>
      <w:r>
        <w:t xml:space="preserve"> (sous réserve de moyens)</w:t>
      </w:r>
      <w:r w:rsidR="008A69AE">
        <w:t>.</w:t>
      </w:r>
    </w:p>
    <w:p w:rsidR="00DD46C5" w:rsidRDefault="00DD46C5" w:rsidP="00DD46C5">
      <w:pPr>
        <w:spacing w:after="0"/>
        <w:jc w:val="both"/>
      </w:pPr>
    </w:p>
    <w:p w:rsidR="008031FB" w:rsidRDefault="00DD46C5" w:rsidP="00DD46C5">
      <w:pPr>
        <w:spacing w:after="0"/>
        <w:jc w:val="both"/>
        <w:rPr>
          <w:b/>
          <w:u w:val="single"/>
        </w:rPr>
      </w:pPr>
      <w:r w:rsidRPr="008A69AE">
        <w:rPr>
          <w:b/>
          <w:u w:val="single"/>
        </w:rPr>
        <w:t>Ressources</w:t>
      </w:r>
      <w:r w:rsidR="00B52621" w:rsidRPr="008A69AE">
        <w:rPr>
          <w:b/>
          <w:u w:val="single"/>
        </w:rPr>
        <w:t xml:space="preserve"> partielles</w:t>
      </w:r>
    </w:p>
    <w:p w:rsidR="008A69AE" w:rsidRPr="008A69AE" w:rsidRDefault="008A69AE" w:rsidP="00DD46C5">
      <w:pPr>
        <w:spacing w:after="0"/>
        <w:jc w:val="both"/>
        <w:rPr>
          <w:b/>
          <w:u w:val="single"/>
        </w:rPr>
      </w:pPr>
    </w:p>
    <w:p w:rsidR="00B52621" w:rsidRDefault="00B52621" w:rsidP="00DD46C5">
      <w:pPr>
        <w:spacing w:after="0"/>
        <w:jc w:val="both"/>
      </w:pPr>
      <w:r>
        <w:t xml:space="preserve">- Identité graphique de l’événement : </w:t>
      </w:r>
    </w:p>
    <w:p w:rsidR="00B52621" w:rsidRDefault="00B52621" w:rsidP="00DD46C5">
      <w:pPr>
        <w:spacing w:after="0"/>
        <w:jc w:val="both"/>
      </w:pPr>
      <w:hyperlink r:id="rId5" w:history="1">
        <w:r w:rsidRPr="0034196C">
          <w:rPr>
            <w:rStyle w:val="Lienhypertexte"/>
          </w:rPr>
          <w:t>https://www.culture.gouv.fr/presse/communiques-de-presse/le-ministere-de-la-culture-devoile-l-identite-graphique-du-bicentenaire-de-la-photographie</w:t>
        </w:r>
      </w:hyperlink>
      <w:r>
        <w:t xml:space="preserve"> </w:t>
      </w:r>
    </w:p>
    <w:p w:rsidR="008A69AE" w:rsidRDefault="008A69AE" w:rsidP="00DD46C5">
      <w:pPr>
        <w:spacing w:after="0"/>
        <w:jc w:val="both"/>
      </w:pPr>
      <w:r>
        <w:t>- Cartographie des événements (ministère de la Culture)</w:t>
      </w:r>
      <w:bookmarkStart w:id="0" w:name="_GoBack"/>
      <w:bookmarkEnd w:id="0"/>
      <w:r>
        <w:t xml:space="preserve"> : </w:t>
      </w:r>
      <w:r w:rsidRPr="008A69AE">
        <w:rPr>
          <w:i/>
        </w:rPr>
        <w:t>en attente de publication</w:t>
      </w:r>
    </w:p>
    <w:p w:rsidR="00B52621" w:rsidRDefault="00DD46C5" w:rsidP="00DD46C5">
      <w:pPr>
        <w:spacing w:after="0"/>
        <w:jc w:val="both"/>
      </w:pPr>
      <w:r>
        <w:t>- Onglet « bicentenaire » du groupe de réflexion arts visuels- photo-design (Sylvain Bory) :</w:t>
      </w:r>
    </w:p>
    <w:p w:rsidR="00DD46C5" w:rsidRDefault="00DD46C5" w:rsidP="00DD46C5">
      <w:pPr>
        <w:spacing w:after="0"/>
        <w:jc w:val="both"/>
      </w:pPr>
      <w:hyperlink r:id="rId6" w:history="1">
        <w:r w:rsidRPr="0034196C">
          <w:rPr>
            <w:rStyle w:val="Lienhypertexte"/>
          </w:rPr>
          <w:t>https://sylvainbory.netboard.me/groupecrsteilav/?tab=1013611</w:t>
        </w:r>
      </w:hyperlink>
    </w:p>
    <w:p w:rsidR="00B52621" w:rsidRDefault="00DD46C5" w:rsidP="00DD46C5">
      <w:pPr>
        <w:spacing w:after="0"/>
        <w:jc w:val="both"/>
      </w:pPr>
      <w:r>
        <w:t xml:space="preserve">- </w:t>
      </w:r>
      <w:proofErr w:type="spellStart"/>
      <w:r>
        <w:t>Onlet</w:t>
      </w:r>
      <w:proofErr w:type="spellEnd"/>
      <w:r>
        <w:t xml:space="preserve"> « Bicentenaire » du ministère de la Culture :</w:t>
      </w:r>
    </w:p>
    <w:p w:rsidR="00DD46C5" w:rsidRDefault="00DD46C5" w:rsidP="00DD46C5">
      <w:pPr>
        <w:spacing w:after="0"/>
        <w:jc w:val="both"/>
      </w:pPr>
      <w:hyperlink r:id="rId7" w:history="1">
        <w:r w:rsidRPr="0034196C">
          <w:rPr>
            <w:rStyle w:val="Lienhypertexte"/>
          </w:rPr>
          <w:t>https://www.culture.gouv.fr/thematiques/photographie/bicentenaire-de-la-photographie-2026-2027</w:t>
        </w:r>
      </w:hyperlink>
      <w:r>
        <w:t xml:space="preserve"> </w:t>
      </w:r>
    </w:p>
    <w:p w:rsidR="00B52621" w:rsidRDefault="00DD46C5" w:rsidP="00DD46C5">
      <w:pPr>
        <w:spacing w:after="0"/>
        <w:jc w:val="both"/>
      </w:pPr>
      <w:r>
        <w:lastRenderedPageBreak/>
        <w:t xml:space="preserve">- </w:t>
      </w:r>
      <w:r w:rsidR="00B52621">
        <w:t xml:space="preserve">Colloque INHA à venir : </w:t>
      </w:r>
    </w:p>
    <w:p w:rsidR="00DD46C5" w:rsidRDefault="00B52621" w:rsidP="00DD46C5">
      <w:pPr>
        <w:spacing w:after="0"/>
        <w:jc w:val="both"/>
      </w:pPr>
      <w:hyperlink r:id="rId8" w:history="1">
        <w:r w:rsidRPr="0034196C">
          <w:rPr>
            <w:rStyle w:val="Lienhypertexte"/>
          </w:rPr>
          <w:t>https://www.inha.fr/recherche/appels/appel-contribution/appel-a-communication-colloque-international-du-bicentenaire-de-la-photographie-2027/</w:t>
        </w:r>
      </w:hyperlink>
      <w:r>
        <w:t xml:space="preserve"> </w:t>
      </w:r>
    </w:p>
    <w:p w:rsidR="00B52621" w:rsidRDefault="00B52621" w:rsidP="00B52621">
      <w:pPr>
        <w:spacing w:after="0"/>
        <w:jc w:val="both"/>
      </w:pPr>
      <w:r>
        <w:t>- Portail Histoire des Arts du ministère de la Culture (sur lequel seront développés un certain nombre de ressources photographiques pour compléter les ressources existantes et qui pourrait par ailleurs avoir un onglet participatif) :</w:t>
      </w:r>
      <w:r w:rsidR="008A69AE">
        <w:t xml:space="preserve"> </w:t>
      </w:r>
      <w:hyperlink r:id="rId9" w:history="1">
        <w:r w:rsidRPr="0034196C">
          <w:rPr>
            <w:rStyle w:val="Lienhypertexte"/>
          </w:rPr>
          <w:t>https://histoiredesarts.culture.gouv.fr/</w:t>
        </w:r>
      </w:hyperlink>
      <w:r>
        <w:t xml:space="preserve"> </w:t>
      </w:r>
    </w:p>
    <w:p w:rsidR="00B52621" w:rsidRDefault="00B52621" w:rsidP="00B52621">
      <w:pPr>
        <w:spacing w:after="0"/>
        <w:jc w:val="both"/>
      </w:pPr>
      <w:r>
        <w:t xml:space="preserve">- Plateforme pédagogique </w:t>
      </w:r>
      <w:proofErr w:type="spellStart"/>
      <w:r>
        <w:t>Ersilia</w:t>
      </w:r>
      <w:proofErr w:type="spellEnd"/>
      <w:r>
        <w:t xml:space="preserve"> (avec des ressources « Bicentenaire » en cours d’élaboration) :</w:t>
      </w:r>
    </w:p>
    <w:p w:rsidR="00B52621" w:rsidRDefault="00B52621" w:rsidP="00B52621">
      <w:pPr>
        <w:spacing w:after="0"/>
        <w:jc w:val="both"/>
      </w:pPr>
      <w:hyperlink r:id="rId10" w:history="1">
        <w:r w:rsidRPr="0034196C">
          <w:rPr>
            <w:rStyle w:val="Lienhypertexte"/>
          </w:rPr>
          <w:t>https://www.le-bal.fr/2016/04/lancement-ersilia</w:t>
        </w:r>
      </w:hyperlink>
      <w:r>
        <w:t xml:space="preserve"> </w:t>
      </w:r>
    </w:p>
    <w:p w:rsidR="00B52621" w:rsidRPr="00DD46C5" w:rsidRDefault="00B52621" w:rsidP="00DD46C5">
      <w:pPr>
        <w:spacing w:after="0"/>
        <w:jc w:val="both"/>
      </w:pPr>
    </w:p>
    <w:p w:rsidR="001B23C3" w:rsidRDefault="008A69AE"/>
    <w:sectPr w:rsidR="001B2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7EB4"/>
    <w:multiLevelType w:val="hybridMultilevel"/>
    <w:tmpl w:val="AC7EF6D0"/>
    <w:lvl w:ilvl="0" w:tplc="F3246B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257AA9"/>
    <w:multiLevelType w:val="hybridMultilevel"/>
    <w:tmpl w:val="D0B89E82"/>
    <w:lvl w:ilvl="0" w:tplc="903269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7075F0"/>
    <w:multiLevelType w:val="hybridMultilevel"/>
    <w:tmpl w:val="D8B643C8"/>
    <w:lvl w:ilvl="0" w:tplc="C9204C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C5"/>
    <w:rsid w:val="00366378"/>
    <w:rsid w:val="008031FB"/>
    <w:rsid w:val="008A69AE"/>
    <w:rsid w:val="00A86CA4"/>
    <w:rsid w:val="00B52621"/>
    <w:rsid w:val="00DD4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54C"/>
  <w15:chartTrackingRefBased/>
  <w15:docId w15:val="{EDDB1B31-808C-4E68-9D3E-791D4CEF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46C5"/>
    <w:pPr>
      <w:ind w:left="720"/>
      <w:contextualSpacing/>
    </w:pPr>
  </w:style>
  <w:style w:type="character" w:styleId="Lienhypertexte">
    <w:name w:val="Hyperlink"/>
    <w:basedOn w:val="Policepardfaut"/>
    <w:uiPriority w:val="99"/>
    <w:unhideWhenUsed/>
    <w:rsid w:val="00DD4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68546">
      <w:bodyDiv w:val="1"/>
      <w:marLeft w:val="0"/>
      <w:marRight w:val="0"/>
      <w:marTop w:val="0"/>
      <w:marBottom w:val="0"/>
      <w:divBdr>
        <w:top w:val="none" w:sz="0" w:space="0" w:color="auto"/>
        <w:left w:val="none" w:sz="0" w:space="0" w:color="auto"/>
        <w:bottom w:val="none" w:sz="0" w:space="0" w:color="auto"/>
        <w:right w:val="none" w:sz="0" w:space="0" w:color="auto"/>
      </w:divBdr>
      <w:divsChild>
        <w:div w:id="295599828">
          <w:marLeft w:val="0"/>
          <w:marRight w:val="0"/>
          <w:marTop w:val="0"/>
          <w:marBottom w:val="0"/>
          <w:divBdr>
            <w:top w:val="none" w:sz="0" w:space="0" w:color="auto"/>
            <w:left w:val="none" w:sz="0" w:space="0" w:color="auto"/>
            <w:bottom w:val="none" w:sz="0" w:space="0" w:color="auto"/>
            <w:right w:val="none" w:sz="0" w:space="0" w:color="auto"/>
          </w:divBdr>
        </w:div>
        <w:div w:id="952321303">
          <w:marLeft w:val="0"/>
          <w:marRight w:val="0"/>
          <w:marTop w:val="0"/>
          <w:marBottom w:val="0"/>
          <w:divBdr>
            <w:top w:val="none" w:sz="0" w:space="0" w:color="auto"/>
            <w:left w:val="none" w:sz="0" w:space="0" w:color="auto"/>
            <w:bottom w:val="none" w:sz="0" w:space="0" w:color="auto"/>
            <w:right w:val="none" w:sz="0" w:space="0" w:color="auto"/>
          </w:divBdr>
        </w:div>
        <w:div w:id="826168302">
          <w:marLeft w:val="0"/>
          <w:marRight w:val="0"/>
          <w:marTop w:val="0"/>
          <w:marBottom w:val="0"/>
          <w:divBdr>
            <w:top w:val="none" w:sz="0" w:space="0" w:color="auto"/>
            <w:left w:val="none" w:sz="0" w:space="0" w:color="auto"/>
            <w:bottom w:val="none" w:sz="0" w:space="0" w:color="auto"/>
            <w:right w:val="none" w:sz="0" w:space="0" w:color="auto"/>
          </w:divBdr>
        </w:div>
        <w:div w:id="2134327054">
          <w:marLeft w:val="0"/>
          <w:marRight w:val="0"/>
          <w:marTop w:val="0"/>
          <w:marBottom w:val="0"/>
          <w:divBdr>
            <w:top w:val="none" w:sz="0" w:space="0" w:color="auto"/>
            <w:left w:val="none" w:sz="0" w:space="0" w:color="auto"/>
            <w:bottom w:val="none" w:sz="0" w:space="0" w:color="auto"/>
            <w:right w:val="none" w:sz="0" w:space="0" w:color="auto"/>
          </w:divBdr>
        </w:div>
        <w:div w:id="649948402">
          <w:marLeft w:val="0"/>
          <w:marRight w:val="0"/>
          <w:marTop w:val="0"/>
          <w:marBottom w:val="0"/>
          <w:divBdr>
            <w:top w:val="none" w:sz="0" w:space="0" w:color="auto"/>
            <w:left w:val="none" w:sz="0" w:space="0" w:color="auto"/>
            <w:bottom w:val="none" w:sz="0" w:space="0" w:color="auto"/>
            <w:right w:val="none" w:sz="0" w:space="0" w:color="auto"/>
          </w:divBdr>
        </w:div>
        <w:div w:id="627707423">
          <w:marLeft w:val="0"/>
          <w:marRight w:val="0"/>
          <w:marTop w:val="0"/>
          <w:marBottom w:val="0"/>
          <w:divBdr>
            <w:top w:val="none" w:sz="0" w:space="0" w:color="auto"/>
            <w:left w:val="none" w:sz="0" w:space="0" w:color="auto"/>
            <w:bottom w:val="none" w:sz="0" w:space="0" w:color="auto"/>
            <w:right w:val="none" w:sz="0" w:space="0" w:color="auto"/>
          </w:divBdr>
        </w:div>
        <w:div w:id="1065571146">
          <w:marLeft w:val="0"/>
          <w:marRight w:val="0"/>
          <w:marTop w:val="0"/>
          <w:marBottom w:val="0"/>
          <w:divBdr>
            <w:top w:val="none" w:sz="0" w:space="0" w:color="auto"/>
            <w:left w:val="none" w:sz="0" w:space="0" w:color="auto"/>
            <w:bottom w:val="none" w:sz="0" w:space="0" w:color="auto"/>
            <w:right w:val="none" w:sz="0" w:space="0" w:color="auto"/>
          </w:divBdr>
        </w:div>
        <w:div w:id="1684284526">
          <w:marLeft w:val="0"/>
          <w:marRight w:val="0"/>
          <w:marTop w:val="0"/>
          <w:marBottom w:val="0"/>
          <w:divBdr>
            <w:top w:val="none" w:sz="0" w:space="0" w:color="auto"/>
            <w:left w:val="none" w:sz="0" w:space="0" w:color="auto"/>
            <w:bottom w:val="none" w:sz="0" w:space="0" w:color="auto"/>
            <w:right w:val="none" w:sz="0" w:space="0" w:color="auto"/>
          </w:divBdr>
        </w:div>
        <w:div w:id="610167696">
          <w:marLeft w:val="0"/>
          <w:marRight w:val="0"/>
          <w:marTop w:val="0"/>
          <w:marBottom w:val="0"/>
          <w:divBdr>
            <w:top w:val="none" w:sz="0" w:space="0" w:color="auto"/>
            <w:left w:val="none" w:sz="0" w:space="0" w:color="auto"/>
            <w:bottom w:val="none" w:sz="0" w:space="0" w:color="auto"/>
            <w:right w:val="none" w:sz="0" w:space="0" w:color="auto"/>
          </w:divBdr>
        </w:div>
        <w:div w:id="678503159">
          <w:marLeft w:val="0"/>
          <w:marRight w:val="0"/>
          <w:marTop w:val="0"/>
          <w:marBottom w:val="0"/>
          <w:divBdr>
            <w:top w:val="none" w:sz="0" w:space="0" w:color="auto"/>
            <w:left w:val="none" w:sz="0" w:space="0" w:color="auto"/>
            <w:bottom w:val="none" w:sz="0" w:space="0" w:color="auto"/>
            <w:right w:val="none" w:sz="0" w:space="0" w:color="auto"/>
          </w:divBdr>
        </w:div>
        <w:div w:id="1855803302">
          <w:marLeft w:val="0"/>
          <w:marRight w:val="0"/>
          <w:marTop w:val="0"/>
          <w:marBottom w:val="0"/>
          <w:divBdr>
            <w:top w:val="none" w:sz="0" w:space="0" w:color="auto"/>
            <w:left w:val="none" w:sz="0" w:space="0" w:color="auto"/>
            <w:bottom w:val="none" w:sz="0" w:space="0" w:color="auto"/>
            <w:right w:val="none" w:sz="0" w:space="0" w:color="auto"/>
          </w:divBdr>
        </w:div>
        <w:div w:id="780153187">
          <w:marLeft w:val="0"/>
          <w:marRight w:val="0"/>
          <w:marTop w:val="0"/>
          <w:marBottom w:val="0"/>
          <w:divBdr>
            <w:top w:val="none" w:sz="0" w:space="0" w:color="auto"/>
            <w:left w:val="none" w:sz="0" w:space="0" w:color="auto"/>
            <w:bottom w:val="none" w:sz="0" w:space="0" w:color="auto"/>
            <w:right w:val="none" w:sz="0" w:space="0" w:color="auto"/>
          </w:divBdr>
        </w:div>
        <w:div w:id="1206990131">
          <w:marLeft w:val="0"/>
          <w:marRight w:val="0"/>
          <w:marTop w:val="0"/>
          <w:marBottom w:val="0"/>
          <w:divBdr>
            <w:top w:val="none" w:sz="0" w:space="0" w:color="auto"/>
            <w:left w:val="none" w:sz="0" w:space="0" w:color="auto"/>
            <w:bottom w:val="none" w:sz="0" w:space="0" w:color="auto"/>
            <w:right w:val="none" w:sz="0" w:space="0" w:color="auto"/>
          </w:divBdr>
        </w:div>
        <w:div w:id="91631676">
          <w:marLeft w:val="0"/>
          <w:marRight w:val="0"/>
          <w:marTop w:val="0"/>
          <w:marBottom w:val="0"/>
          <w:divBdr>
            <w:top w:val="none" w:sz="0" w:space="0" w:color="auto"/>
            <w:left w:val="none" w:sz="0" w:space="0" w:color="auto"/>
            <w:bottom w:val="none" w:sz="0" w:space="0" w:color="auto"/>
            <w:right w:val="none" w:sz="0" w:space="0" w:color="auto"/>
          </w:divBdr>
        </w:div>
        <w:div w:id="1915972792">
          <w:marLeft w:val="0"/>
          <w:marRight w:val="0"/>
          <w:marTop w:val="0"/>
          <w:marBottom w:val="0"/>
          <w:divBdr>
            <w:top w:val="none" w:sz="0" w:space="0" w:color="auto"/>
            <w:left w:val="none" w:sz="0" w:space="0" w:color="auto"/>
            <w:bottom w:val="none" w:sz="0" w:space="0" w:color="auto"/>
            <w:right w:val="none" w:sz="0" w:space="0" w:color="auto"/>
          </w:divBdr>
        </w:div>
        <w:div w:id="1720587846">
          <w:marLeft w:val="0"/>
          <w:marRight w:val="0"/>
          <w:marTop w:val="0"/>
          <w:marBottom w:val="0"/>
          <w:divBdr>
            <w:top w:val="none" w:sz="0" w:space="0" w:color="auto"/>
            <w:left w:val="none" w:sz="0" w:space="0" w:color="auto"/>
            <w:bottom w:val="none" w:sz="0" w:space="0" w:color="auto"/>
            <w:right w:val="none" w:sz="0" w:space="0" w:color="auto"/>
          </w:divBdr>
        </w:div>
        <w:div w:id="471019304">
          <w:marLeft w:val="0"/>
          <w:marRight w:val="0"/>
          <w:marTop w:val="0"/>
          <w:marBottom w:val="0"/>
          <w:divBdr>
            <w:top w:val="none" w:sz="0" w:space="0" w:color="auto"/>
            <w:left w:val="none" w:sz="0" w:space="0" w:color="auto"/>
            <w:bottom w:val="none" w:sz="0" w:space="0" w:color="auto"/>
            <w:right w:val="none" w:sz="0" w:space="0" w:color="auto"/>
          </w:divBdr>
        </w:div>
        <w:div w:id="701979432">
          <w:marLeft w:val="0"/>
          <w:marRight w:val="0"/>
          <w:marTop w:val="0"/>
          <w:marBottom w:val="0"/>
          <w:divBdr>
            <w:top w:val="none" w:sz="0" w:space="0" w:color="auto"/>
            <w:left w:val="none" w:sz="0" w:space="0" w:color="auto"/>
            <w:bottom w:val="none" w:sz="0" w:space="0" w:color="auto"/>
            <w:right w:val="none" w:sz="0" w:space="0" w:color="auto"/>
          </w:divBdr>
        </w:div>
        <w:div w:id="720639854">
          <w:marLeft w:val="0"/>
          <w:marRight w:val="0"/>
          <w:marTop w:val="0"/>
          <w:marBottom w:val="0"/>
          <w:divBdr>
            <w:top w:val="none" w:sz="0" w:space="0" w:color="auto"/>
            <w:left w:val="none" w:sz="0" w:space="0" w:color="auto"/>
            <w:bottom w:val="none" w:sz="0" w:space="0" w:color="auto"/>
            <w:right w:val="none" w:sz="0" w:space="0" w:color="auto"/>
          </w:divBdr>
        </w:div>
        <w:div w:id="202913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ha.fr/recherche/appels/appel-contribution/appel-a-communication-colloque-international-du-bicentenaire-de-la-photographie-2027/" TargetMode="External"/><Relationship Id="rId3" Type="http://schemas.openxmlformats.org/officeDocument/2006/relationships/settings" Target="settings.xml"/><Relationship Id="rId7" Type="http://schemas.openxmlformats.org/officeDocument/2006/relationships/hyperlink" Target="https://www.culture.gouv.fr/thematiques/photographie/bicentenaire-de-la-photographie-2026-20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ylvainbory.netboard.me/groupecrsteilav/?tab=1013611" TargetMode="External"/><Relationship Id="rId11" Type="http://schemas.openxmlformats.org/officeDocument/2006/relationships/fontTable" Target="fontTable.xml"/><Relationship Id="rId5" Type="http://schemas.openxmlformats.org/officeDocument/2006/relationships/hyperlink" Target="https://www.culture.gouv.fr/presse/communiques-de-presse/le-ministere-de-la-culture-devoile-l-identite-graphique-du-bicentenaire-de-la-photographie" TargetMode="External"/><Relationship Id="rId10" Type="http://schemas.openxmlformats.org/officeDocument/2006/relationships/hyperlink" Target="https://www.le-bal.fr/2016/04/lancement-ersilia" TargetMode="External"/><Relationship Id="rId4" Type="http://schemas.openxmlformats.org/officeDocument/2006/relationships/webSettings" Target="webSettings.xml"/><Relationship Id="rId9" Type="http://schemas.openxmlformats.org/officeDocument/2006/relationships/hyperlink" Target="https://histoiredesarts.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1311</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1</cp:revision>
  <dcterms:created xsi:type="dcterms:W3CDTF">2026-04-02T08:21:00Z</dcterms:created>
  <dcterms:modified xsi:type="dcterms:W3CDTF">2026-04-02T09:02:00Z</dcterms:modified>
</cp:coreProperties>
</file>