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C3" w:rsidRDefault="00C34C57" w:rsidP="0080774F">
      <w:pPr>
        <w:spacing w:after="0"/>
        <w:jc w:val="center"/>
        <w:rPr>
          <w:b/>
          <w:u w:val="single"/>
        </w:rPr>
      </w:pPr>
      <w:r w:rsidRPr="0080774F">
        <w:rPr>
          <w:b/>
          <w:u w:val="single"/>
        </w:rPr>
        <w:t xml:space="preserve">FORMATIONS EAC </w:t>
      </w:r>
      <w:r w:rsidRPr="0080774F">
        <w:rPr>
          <w:b/>
          <w:color w:val="0070C0"/>
          <w:u w:val="single"/>
        </w:rPr>
        <w:t>PHOTOGRAPHIE</w:t>
      </w:r>
      <w:r w:rsidRPr="0080774F">
        <w:rPr>
          <w:b/>
          <w:u w:val="single"/>
        </w:rPr>
        <w:t xml:space="preserve"> – </w:t>
      </w:r>
      <w:r w:rsidRPr="0080774F">
        <w:rPr>
          <w:b/>
          <w:color w:val="FFC000"/>
          <w:u w:val="single"/>
        </w:rPr>
        <w:t>DESIGN</w:t>
      </w:r>
      <w:r w:rsidRPr="0080774F">
        <w:rPr>
          <w:b/>
          <w:u w:val="single"/>
        </w:rPr>
        <w:t xml:space="preserve"> – </w:t>
      </w:r>
      <w:r w:rsidRPr="0080774F">
        <w:rPr>
          <w:b/>
          <w:color w:val="00B050"/>
          <w:u w:val="single"/>
        </w:rPr>
        <w:t xml:space="preserve">ARTS VISUELS </w:t>
      </w:r>
      <w:r w:rsidRPr="0080774F">
        <w:rPr>
          <w:b/>
          <w:u w:val="single"/>
        </w:rPr>
        <w:t>2025-2026</w:t>
      </w:r>
    </w:p>
    <w:p w:rsidR="0080774F" w:rsidRPr="0080774F" w:rsidRDefault="0080774F" w:rsidP="0080774F">
      <w:pPr>
        <w:spacing w:after="0"/>
        <w:jc w:val="center"/>
        <w:rPr>
          <w:b/>
          <w:i/>
        </w:rPr>
      </w:pPr>
      <w:r w:rsidRPr="0080774F">
        <w:rPr>
          <w:b/>
          <w:i/>
        </w:rPr>
        <w:t>Sylvain Bory</w:t>
      </w:r>
    </w:p>
    <w:p w:rsidR="00C34C57" w:rsidRDefault="00C34C57" w:rsidP="00C34C57">
      <w:pPr>
        <w:spacing w:after="0"/>
        <w:jc w:val="both"/>
      </w:pPr>
    </w:p>
    <w:tbl>
      <w:tblPr>
        <w:tblStyle w:val="Grilledutableau"/>
        <w:tblW w:w="0" w:type="auto"/>
        <w:tblLook w:val="04A0" w:firstRow="1" w:lastRow="0" w:firstColumn="1" w:lastColumn="0" w:noHBand="0" w:noVBand="1"/>
      </w:tblPr>
      <w:tblGrid>
        <w:gridCol w:w="9062"/>
      </w:tblGrid>
      <w:tr w:rsidR="0080774F" w:rsidTr="0080774F">
        <w:tc>
          <w:tcPr>
            <w:tcW w:w="9062" w:type="dxa"/>
          </w:tcPr>
          <w:p w:rsidR="0080774F" w:rsidRPr="0080774F" w:rsidRDefault="0080774F" w:rsidP="0080774F">
            <w:pPr>
              <w:jc w:val="both"/>
              <w:rPr>
                <w:b/>
                <w:u w:val="single"/>
              </w:rPr>
            </w:pPr>
            <w:r w:rsidRPr="0080774F">
              <w:rPr>
                <w:b/>
                <w:u w:val="single"/>
              </w:rPr>
              <w:t>Note d’intention générale des formations EAC</w:t>
            </w:r>
          </w:p>
          <w:p w:rsidR="0080774F" w:rsidRPr="0080774F" w:rsidRDefault="0080774F" w:rsidP="0080774F">
            <w:pPr>
              <w:jc w:val="both"/>
              <w:rPr>
                <w:b/>
              </w:rPr>
            </w:pPr>
          </w:p>
          <w:p w:rsidR="0080774F" w:rsidRDefault="0080774F" w:rsidP="0080774F">
            <w:pPr>
              <w:jc w:val="both"/>
            </w:pPr>
            <w:r>
              <w:t>. Offrir aux enseignants de toutes les disciplines et aux personnels éducatifs les moyens de consolider et d’approfondir leurs compétences professionnelles en maîtrisant les enjeux de l'éducation artistique et culturelle et en reconnaissant ses spécificités et ses apports dans le cadre scolaire, au sein d’un établissement, en classe et en-dehors de la classe.</w:t>
            </w:r>
          </w:p>
          <w:p w:rsidR="0080774F" w:rsidRDefault="0080774F" w:rsidP="0080774F">
            <w:pPr>
              <w:jc w:val="both"/>
            </w:pPr>
            <w:r>
              <w:t xml:space="preserve">. Permettre l’exploration et l’expérimentation des langages et des ressources de l'action culturelle pour mettre en œuvre le parcours d’éducation artistique et culturelle (PEAC). </w:t>
            </w:r>
          </w:p>
          <w:p w:rsidR="0080774F" w:rsidRDefault="0080774F" w:rsidP="0080774F">
            <w:pPr>
              <w:jc w:val="both"/>
            </w:pPr>
            <w:r>
              <w:t>. Proposer des modules de formation variés autour de domaines et de thématiques artistiques pour mesurer la diversité des approches pédagogiques en jeu dans l’éducation artistique et culturelle et pour mieux identifier les offres partenariales.</w:t>
            </w:r>
          </w:p>
          <w:p w:rsidR="0080774F" w:rsidRDefault="0080774F" w:rsidP="0080774F">
            <w:pPr>
              <w:jc w:val="both"/>
            </w:pPr>
            <w:r>
              <w:t>. Contribuer à la maîtrise par les élèves du socle de connaissances, de compétences et de culture.</w:t>
            </w:r>
          </w:p>
          <w:p w:rsidR="0080774F" w:rsidRDefault="0080774F" w:rsidP="0080774F">
            <w:pPr>
              <w:jc w:val="both"/>
            </w:pPr>
            <w:r>
              <w:t>. Aider les élèves à s’approprier les méthodes et les ressources de l’éducation artistique et culturelle pour développer la sensibilité, la créativité, l’esprit critique, la vie relationnelle et les valeurs citoyennes.</w:t>
            </w:r>
          </w:p>
          <w:p w:rsidR="0080774F" w:rsidRDefault="0080774F" w:rsidP="0080774F">
            <w:pPr>
              <w:jc w:val="both"/>
            </w:pPr>
            <w:r>
              <w:t>. Permettre à tous les élèves de vivre des expériences artistiques et culturelles, en particulier les élèves relevant des priorités académiques.</w:t>
            </w:r>
          </w:p>
          <w:p w:rsidR="0080774F" w:rsidRDefault="0080774F" w:rsidP="0080774F">
            <w:pPr>
              <w:jc w:val="both"/>
            </w:pPr>
            <w:r>
              <w:t>. Intégrer à la culture commune du métier d’enseignant la culture de projets pour ouvrir les élèves au monde de la création et de la recherche et évaluer les apports de l’EAC dans la réussite des élèves et dans leur orientation.</w:t>
            </w:r>
          </w:p>
          <w:p w:rsidR="0080774F" w:rsidRDefault="0080774F" w:rsidP="0080774F">
            <w:pPr>
              <w:jc w:val="both"/>
            </w:pPr>
            <w:r>
              <w:t>. Apprendre à croiser les savoirs, les compétences et les disciplines et à animer de nouvelles situations d’enseignement par le biais de l’éducation artistique et culturelle.</w:t>
            </w:r>
          </w:p>
          <w:p w:rsidR="0080774F" w:rsidRDefault="0080774F" w:rsidP="0080774F">
            <w:pPr>
              <w:jc w:val="both"/>
            </w:pPr>
            <w:r>
              <w:t xml:space="preserve">. Nourrir les processus d’apprentissage entre élèves et la coopération professionnelle entre pairs par des actions EAC. </w:t>
            </w:r>
          </w:p>
          <w:p w:rsidR="0080774F" w:rsidRPr="00D1286A" w:rsidRDefault="0080774F" w:rsidP="00C34C57">
            <w:pPr>
              <w:jc w:val="both"/>
            </w:pPr>
            <w:r>
              <w:t>. Se saisir de la cartographie des partenariats culturels à l’échelle de la région académique pour trouver les moyens de l’investir dans sa classe et dans le projet de l’établissement.</w:t>
            </w:r>
          </w:p>
        </w:tc>
      </w:tr>
    </w:tbl>
    <w:p w:rsidR="0080774F" w:rsidRDefault="0080774F" w:rsidP="00C34C57">
      <w:pPr>
        <w:spacing w:after="0"/>
        <w:jc w:val="both"/>
      </w:pPr>
    </w:p>
    <w:p w:rsidR="0080774F" w:rsidRPr="00930C9E" w:rsidRDefault="0080774F" w:rsidP="00C34C57">
      <w:pPr>
        <w:spacing w:after="0"/>
        <w:jc w:val="both"/>
        <w:rPr>
          <w:b/>
        </w:rPr>
      </w:pPr>
      <w:r w:rsidRPr="00930C9E">
        <w:rPr>
          <w:b/>
        </w:rPr>
        <w:t>Quelques remarques</w:t>
      </w:r>
    </w:p>
    <w:p w:rsidR="0080774F" w:rsidRDefault="0080774F" w:rsidP="00C34C57">
      <w:pPr>
        <w:spacing w:after="0"/>
        <w:jc w:val="both"/>
      </w:pPr>
      <w:r>
        <w:t xml:space="preserve">- A ce stade, nous n’avons pas de retour concret sur l’enveloppe budgétaire de nos formations. Les formations ont été priorisées en interne et feront l’objet d’une discussion en équipe </w:t>
      </w:r>
      <w:proofErr w:type="spellStart"/>
      <w:r>
        <w:t>Daac</w:t>
      </w:r>
      <w:proofErr w:type="spellEnd"/>
      <w:r>
        <w:t xml:space="preserve"> si nous devions réduire le volume global des formations.</w:t>
      </w:r>
    </w:p>
    <w:p w:rsidR="0080774F" w:rsidRDefault="0080774F" w:rsidP="00C34C57">
      <w:pPr>
        <w:spacing w:after="0"/>
        <w:jc w:val="both"/>
      </w:pPr>
      <w:r>
        <w:t>- En dehors des formations de domaines, quelques formations en inter-domaines sont susceptibles d’accueillir des propositions arts visuels, photographie ou design, selon vos propositions</w:t>
      </w:r>
      <w:r w:rsidR="007A0FB9">
        <w:t xml:space="preserve"> (voir infra)</w:t>
      </w:r>
      <w:r>
        <w:t>.</w:t>
      </w:r>
    </w:p>
    <w:p w:rsidR="0080774F" w:rsidRDefault="0080774F" w:rsidP="00C34C57">
      <w:pPr>
        <w:spacing w:after="0"/>
        <w:jc w:val="both"/>
      </w:pPr>
      <w:r>
        <w:t>-</w:t>
      </w:r>
      <w:r w:rsidR="00930C9E">
        <w:t xml:space="preserve"> Nous pouvons commencer à réfléchir aux contenus, aux orientations à donner dans chaque formation, grâce à vos retours (propositions précises ou plus générales, communication de vos programmations…).</w:t>
      </w:r>
    </w:p>
    <w:p w:rsidR="00930C9E" w:rsidRDefault="00930C9E" w:rsidP="00C34C57">
      <w:pPr>
        <w:spacing w:after="0"/>
        <w:jc w:val="both"/>
      </w:pPr>
      <w:r>
        <w:t>- Le format de formation pourrait être assoupli : un jour filé dans la semaine (comme cette année), deux jours consécutifs, deux jours différents de la semaine en discontinu, (vacances scolaires</w:t>
      </w:r>
      <w:proofErr w:type="gramStart"/>
      <w:r>
        <w:t>),…</w:t>
      </w:r>
      <w:proofErr w:type="gramEnd"/>
    </w:p>
    <w:p w:rsidR="0080774F" w:rsidRDefault="0080774F" w:rsidP="00C34C57">
      <w:pPr>
        <w:spacing w:after="0"/>
        <w:jc w:val="both"/>
      </w:pPr>
      <w:r>
        <w:t>- Les formations actées seront publiées à</w:t>
      </w:r>
      <w:r w:rsidR="007A0FB9">
        <w:t xml:space="preserve"> partir de</w:t>
      </w:r>
      <w:r>
        <w:t xml:space="preserve"> la rentrée 2025.</w:t>
      </w:r>
    </w:p>
    <w:p w:rsidR="00930C9E" w:rsidRDefault="00930C9E" w:rsidP="00D1286A">
      <w:pPr>
        <w:spacing w:after="0"/>
        <w:jc w:val="both"/>
      </w:pPr>
      <w:r>
        <w:t xml:space="preserve">- Les formations peuvent être organisées entre le </w:t>
      </w:r>
      <w:r w:rsidR="00D1286A">
        <w:t xml:space="preserve">3 novembre 2025 et mai 2026 (vacances de Noël du samedi 20 décembre 2025 au lundi 5 janvier 2026 / vacances d’hiver du samedi 21 février 2026 au lundi 9 mars 2026 / vacances de printemps du </w:t>
      </w:r>
      <w:r w:rsidR="007A0FB9">
        <w:t xml:space="preserve">samedi 18 avril 2026 au </w:t>
      </w:r>
      <w:r w:rsidR="00D1286A">
        <w:t>lundi 4 mai 2026</w:t>
      </w:r>
      <w:r w:rsidR="007A0FB9">
        <w:t>)</w:t>
      </w:r>
      <w:r w:rsidR="00D1286A">
        <w:t>.</w:t>
      </w:r>
    </w:p>
    <w:p w:rsidR="00930C9E" w:rsidRDefault="00930C9E" w:rsidP="00C34C57">
      <w:pPr>
        <w:spacing w:after="0"/>
        <w:jc w:val="both"/>
      </w:pPr>
      <w:r>
        <w:t>- Rétro-planning :  retour d’envies, d’intentions et de propositions d’ici fin mai (prochaine réunion du groupe de réflexion), conception des contenus de formation et du calendrier (juin), finalisation des partenaires actés (début juillet), conception des déroulés (à partir de la rentrée 2025 et échelonnés sur l’année</w:t>
      </w:r>
      <w:r w:rsidR="007A0FB9">
        <w:t xml:space="preserve"> – la pré-inscription se fait environ 3 mois avant le début du stage</w:t>
      </w:r>
      <w:r>
        <w:t>).</w:t>
      </w:r>
    </w:p>
    <w:p w:rsidR="007A0FB9" w:rsidRDefault="007A0FB9" w:rsidP="00C34C57">
      <w:pPr>
        <w:spacing w:after="0"/>
        <w:jc w:val="both"/>
      </w:pPr>
    </w:p>
    <w:p w:rsidR="0080774F" w:rsidRPr="00D1286A" w:rsidRDefault="00D1286A" w:rsidP="00C34C57">
      <w:pPr>
        <w:spacing w:after="0"/>
        <w:jc w:val="both"/>
        <w:rPr>
          <w:b/>
          <w:color w:val="0070C0"/>
          <w:u w:val="single"/>
        </w:rPr>
      </w:pPr>
      <w:r w:rsidRPr="00D1286A">
        <w:rPr>
          <w:b/>
          <w:color w:val="0070C0"/>
          <w:u w:val="single"/>
        </w:rPr>
        <w:lastRenderedPageBreak/>
        <w:t>PHOTOGRAPHIE</w:t>
      </w:r>
    </w:p>
    <w:p w:rsidR="00C34C57" w:rsidRPr="0080774F" w:rsidRDefault="00C34C57" w:rsidP="00C34C57">
      <w:pPr>
        <w:spacing w:after="0"/>
        <w:jc w:val="both"/>
        <w:rPr>
          <w:b/>
          <w:color w:val="0070C0"/>
        </w:rPr>
      </w:pPr>
      <w:r w:rsidRPr="0080774F">
        <w:rPr>
          <w:b/>
          <w:color w:val="0070C0"/>
        </w:rPr>
        <w:t xml:space="preserve">EAC-CP0208 LA PHOTOGRAPHIE A L'APPUI : UNE HISTOIRE DES IMAGES </w:t>
      </w:r>
    </w:p>
    <w:p w:rsidR="00C34C57" w:rsidRPr="007849CD" w:rsidRDefault="00C34C57" w:rsidP="00C34C57">
      <w:pPr>
        <w:spacing w:after="0"/>
        <w:jc w:val="both"/>
        <w:rPr>
          <w:i/>
        </w:rPr>
      </w:pPr>
      <w:r w:rsidRPr="007849CD">
        <w:rPr>
          <w:i/>
        </w:rPr>
        <w:t>(</w:t>
      </w:r>
      <w:proofErr w:type="gramStart"/>
      <w:r w:rsidRPr="007849CD">
        <w:rPr>
          <w:i/>
        </w:rPr>
        <w:t>ancien</w:t>
      </w:r>
      <w:proofErr w:type="gramEnd"/>
      <w:r w:rsidRPr="007849CD">
        <w:rPr>
          <w:i/>
        </w:rPr>
        <w:t xml:space="preserve"> titre La photographie un point de vue sur le monde)</w:t>
      </w:r>
    </w:p>
    <w:p w:rsidR="00C34C57" w:rsidRDefault="00C34C57" w:rsidP="00C34C57">
      <w:pPr>
        <w:spacing w:after="0"/>
        <w:jc w:val="both"/>
      </w:pPr>
      <w:r>
        <w:t>25 places / 12h</w:t>
      </w:r>
      <w:r w:rsidR="00237959">
        <w:t xml:space="preserve"> – 400 euros</w:t>
      </w:r>
    </w:p>
    <w:p w:rsidR="00C34C57" w:rsidRDefault="00C34C57" w:rsidP="00C34C57">
      <w:pPr>
        <w:spacing w:after="0"/>
        <w:jc w:val="both"/>
      </w:pPr>
      <w:r>
        <w:t>- Donner aux enseignants les moyens de connaître et de maîtriser une histoire des images photographiques, leurs usages dans le monde d’hier et d’aujourd’hui.</w:t>
      </w:r>
    </w:p>
    <w:p w:rsidR="00C34C57" w:rsidRDefault="00C34C57" w:rsidP="00C34C57">
      <w:pPr>
        <w:spacing w:after="0"/>
        <w:jc w:val="both"/>
      </w:pPr>
      <w:r>
        <w:t>- Montrer le rôle central des images dans les situations d’apprentissage pour enrichir l’approche transversale des savoirs et des disciplines.</w:t>
      </w:r>
    </w:p>
    <w:p w:rsidR="00C34C57" w:rsidRDefault="00C34C57" w:rsidP="00C34C57">
      <w:pPr>
        <w:spacing w:after="0"/>
        <w:jc w:val="both"/>
      </w:pPr>
      <w:r>
        <w:t>- Permettre aux élèves de développer un sens esthétique et critique face aux images.</w:t>
      </w:r>
    </w:p>
    <w:p w:rsidR="00C34C57" w:rsidRDefault="00C34C57" w:rsidP="00C34C57">
      <w:pPr>
        <w:spacing w:after="0"/>
        <w:jc w:val="both"/>
      </w:pPr>
      <w:r>
        <w:t>- Développer des projets en partenariat autour de l’image en tant que ressource, document et œuvre d’art.</w:t>
      </w:r>
    </w:p>
    <w:p w:rsidR="00C34C57" w:rsidRDefault="00C34C57" w:rsidP="00C34C57">
      <w:pPr>
        <w:spacing w:after="0"/>
        <w:jc w:val="both"/>
      </w:pPr>
    </w:p>
    <w:p w:rsidR="00C34C57" w:rsidRPr="0080774F" w:rsidRDefault="00C34C57" w:rsidP="00C34C57">
      <w:pPr>
        <w:spacing w:after="0"/>
        <w:jc w:val="both"/>
        <w:rPr>
          <w:color w:val="0070C0"/>
        </w:rPr>
      </w:pPr>
      <w:r w:rsidRPr="0080774F">
        <w:rPr>
          <w:b/>
          <w:color w:val="0070C0"/>
        </w:rPr>
        <w:t>EAC-CP0118 DANS LA FABRIQUE DES IMAGES PHOTOGRAPHIQUES</w:t>
      </w:r>
      <w:r w:rsidRPr="0080774F">
        <w:rPr>
          <w:color w:val="0070C0"/>
        </w:rPr>
        <w:t xml:space="preserve"> </w:t>
      </w:r>
    </w:p>
    <w:p w:rsidR="00C34C57" w:rsidRPr="007849CD" w:rsidRDefault="00C34C57" w:rsidP="00C34C57">
      <w:pPr>
        <w:spacing w:after="0"/>
        <w:jc w:val="both"/>
        <w:rPr>
          <w:i/>
        </w:rPr>
      </w:pPr>
      <w:r w:rsidRPr="007849CD">
        <w:rPr>
          <w:i/>
        </w:rPr>
        <w:t>(</w:t>
      </w:r>
      <w:proofErr w:type="gramStart"/>
      <w:r w:rsidRPr="007849CD">
        <w:rPr>
          <w:i/>
        </w:rPr>
        <w:t>ancien</w:t>
      </w:r>
      <w:proofErr w:type="gramEnd"/>
      <w:r w:rsidRPr="007849CD">
        <w:rPr>
          <w:i/>
        </w:rPr>
        <w:t xml:space="preserve"> titre Pratiques et usages des images photographiques)</w:t>
      </w:r>
    </w:p>
    <w:p w:rsidR="00C34C57" w:rsidRDefault="00C34C57" w:rsidP="00C34C57">
      <w:pPr>
        <w:spacing w:after="0"/>
        <w:jc w:val="both"/>
      </w:pPr>
      <w:r>
        <w:t>25 places / 12h</w:t>
      </w:r>
      <w:r w:rsidR="00237959">
        <w:t xml:space="preserve"> – 1000 euros</w:t>
      </w:r>
    </w:p>
    <w:p w:rsidR="00C34C57" w:rsidRDefault="00C34C57" w:rsidP="00C34C57">
      <w:pPr>
        <w:spacing w:after="0"/>
        <w:jc w:val="both"/>
      </w:pPr>
      <w:r>
        <w:t>- Aborder la variété des pratiques photographiques contemporaines et leur implication dans les apprentissages et la pédagogie.</w:t>
      </w:r>
    </w:p>
    <w:p w:rsidR="00C34C57" w:rsidRDefault="00C34C57" w:rsidP="00C34C57">
      <w:pPr>
        <w:spacing w:after="0"/>
        <w:jc w:val="both"/>
      </w:pPr>
      <w:r>
        <w:t>- Mettre au cœur du parcours de l’élève l’expérience du point de vue et de la prise de vue (voir/faire) pour développer sa créativité, sa sensibilité et ses compétences relationnelles.</w:t>
      </w:r>
    </w:p>
    <w:p w:rsidR="00C34C57" w:rsidRDefault="00C34C57" w:rsidP="00C34C57">
      <w:pPr>
        <w:spacing w:after="0"/>
        <w:jc w:val="both"/>
      </w:pPr>
      <w:r>
        <w:t>- Faire connaître les propositions partenariales, les artistes photographes et iconographes dans le cadre de projets menés dans les lieux d’art et les établissements scolaires.</w:t>
      </w:r>
    </w:p>
    <w:p w:rsidR="00C34C57" w:rsidRDefault="00C34C57" w:rsidP="00C34C57">
      <w:pPr>
        <w:spacing w:after="0"/>
        <w:jc w:val="both"/>
      </w:pPr>
    </w:p>
    <w:p w:rsidR="00C34C57" w:rsidRPr="0080774F" w:rsidRDefault="00C34C57" w:rsidP="00C34C57">
      <w:pPr>
        <w:spacing w:after="0"/>
        <w:jc w:val="both"/>
        <w:rPr>
          <w:b/>
          <w:color w:val="0070C0"/>
        </w:rPr>
      </w:pPr>
      <w:r w:rsidRPr="0080774F">
        <w:rPr>
          <w:b/>
          <w:color w:val="0070C0"/>
        </w:rPr>
        <w:t>EAC-CP0207 SEMINAIRE AUTOMNAL DU BAL</w:t>
      </w:r>
    </w:p>
    <w:p w:rsidR="00C34C57" w:rsidRDefault="00C34C57" w:rsidP="00C34C57">
      <w:pPr>
        <w:spacing w:after="0"/>
        <w:jc w:val="both"/>
      </w:pPr>
      <w:r>
        <w:t>Nombre de places à définir / 12h</w:t>
      </w:r>
      <w:r w:rsidR="00237959">
        <w:t xml:space="preserve"> – 500 euros</w:t>
      </w:r>
    </w:p>
    <w:p w:rsidR="00C34C57" w:rsidRDefault="00C34C57" w:rsidP="00C34C57">
      <w:pPr>
        <w:spacing w:after="0"/>
        <w:jc w:val="both"/>
      </w:pPr>
      <w:r>
        <w:t>- Permettre aux enseignants d’enrichir leurs connaissances dans les différents champs de l’image en rencontrant des artistes, des historiens et des chercheurs.</w:t>
      </w:r>
    </w:p>
    <w:p w:rsidR="00C34C57" w:rsidRDefault="00C34C57" w:rsidP="00C34C57">
      <w:pPr>
        <w:spacing w:after="0"/>
        <w:jc w:val="both"/>
      </w:pPr>
      <w:r>
        <w:t>- Assister à un colloque qui présente les ressources pédagogiques et les actions en partenariat avec le Bal et ses intervenants associés.</w:t>
      </w:r>
    </w:p>
    <w:p w:rsidR="00C34C57" w:rsidRDefault="00C34C57" w:rsidP="00C34C57">
      <w:pPr>
        <w:spacing w:after="0"/>
        <w:jc w:val="both"/>
      </w:pPr>
      <w:r>
        <w:t>- Intégrer l’image et ses questionnements contemporains dans la culture et les pratiques des élèves.</w:t>
      </w:r>
    </w:p>
    <w:p w:rsidR="00C34C57" w:rsidRDefault="00C34C57" w:rsidP="00C34C57">
      <w:pPr>
        <w:spacing w:after="0"/>
        <w:jc w:val="both"/>
      </w:pPr>
    </w:p>
    <w:p w:rsidR="00D1286A" w:rsidRPr="00D1286A" w:rsidRDefault="00D1286A" w:rsidP="00C34C57">
      <w:pPr>
        <w:spacing w:after="0"/>
        <w:jc w:val="both"/>
        <w:rPr>
          <w:b/>
          <w:color w:val="FFC000"/>
          <w:u w:val="single"/>
        </w:rPr>
      </w:pPr>
      <w:r w:rsidRPr="00D1286A">
        <w:rPr>
          <w:b/>
          <w:color w:val="FFC000"/>
          <w:u w:val="single"/>
        </w:rPr>
        <w:t>DESIGN</w:t>
      </w:r>
    </w:p>
    <w:p w:rsidR="00C34C57" w:rsidRPr="0080774F" w:rsidRDefault="00C34C57" w:rsidP="00C34C57">
      <w:pPr>
        <w:spacing w:after="0"/>
        <w:jc w:val="both"/>
        <w:rPr>
          <w:b/>
          <w:color w:val="FFC000"/>
        </w:rPr>
      </w:pPr>
      <w:r w:rsidRPr="0080774F">
        <w:rPr>
          <w:b/>
          <w:color w:val="FFC000"/>
        </w:rPr>
        <w:t>EAC-CP0119 CREATION ET METIERS D'ART : OBJET, MODE, GRAPHISME</w:t>
      </w:r>
    </w:p>
    <w:p w:rsidR="00C34C57" w:rsidRDefault="002B6842" w:rsidP="00C34C57">
      <w:pPr>
        <w:spacing w:after="0"/>
        <w:jc w:val="both"/>
      </w:pPr>
      <w:r>
        <w:t xml:space="preserve">25 places </w:t>
      </w:r>
      <w:proofErr w:type="gramStart"/>
      <w:r>
        <w:t>/  12</w:t>
      </w:r>
      <w:proofErr w:type="gramEnd"/>
      <w:r>
        <w:t>h –</w:t>
      </w:r>
      <w:r w:rsidR="00237959">
        <w:t xml:space="preserve"> 800 euros</w:t>
      </w:r>
    </w:p>
    <w:p w:rsidR="00C34C57" w:rsidRDefault="00C34C57" w:rsidP="00C34C57">
      <w:pPr>
        <w:spacing w:after="0"/>
        <w:jc w:val="both"/>
      </w:pPr>
      <w:r>
        <w:t>- Intégrer dans tous les champs disciplinaires les pratiques artistiques et professionnelles liées au design et aux métiers d’art.</w:t>
      </w:r>
    </w:p>
    <w:p w:rsidR="00C34C57" w:rsidRDefault="00C34C57" w:rsidP="00C34C57">
      <w:pPr>
        <w:spacing w:after="0"/>
        <w:jc w:val="both"/>
      </w:pPr>
      <w:r>
        <w:t>- Aborder la variété des approches design liées au graphisme, à la mode, à l’objet et au numérique.</w:t>
      </w:r>
    </w:p>
    <w:p w:rsidR="00C34C57" w:rsidRDefault="00C34C57" w:rsidP="00C34C57">
      <w:pPr>
        <w:spacing w:after="0"/>
        <w:jc w:val="both"/>
      </w:pPr>
      <w:r>
        <w:t>- Réfléchir aux enjeux de la création design dans la société, le quotidien des jeunes, les savoirs et les compétences à la fois artistiques et techniques, pour valoriser l’intelligence sensible et le geste.</w:t>
      </w:r>
    </w:p>
    <w:p w:rsidR="00C34C57" w:rsidRDefault="00C34C57" w:rsidP="00C34C57">
      <w:pPr>
        <w:spacing w:after="0"/>
        <w:jc w:val="both"/>
      </w:pPr>
      <w:r>
        <w:t>- Permettre le développement de projets en partenariat tout au long du parcours de l’élève, en particulier entre les cycles et les types d’établissement.</w:t>
      </w:r>
    </w:p>
    <w:p w:rsidR="00C34C57" w:rsidRDefault="00C34C57" w:rsidP="00C34C57">
      <w:pPr>
        <w:spacing w:after="0"/>
        <w:jc w:val="both"/>
      </w:pPr>
    </w:p>
    <w:p w:rsidR="00C34C57" w:rsidRPr="0080774F" w:rsidRDefault="00C34C57" w:rsidP="00C34C57">
      <w:pPr>
        <w:spacing w:after="0"/>
        <w:jc w:val="both"/>
        <w:rPr>
          <w:b/>
          <w:color w:val="FFC000"/>
        </w:rPr>
      </w:pPr>
      <w:r w:rsidRPr="0080774F">
        <w:rPr>
          <w:b/>
          <w:color w:val="FFC000"/>
        </w:rPr>
        <w:t>EAC-CP0703 A LA DECOUVERTE DES METIERS D'ART</w:t>
      </w:r>
      <w:r w:rsidRPr="0080774F">
        <w:rPr>
          <w:b/>
          <w:color w:val="FFC000"/>
        </w:rPr>
        <w:tab/>
      </w:r>
    </w:p>
    <w:p w:rsidR="00C34C57" w:rsidRDefault="00C34C57" w:rsidP="00C34C57">
      <w:pPr>
        <w:spacing w:after="0"/>
        <w:jc w:val="both"/>
      </w:pPr>
      <w:r>
        <w:t>Public désigné (nombre d’enseignants mobilisés sur le dispositif) / 6h</w:t>
      </w:r>
      <w:r w:rsidR="00237959">
        <w:t xml:space="preserve"> – pas de financement</w:t>
      </w:r>
    </w:p>
    <w:p w:rsidR="00C34C57" w:rsidRDefault="00C34C57" w:rsidP="00C34C57">
      <w:pPr>
        <w:spacing w:after="0"/>
        <w:jc w:val="both"/>
      </w:pPr>
      <w:r>
        <w:t>- Former les équipes enseignantes retenues au dispositif inter-académique permettant la découverte des métiers d’art aux élèves de cycle 4.</w:t>
      </w:r>
    </w:p>
    <w:p w:rsidR="00C34C57" w:rsidRDefault="00C34C57" w:rsidP="00C34C57">
      <w:pPr>
        <w:spacing w:after="0"/>
        <w:jc w:val="both"/>
      </w:pPr>
      <w:r>
        <w:t>- Permettre aux élèves d’avoir une approche culturelle, artistique et professionnelle des métiers d’art.</w:t>
      </w:r>
    </w:p>
    <w:p w:rsidR="00C34C57" w:rsidRDefault="00C34C57" w:rsidP="00C34C57">
      <w:pPr>
        <w:spacing w:after="0"/>
        <w:jc w:val="both"/>
      </w:pPr>
      <w:r>
        <w:t>Enrichir les parcours scolaires des élèves (EAC et Avenir).</w:t>
      </w:r>
    </w:p>
    <w:p w:rsidR="00C34C57" w:rsidRDefault="00C34C57" w:rsidP="00C34C57">
      <w:pPr>
        <w:spacing w:after="0"/>
        <w:jc w:val="both"/>
      </w:pPr>
    </w:p>
    <w:p w:rsidR="00D1286A" w:rsidRPr="00D1286A" w:rsidRDefault="00D1286A" w:rsidP="00C34C57">
      <w:pPr>
        <w:spacing w:after="0"/>
        <w:jc w:val="both"/>
        <w:rPr>
          <w:b/>
          <w:color w:val="00B050"/>
          <w:u w:val="single"/>
        </w:rPr>
      </w:pPr>
      <w:r w:rsidRPr="00D1286A">
        <w:rPr>
          <w:b/>
          <w:color w:val="00B050"/>
          <w:u w:val="single"/>
        </w:rPr>
        <w:lastRenderedPageBreak/>
        <w:t>ARTS VISUELS</w:t>
      </w:r>
    </w:p>
    <w:p w:rsidR="00C34C57" w:rsidRPr="0080774F" w:rsidRDefault="00C34C57" w:rsidP="00C34C57">
      <w:pPr>
        <w:spacing w:after="0"/>
        <w:jc w:val="both"/>
        <w:rPr>
          <w:color w:val="00B050"/>
        </w:rPr>
      </w:pPr>
      <w:r w:rsidRPr="0080774F">
        <w:rPr>
          <w:b/>
          <w:color w:val="00B050"/>
        </w:rPr>
        <w:t>EAC-CP0307 QUAND L'ARTISTE INTERROGE LA SOCIETE : UN ART EN CONTEXTE</w:t>
      </w:r>
      <w:r w:rsidRPr="0080774F">
        <w:rPr>
          <w:color w:val="00B050"/>
        </w:rPr>
        <w:tab/>
      </w:r>
    </w:p>
    <w:p w:rsidR="00C34C57" w:rsidRDefault="00C34C57" w:rsidP="00C34C57">
      <w:pPr>
        <w:spacing w:after="0"/>
        <w:jc w:val="both"/>
      </w:pPr>
      <w:r>
        <w:t>25 places / 12h</w:t>
      </w:r>
      <w:r w:rsidR="00237959">
        <w:t xml:space="preserve"> – 500 euros</w:t>
      </w:r>
    </w:p>
    <w:p w:rsidR="00C34C57" w:rsidRDefault="00C34C57" w:rsidP="00C34C57">
      <w:pPr>
        <w:spacing w:after="0"/>
        <w:jc w:val="both"/>
      </w:pPr>
      <w:r>
        <w:t>- Mesurer l’apport de l’art contemporain dans les situations d’apprentissage en interdisciplinarité.</w:t>
      </w:r>
    </w:p>
    <w:p w:rsidR="00C34C57" w:rsidRDefault="00C34C57" w:rsidP="00C34C57">
      <w:pPr>
        <w:spacing w:after="0"/>
        <w:jc w:val="both"/>
      </w:pPr>
      <w:r>
        <w:t>- Eduquer le regard, la sensibilité et l’esprit critique aux champs de la création contemporaine.</w:t>
      </w:r>
    </w:p>
    <w:p w:rsidR="00C34C57" w:rsidRDefault="00C34C57" w:rsidP="00C34C57">
      <w:pPr>
        <w:spacing w:after="0"/>
        <w:jc w:val="both"/>
      </w:pPr>
      <w:r>
        <w:t>- Favoriser la connaissance des enjeux propres à l’art contemporain pour mieux les intégrer au parcours de l’élève.</w:t>
      </w:r>
    </w:p>
    <w:p w:rsidR="00C34C57" w:rsidRDefault="00C34C57" w:rsidP="00C34C57">
      <w:pPr>
        <w:spacing w:after="0"/>
        <w:jc w:val="both"/>
      </w:pPr>
      <w:r>
        <w:t>- Renforcer le partenariat par la mise en œuvre de projets avec les lieux d’art contemporain.</w:t>
      </w:r>
    </w:p>
    <w:p w:rsidR="00C34C57" w:rsidRDefault="00C34C57" w:rsidP="00C34C57">
      <w:pPr>
        <w:spacing w:after="0"/>
        <w:jc w:val="both"/>
      </w:pPr>
    </w:p>
    <w:p w:rsidR="00C34C57" w:rsidRPr="0080774F" w:rsidRDefault="00C34C57" w:rsidP="00C34C57">
      <w:pPr>
        <w:spacing w:after="0"/>
        <w:jc w:val="both"/>
        <w:rPr>
          <w:color w:val="00B050"/>
        </w:rPr>
      </w:pPr>
      <w:r w:rsidRPr="0080774F">
        <w:rPr>
          <w:b/>
          <w:color w:val="00B050"/>
        </w:rPr>
        <w:t>EAC-CP0402 DE L'ECOLE AU CENTRE D'ART : PROJETS ET TERRITOIRES</w:t>
      </w:r>
      <w:r w:rsidRPr="0080774F">
        <w:rPr>
          <w:color w:val="00B050"/>
        </w:rPr>
        <w:tab/>
      </w:r>
    </w:p>
    <w:p w:rsidR="00C34C57" w:rsidRDefault="00C34C57" w:rsidP="00C34C57">
      <w:pPr>
        <w:spacing w:after="0"/>
        <w:jc w:val="both"/>
      </w:pPr>
      <w:r>
        <w:t>25 places / 12h</w:t>
      </w:r>
      <w:r w:rsidR="00237959">
        <w:t xml:space="preserve"> – 800 euros</w:t>
      </w:r>
    </w:p>
    <w:p w:rsidR="00C34C57" w:rsidRDefault="00C34C57" w:rsidP="00C34C57">
      <w:pPr>
        <w:spacing w:after="0"/>
        <w:jc w:val="both"/>
      </w:pPr>
      <w:r>
        <w:t>- Former aux approches contemporaines de la pratique artistique à travers les différents champs disciplinaires.</w:t>
      </w:r>
    </w:p>
    <w:p w:rsidR="00C34C57" w:rsidRDefault="00C34C57" w:rsidP="00C34C57">
      <w:pPr>
        <w:spacing w:after="0"/>
        <w:jc w:val="both"/>
      </w:pPr>
      <w:r>
        <w:t>- Intégrer dans l’école la culture de projet avec des artistes contemporains.</w:t>
      </w:r>
    </w:p>
    <w:p w:rsidR="00C34C57" w:rsidRDefault="00C34C57" w:rsidP="00C34C57">
      <w:pPr>
        <w:spacing w:after="0"/>
        <w:jc w:val="both"/>
      </w:pPr>
      <w:r>
        <w:t>- Encourager la mise en œuvre d’actions partenariales avec le réseau des centres d’art contemporain du territoire académique.</w:t>
      </w:r>
    </w:p>
    <w:p w:rsidR="00C34C57" w:rsidRDefault="00C34C57" w:rsidP="00C34C57">
      <w:pPr>
        <w:spacing w:after="0"/>
        <w:jc w:val="both"/>
      </w:pPr>
    </w:p>
    <w:p w:rsidR="00C34C57" w:rsidRPr="0080774F" w:rsidRDefault="00C34C57" w:rsidP="00C34C57">
      <w:pPr>
        <w:spacing w:after="0"/>
        <w:jc w:val="both"/>
        <w:rPr>
          <w:b/>
          <w:color w:val="00B050"/>
        </w:rPr>
      </w:pPr>
      <w:r w:rsidRPr="0080774F">
        <w:rPr>
          <w:b/>
          <w:color w:val="00B050"/>
        </w:rPr>
        <w:t>Nouveau - MEDIATION ET CREATION</w:t>
      </w:r>
      <w:r w:rsidRPr="0080774F">
        <w:rPr>
          <w:b/>
          <w:color w:val="00B050"/>
        </w:rPr>
        <w:tab/>
      </w:r>
    </w:p>
    <w:p w:rsidR="00C34C57" w:rsidRDefault="00C34C57" w:rsidP="00C34C57">
      <w:pPr>
        <w:spacing w:after="0"/>
        <w:jc w:val="both"/>
      </w:pPr>
      <w:r>
        <w:t>25 places / 12h</w:t>
      </w:r>
      <w:r w:rsidR="00237959">
        <w:t xml:space="preserve"> – 800 euros</w:t>
      </w:r>
    </w:p>
    <w:p w:rsidR="00C34C57" w:rsidRDefault="00C34C57" w:rsidP="00C34C57">
      <w:pPr>
        <w:spacing w:after="0"/>
        <w:jc w:val="both"/>
      </w:pPr>
      <w:r>
        <w:t>- Initier les élèves aux langages de la création contemporaine à travers toutes les formes de discours.</w:t>
      </w:r>
    </w:p>
    <w:p w:rsidR="00C34C57" w:rsidRDefault="00C34C57" w:rsidP="00C34C57">
      <w:pPr>
        <w:spacing w:after="0"/>
        <w:jc w:val="both"/>
      </w:pPr>
      <w:r>
        <w:t>- Renouveler les approches de la visite dans les centres d’art contemporain en imaginant des supports variés.</w:t>
      </w:r>
    </w:p>
    <w:p w:rsidR="00C34C57" w:rsidRDefault="00C34C57" w:rsidP="00C34C57">
      <w:pPr>
        <w:spacing w:after="0"/>
        <w:jc w:val="both"/>
      </w:pPr>
      <w:r>
        <w:t>- Croiser les savoirs et les compétences disciplinaires et psycho-sociales dans le cadre de propositions partenariales dans les lieux culturels et au sein des établissements scolaires.</w:t>
      </w:r>
    </w:p>
    <w:p w:rsidR="00C34C57" w:rsidRDefault="00C34C57" w:rsidP="00C34C57">
      <w:pPr>
        <w:spacing w:after="0"/>
        <w:jc w:val="both"/>
      </w:pPr>
    </w:p>
    <w:p w:rsidR="00C34C57" w:rsidRPr="0080774F" w:rsidRDefault="00C34C57" w:rsidP="00C34C57">
      <w:pPr>
        <w:spacing w:after="0"/>
        <w:jc w:val="both"/>
        <w:rPr>
          <w:color w:val="00B050"/>
        </w:rPr>
      </w:pPr>
      <w:r w:rsidRPr="0080774F">
        <w:rPr>
          <w:b/>
          <w:color w:val="00B050"/>
        </w:rPr>
        <w:t>EAC-CP0206 COLLECTIONNER, EXPOSER, REGARDER : HISTOIRE DES MUSEES</w:t>
      </w:r>
      <w:r w:rsidRPr="0080774F">
        <w:rPr>
          <w:color w:val="00B050"/>
        </w:rPr>
        <w:tab/>
      </w:r>
    </w:p>
    <w:p w:rsidR="0080774F" w:rsidRDefault="0080774F" w:rsidP="00C34C57">
      <w:pPr>
        <w:spacing w:after="0"/>
        <w:jc w:val="both"/>
      </w:pPr>
      <w:r>
        <w:t>25 places / 12h</w:t>
      </w:r>
      <w:r w:rsidR="00237959">
        <w:t xml:space="preserve"> - 200 euros</w:t>
      </w:r>
    </w:p>
    <w:p w:rsidR="00C34C57" w:rsidRDefault="00C34C57" w:rsidP="00C34C57">
      <w:pPr>
        <w:spacing w:after="0"/>
        <w:jc w:val="both"/>
      </w:pPr>
      <w:r>
        <w:t>- Faire découvrir le réseau des musées franciliens pour intégrer leurs ressources dans la classe.</w:t>
      </w:r>
    </w:p>
    <w:p w:rsidR="00C34C57" w:rsidRDefault="00C34C57" w:rsidP="00C34C57">
      <w:pPr>
        <w:spacing w:after="0"/>
        <w:jc w:val="both"/>
      </w:pPr>
      <w:r>
        <w:t xml:space="preserve">- Sensibiliser aux différentes manières de montrer les collections et de </w:t>
      </w:r>
      <w:proofErr w:type="spellStart"/>
      <w:r>
        <w:t>scénographier</w:t>
      </w:r>
      <w:proofErr w:type="spellEnd"/>
      <w:r>
        <w:t xml:space="preserve"> les œuvres et les objets d’art.</w:t>
      </w:r>
    </w:p>
    <w:p w:rsidR="00C34C57" w:rsidRDefault="00C34C57" w:rsidP="00C34C57">
      <w:pPr>
        <w:spacing w:after="0"/>
        <w:jc w:val="both"/>
      </w:pPr>
      <w:r>
        <w:t>- Aborder les métiers du musée et l’histoire des publics.</w:t>
      </w:r>
    </w:p>
    <w:p w:rsidR="00C34C57" w:rsidRDefault="00C34C57" w:rsidP="00C34C57">
      <w:pPr>
        <w:spacing w:after="0"/>
        <w:jc w:val="both"/>
      </w:pPr>
      <w:r>
        <w:t>- Encourager des projets en partenariat à travers des parcours croisés entre musées.</w:t>
      </w:r>
    </w:p>
    <w:p w:rsidR="00C34C57" w:rsidRDefault="00C34C57" w:rsidP="00C34C57">
      <w:pPr>
        <w:spacing w:after="0"/>
        <w:jc w:val="both"/>
      </w:pPr>
    </w:p>
    <w:p w:rsidR="00C34C57" w:rsidRPr="0080774F" w:rsidRDefault="00C34C57" w:rsidP="00C34C57">
      <w:pPr>
        <w:spacing w:after="0"/>
        <w:jc w:val="both"/>
        <w:rPr>
          <w:b/>
          <w:color w:val="00B050"/>
        </w:rPr>
      </w:pPr>
      <w:r w:rsidRPr="0080774F">
        <w:rPr>
          <w:b/>
          <w:color w:val="00B050"/>
        </w:rPr>
        <w:t>EAC-CP0401 S'APPROPRIER LES MUSEES</w:t>
      </w:r>
      <w:r w:rsidRPr="0080774F">
        <w:rPr>
          <w:b/>
          <w:color w:val="00B050"/>
        </w:rPr>
        <w:tab/>
      </w:r>
    </w:p>
    <w:p w:rsidR="0080774F" w:rsidRDefault="0080774F" w:rsidP="00C34C57">
      <w:pPr>
        <w:spacing w:after="0"/>
        <w:jc w:val="both"/>
      </w:pPr>
      <w:r>
        <w:t>2 x 25 places / 2 x 12h</w:t>
      </w:r>
      <w:r w:rsidR="00754136">
        <w:t xml:space="preserve"> – 2 x 700 euros</w:t>
      </w:r>
    </w:p>
    <w:p w:rsidR="00C34C57" w:rsidRDefault="00C34C57" w:rsidP="00C34C57">
      <w:pPr>
        <w:spacing w:after="0"/>
        <w:jc w:val="both"/>
      </w:pPr>
      <w:r>
        <w:t>- Mesurer l’apport des musées d’art dans les processus d’apprentissage à travers des outils innovants.</w:t>
      </w:r>
    </w:p>
    <w:p w:rsidR="00C34C57" w:rsidRDefault="00C34C57" w:rsidP="00C34C57">
      <w:pPr>
        <w:spacing w:after="0"/>
        <w:jc w:val="both"/>
      </w:pPr>
      <w:r>
        <w:t xml:space="preserve">- Permettre aux élèves de vivre une expérience artistique et culturelle au musée dans le cadre du parcours EAC. </w:t>
      </w:r>
    </w:p>
    <w:p w:rsidR="00C34C57" w:rsidRDefault="00C34C57" w:rsidP="00C34C57">
      <w:pPr>
        <w:spacing w:after="0"/>
        <w:jc w:val="both"/>
      </w:pPr>
      <w:r>
        <w:t>- Développer la sensibilité de tous les élèves dans une rencontre renouvelée avec les œuvres de la culture commune.</w:t>
      </w:r>
    </w:p>
    <w:p w:rsidR="00C34C57" w:rsidRDefault="00C34C57" w:rsidP="00C34C57">
      <w:pPr>
        <w:spacing w:after="0"/>
        <w:jc w:val="both"/>
      </w:pPr>
      <w:r>
        <w:t xml:space="preserve">- Repenser la place et le rôle des élèves au sein des institutions muséales autour d’offres partenariales appropriées à leur besoin. </w:t>
      </w:r>
    </w:p>
    <w:p w:rsidR="003E02B2" w:rsidRDefault="003E02B2" w:rsidP="00C34C57">
      <w:pPr>
        <w:spacing w:after="0"/>
        <w:jc w:val="both"/>
      </w:pPr>
    </w:p>
    <w:p w:rsidR="003E02B2" w:rsidRPr="003E02B2" w:rsidRDefault="003E02B2" w:rsidP="00C34C57">
      <w:pPr>
        <w:spacing w:after="0"/>
        <w:jc w:val="both"/>
        <w:rPr>
          <w:b/>
          <w:i/>
          <w:sz w:val="20"/>
          <w:szCs w:val="20"/>
        </w:rPr>
      </w:pPr>
      <w:r w:rsidRPr="003E02B2">
        <w:rPr>
          <w:b/>
          <w:i/>
          <w:sz w:val="20"/>
          <w:szCs w:val="20"/>
        </w:rPr>
        <w:t>Réflexion globale sur la question des musées </w:t>
      </w:r>
      <w:r w:rsidR="00754136">
        <w:rPr>
          <w:b/>
          <w:i/>
          <w:sz w:val="20"/>
          <w:szCs w:val="20"/>
        </w:rPr>
        <w:t xml:space="preserve">à mener l’an prochain pour 26-27 </w:t>
      </w:r>
      <w:r w:rsidRPr="003E02B2">
        <w:rPr>
          <w:b/>
          <w:i/>
          <w:sz w:val="20"/>
          <w:szCs w:val="20"/>
        </w:rPr>
        <w:t>:</w:t>
      </w:r>
    </w:p>
    <w:p w:rsidR="00C34C57" w:rsidRPr="007849CD" w:rsidRDefault="003E02B2" w:rsidP="00C34C57">
      <w:pPr>
        <w:spacing w:after="0"/>
        <w:jc w:val="both"/>
        <w:rPr>
          <w:i/>
          <w:sz w:val="20"/>
          <w:szCs w:val="20"/>
        </w:rPr>
      </w:pPr>
      <w:r w:rsidRPr="003E02B2">
        <w:rPr>
          <w:i/>
          <w:sz w:val="20"/>
          <w:szCs w:val="20"/>
        </w:rPr>
        <w:t>Ces formations sont souvent très demandées et plébiscitées. Je me demande si nous ne pourrions pas moduler l’une des trois formations en imaginant une ou deux journées (séparées ou non) offertes à un plus grand nombre de personnes (100 ou 200 ?) pour découvrir la dimension partenariale avec les institutions muséales, grâce à l’auditorium dans certains musées, quitte à proposer une table ronde avec invitation à plusieurs musées.</w:t>
      </w:r>
    </w:p>
    <w:p w:rsidR="0080774F" w:rsidRDefault="00C34C57" w:rsidP="00C34C57">
      <w:pPr>
        <w:spacing w:after="0"/>
        <w:jc w:val="both"/>
        <w:rPr>
          <w:b/>
          <w:strike/>
          <w:color w:val="00B050"/>
        </w:rPr>
      </w:pPr>
      <w:r w:rsidRPr="00754136">
        <w:rPr>
          <w:b/>
          <w:strike/>
          <w:color w:val="00B050"/>
        </w:rPr>
        <w:lastRenderedPageBreak/>
        <w:t>EAC-CP0115 CORPS EN R</w:t>
      </w:r>
      <w:r w:rsidR="0080774F" w:rsidRPr="00754136">
        <w:rPr>
          <w:b/>
          <w:strike/>
          <w:color w:val="00B050"/>
        </w:rPr>
        <w:t>EPRESENTATION, CORPS EN ACTION</w:t>
      </w:r>
      <w:r w:rsidR="007A0FB9" w:rsidRPr="00754136">
        <w:rPr>
          <w:b/>
          <w:strike/>
          <w:color w:val="00B050"/>
        </w:rPr>
        <w:t xml:space="preserve"> (arts visuels et spectacle vivant)</w:t>
      </w:r>
      <w:r w:rsidR="0080774F" w:rsidRPr="00754136">
        <w:rPr>
          <w:b/>
          <w:strike/>
          <w:color w:val="00B050"/>
        </w:rPr>
        <w:tab/>
      </w:r>
    </w:p>
    <w:p w:rsidR="00754136" w:rsidRPr="008776DB" w:rsidRDefault="00754136" w:rsidP="00C34C57">
      <w:pPr>
        <w:spacing w:after="0"/>
        <w:jc w:val="both"/>
        <w:rPr>
          <w:b/>
          <w:color w:val="00B050"/>
        </w:rPr>
      </w:pPr>
      <w:r w:rsidRPr="008776DB">
        <w:rPr>
          <w:b/>
          <w:color w:val="00B050"/>
        </w:rPr>
        <w:t>LE CORPS A L’EPREUVE DES ARTS (arts visuels, cirque, danse)</w:t>
      </w:r>
    </w:p>
    <w:p w:rsidR="0080774F" w:rsidRDefault="0080774F" w:rsidP="00C34C57">
      <w:pPr>
        <w:spacing w:after="0"/>
        <w:jc w:val="both"/>
      </w:pPr>
      <w:r w:rsidRPr="00754136">
        <w:rPr>
          <w:strike/>
        </w:rPr>
        <w:t>25</w:t>
      </w:r>
      <w:r>
        <w:t xml:space="preserve"> </w:t>
      </w:r>
      <w:r w:rsidR="00754136">
        <w:t xml:space="preserve">20 </w:t>
      </w:r>
      <w:r>
        <w:t>places / 12h</w:t>
      </w:r>
      <w:r w:rsidR="00754136">
        <w:t xml:space="preserve"> – 1000 euros</w:t>
      </w:r>
    </w:p>
    <w:p w:rsidR="00754136" w:rsidRDefault="00754136" w:rsidP="00C34C57">
      <w:pPr>
        <w:spacing w:after="0"/>
        <w:jc w:val="both"/>
      </w:pPr>
      <w:r>
        <w:t>Formation initiale fusionné avec la formation cirque sur la même thématique avec 1 module arts visuels (3h), 1 module danse (3h), 1 module cirque (6h)</w:t>
      </w:r>
    </w:p>
    <w:p w:rsidR="00C34C57" w:rsidRDefault="0080774F" w:rsidP="00C34C57">
      <w:pPr>
        <w:spacing w:after="0"/>
        <w:jc w:val="both"/>
      </w:pPr>
      <w:r>
        <w:t xml:space="preserve">- </w:t>
      </w:r>
      <w:r w:rsidR="00C34C57">
        <w:t xml:space="preserve">Enrichir l’approche interdisciplinaire en croisant les arts visuels et le </w:t>
      </w:r>
      <w:r w:rsidR="00754136">
        <w:t>spectacle vivant (danse, cirque</w:t>
      </w:r>
      <w:r w:rsidR="00C34C57">
        <w:t>) à travers le langage expressif du corps.</w:t>
      </w:r>
    </w:p>
    <w:p w:rsidR="00C34C57" w:rsidRDefault="0080774F" w:rsidP="00C34C57">
      <w:pPr>
        <w:spacing w:after="0"/>
        <w:jc w:val="both"/>
      </w:pPr>
      <w:r>
        <w:t xml:space="preserve">- </w:t>
      </w:r>
      <w:r w:rsidR="00C34C57">
        <w:t>Réfléchir aux enjeux de représentation et de création qui mettent le corps au cœur des apprentissages.</w:t>
      </w:r>
    </w:p>
    <w:p w:rsidR="00C34C57" w:rsidRDefault="0080774F" w:rsidP="00C34C57">
      <w:pPr>
        <w:spacing w:after="0"/>
        <w:jc w:val="both"/>
      </w:pPr>
      <w:r>
        <w:t xml:space="preserve">- </w:t>
      </w:r>
      <w:r w:rsidR="00C34C57">
        <w:t>Permettre aux élèves de vivre une expérience artistique et culturelle qui déplacent les pratiques pédagogiques en intégrant des approches sensibles.</w:t>
      </w:r>
    </w:p>
    <w:p w:rsidR="00C34C57" w:rsidRDefault="0080774F" w:rsidP="00C34C57">
      <w:pPr>
        <w:spacing w:after="0"/>
        <w:jc w:val="both"/>
      </w:pPr>
      <w:r>
        <w:t xml:space="preserve">- </w:t>
      </w:r>
      <w:r w:rsidR="00C34C57">
        <w:t>Développer la culture de projets en partenariat à travers des parcours de structures culturelles variées, des musées aux scènes nationales.</w:t>
      </w:r>
    </w:p>
    <w:p w:rsidR="00D1286A" w:rsidRDefault="00D1286A" w:rsidP="00C34C57">
      <w:pPr>
        <w:spacing w:after="0"/>
        <w:jc w:val="both"/>
      </w:pPr>
    </w:p>
    <w:p w:rsidR="00D1286A" w:rsidRDefault="00D1286A" w:rsidP="00C34C57">
      <w:pPr>
        <w:spacing w:after="0"/>
        <w:jc w:val="both"/>
        <w:rPr>
          <w:b/>
          <w:u w:val="single"/>
        </w:rPr>
      </w:pPr>
      <w:r w:rsidRPr="00D1286A">
        <w:rPr>
          <w:b/>
          <w:u w:val="single"/>
        </w:rPr>
        <w:t>FORMATIONS INTER-DOMAINES</w:t>
      </w:r>
      <w:r>
        <w:rPr>
          <w:b/>
          <w:u w:val="single"/>
        </w:rPr>
        <w:t xml:space="preserve"> (sélection)</w:t>
      </w:r>
    </w:p>
    <w:p w:rsidR="00CF75EA" w:rsidRDefault="00CF75EA" w:rsidP="00CF75EA">
      <w:pPr>
        <w:spacing w:after="0"/>
        <w:jc w:val="both"/>
      </w:pPr>
      <w:r>
        <w:t xml:space="preserve">- </w:t>
      </w:r>
      <w:r w:rsidR="005D639D" w:rsidRPr="003E02B2">
        <w:rPr>
          <w:i/>
        </w:rPr>
        <w:t>Artist</w:t>
      </w:r>
      <w:r w:rsidR="003E02B2" w:rsidRPr="003E02B2">
        <w:rPr>
          <w:i/>
        </w:rPr>
        <w:t>e et scientifique</w:t>
      </w:r>
      <w:r w:rsidR="005D639D" w:rsidRPr="003E02B2">
        <w:rPr>
          <w:i/>
        </w:rPr>
        <w:t> : approches croisées</w:t>
      </w:r>
      <w:r>
        <w:t xml:space="preserve"> </w:t>
      </w:r>
      <w:r w:rsidR="005D639D">
        <w:t>(sciences et autres domaines)</w:t>
      </w:r>
    </w:p>
    <w:p w:rsidR="00CF75EA" w:rsidRDefault="00CF75EA" w:rsidP="00CF75EA">
      <w:pPr>
        <w:spacing w:after="0"/>
        <w:jc w:val="both"/>
      </w:pPr>
      <w:r>
        <w:t xml:space="preserve">- </w:t>
      </w:r>
      <w:r w:rsidRPr="003E02B2">
        <w:rPr>
          <w:i/>
        </w:rPr>
        <w:t xml:space="preserve">IA : </w:t>
      </w:r>
      <w:r w:rsidR="005D639D" w:rsidRPr="003E02B2">
        <w:rPr>
          <w:i/>
        </w:rPr>
        <w:t>enjeux et perspectives</w:t>
      </w:r>
      <w:r>
        <w:t xml:space="preserve"> </w:t>
      </w:r>
      <w:r w:rsidR="005D639D">
        <w:t>(sciences et autres domaines)</w:t>
      </w:r>
    </w:p>
    <w:p w:rsidR="00D1286A" w:rsidRDefault="00CF75EA" w:rsidP="00CF75EA">
      <w:pPr>
        <w:spacing w:after="0"/>
        <w:jc w:val="both"/>
      </w:pPr>
      <w:r>
        <w:t xml:space="preserve">- </w:t>
      </w:r>
      <w:r w:rsidR="00754136">
        <w:rPr>
          <w:i/>
        </w:rPr>
        <w:t>Cultures populaires à l’école</w:t>
      </w:r>
      <w:r w:rsidR="005D639D">
        <w:t xml:space="preserve"> (tous domaines)</w:t>
      </w:r>
    </w:p>
    <w:p w:rsidR="00CF75EA" w:rsidRDefault="003E02B2" w:rsidP="00CF75EA">
      <w:pPr>
        <w:spacing w:after="0"/>
        <w:jc w:val="both"/>
      </w:pPr>
      <w:r>
        <w:t xml:space="preserve">- </w:t>
      </w:r>
      <w:r w:rsidR="005D639D" w:rsidRPr="003E02B2">
        <w:rPr>
          <w:i/>
        </w:rPr>
        <w:t>EAC et inclusion</w:t>
      </w:r>
      <w:r w:rsidR="005D639D">
        <w:t xml:space="preserve"> (cinéma et autres domaines)</w:t>
      </w:r>
    </w:p>
    <w:p w:rsidR="00CF75EA" w:rsidRDefault="00CF75EA" w:rsidP="00CF75EA">
      <w:pPr>
        <w:spacing w:after="0"/>
        <w:jc w:val="both"/>
      </w:pPr>
      <w:r>
        <w:t xml:space="preserve">- </w:t>
      </w:r>
      <w:r w:rsidRPr="003E02B2">
        <w:rPr>
          <w:i/>
        </w:rPr>
        <w:t>Féminin/masculin : les stéréotypes à l’épreuve des arts et de la culture</w:t>
      </w:r>
      <w:r>
        <w:t xml:space="preserve"> </w:t>
      </w:r>
      <w:r w:rsidR="005D639D">
        <w:t>(tous domaines)</w:t>
      </w:r>
    </w:p>
    <w:p w:rsidR="00CF75EA" w:rsidRDefault="00CF75EA" w:rsidP="00CF75EA">
      <w:pPr>
        <w:spacing w:after="0"/>
        <w:jc w:val="both"/>
      </w:pPr>
      <w:r>
        <w:t xml:space="preserve">- </w:t>
      </w:r>
      <w:r w:rsidRPr="003E02B2">
        <w:rPr>
          <w:i/>
        </w:rPr>
        <w:t>Frontières réelles, frontières virtuelles, frontières invisibles</w:t>
      </w:r>
      <w:r w:rsidR="005D639D">
        <w:t xml:space="preserve"> (Histoire et mémoire et autres domaines)</w:t>
      </w:r>
    </w:p>
    <w:p w:rsidR="005D639D" w:rsidRDefault="005D639D" w:rsidP="005D639D">
      <w:pPr>
        <w:spacing w:after="0"/>
        <w:jc w:val="both"/>
      </w:pPr>
      <w:r>
        <w:t xml:space="preserve">- </w:t>
      </w:r>
      <w:r w:rsidR="00CF75EA" w:rsidRPr="003E02B2">
        <w:rPr>
          <w:i/>
        </w:rPr>
        <w:t>Cultures urbaines : histoire et pratiques</w:t>
      </w:r>
      <w:r>
        <w:t xml:space="preserve"> (arts visuels, musique, danse)</w:t>
      </w:r>
    </w:p>
    <w:p w:rsidR="005F493F" w:rsidRDefault="005F493F" w:rsidP="005D639D">
      <w:pPr>
        <w:spacing w:after="0"/>
        <w:jc w:val="both"/>
        <w:rPr>
          <w:b/>
        </w:rPr>
      </w:pPr>
    </w:p>
    <w:p w:rsidR="005D639D" w:rsidRPr="005D639D" w:rsidRDefault="005D639D" w:rsidP="005D639D">
      <w:pPr>
        <w:spacing w:after="0"/>
        <w:jc w:val="both"/>
        <w:rPr>
          <w:b/>
        </w:rPr>
      </w:pPr>
      <w:r w:rsidRPr="005D639D">
        <w:rPr>
          <w:b/>
        </w:rPr>
        <w:t>+ Formation des référents culture</w:t>
      </w:r>
    </w:p>
    <w:p w:rsidR="005D639D" w:rsidRDefault="005D639D" w:rsidP="005D639D">
      <w:pPr>
        <w:spacing w:after="0"/>
        <w:jc w:val="both"/>
      </w:pPr>
      <w:r>
        <w:t>Une session annuelle pour les référents culture en collège / une autre pour les référents culture en lycée : proposition de visites l’après-midi pour accueillir un groupe de 20-25 personnes (13 et 14 novembre 2025</w:t>
      </w:r>
      <w:r w:rsidR="003E02B2">
        <w:t> : le matin à l’Institut de France, l’après-midi dans différents lieux culturels pour des visites/découvertes et présentation de projets et d’offres pédagogiques</w:t>
      </w:r>
      <w:r>
        <w:t>)</w:t>
      </w:r>
      <w:r w:rsidR="003E02B2">
        <w:t>.</w:t>
      </w:r>
    </w:p>
    <w:p w:rsidR="005D639D" w:rsidRDefault="005D639D" w:rsidP="005D639D">
      <w:pPr>
        <w:spacing w:after="0"/>
        <w:jc w:val="both"/>
      </w:pPr>
      <w:r>
        <w:t xml:space="preserve">Une session par département (93, 94, 77 nord, 77 sud) </w:t>
      </w:r>
      <w:r w:rsidR="003E02B2">
        <w:t xml:space="preserve">de 6h chacune est prévue </w:t>
      </w:r>
      <w:r>
        <w:t>au printemps 2026 : accueil dans une structure départementale + table ronde invitées possible</w:t>
      </w:r>
      <w:r w:rsidR="003E02B2">
        <w:t xml:space="preserve"> autour d’une thématique (ex : cette année, une table ronde autour de l’art contemporain a eu lieu à la Ferme du Buisson)</w:t>
      </w:r>
      <w:r>
        <w:t>.</w:t>
      </w:r>
    </w:p>
    <w:p w:rsidR="003E02B2" w:rsidRDefault="003E02B2" w:rsidP="005D639D">
      <w:pPr>
        <w:spacing w:after="0"/>
        <w:jc w:val="both"/>
      </w:pPr>
    </w:p>
    <w:p w:rsidR="003E02B2" w:rsidRDefault="003E02B2" w:rsidP="005D639D">
      <w:pPr>
        <w:spacing w:after="0"/>
        <w:jc w:val="both"/>
      </w:pPr>
      <w:r w:rsidRPr="003E02B2">
        <w:rPr>
          <w:b/>
        </w:rPr>
        <w:t xml:space="preserve">+ Séminaire académique EAC </w:t>
      </w:r>
      <w:r>
        <w:t>autour d’une thématique </w:t>
      </w:r>
      <w:r w:rsidR="00FF01DE">
        <w:t xml:space="preserve">(6h, 100-150 places) </w:t>
      </w:r>
      <w:r>
        <w:t>: en 25-26, ce sera probablement « EAC et voie professionnelle » - accueil dans une structure culturelle + interventions/invitations diverses.</w:t>
      </w:r>
    </w:p>
    <w:p w:rsidR="008776DB" w:rsidRDefault="008776DB" w:rsidP="003E02B2">
      <w:pPr>
        <w:spacing w:after="0"/>
        <w:jc w:val="both"/>
        <w:rPr>
          <w:b/>
          <w:color w:val="7030A0"/>
        </w:rPr>
      </w:pPr>
      <w:bookmarkStart w:id="0" w:name="_GoBack"/>
      <w:bookmarkEnd w:id="0"/>
    </w:p>
    <w:p w:rsidR="00FF01DE" w:rsidRPr="008776DB" w:rsidRDefault="005F493F" w:rsidP="003E02B2">
      <w:pPr>
        <w:spacing w:after="0"/>
        <w:jc w:val="both"/>
        <w:rPr>
          <w:b/>
          <w:color w:val="7030A0"/>
        </w:rPr>
      </w:pPr>
      <w:r w:rsidRPr="008776DB">
        <w:rPr>
          <w:b/>
          <w:color w:val="7030A0"/>
        </w:rPr>
        <w:t>+ O</w:t>
      </w:r>
      <w:r w:rsidR="007A0FB9" w:rsidRPr="008776DB">
        <w:rPr>
          <w:b/>
          <w:color w:val="7030A0"/>
        </w:rPr>
        <w:t>ffre de formation</w:t>
      </w:r>
      <w:r w:rsidRPr="008776DB">
        <w:rPr>
          <w:b/>
          <w:color w:val="7030A0"/>
        </w:rPr>
        <w:t>s</w:t>
      </w:r>
      <w:r w:rsidR="007A0FB9" w:rsidRPr="008776DB">
        <w:rPr>
          <w:b/>
          <w:color w:val="7030A0"/>
        </w:rPr>
        <w:t xml:space="preserve"> à déclinaison locale (FDL)</w:t>
      </w:r>
    </w:p>
    <w:p w:rsidR="00FF01DE" w:rsidRDefault="00FF01DE" w:rsidP="003E02B2">
      <w:pPr>
        <w:spacing w:after="0"/>
        <w:jc w:val="both"/>
      </w:pPr>
    </w:p>
    <w:p w:rsidR="003E02B2" w:rsidRDefault="003E02B2" w:rsidP="003E02B2">
      <w:pPr>
        <w:spacing w:after="0"/>
        <w:jc w:val="both"/>
      </w:pPr>
      <w:r>
        <w:t xml:space="preserve">La FDL est une formation qui se déplace sur un établissement, un </w:t>
      </w:r>
      <w:r w:rsidR="00754136">
        <w:t>réseau d’établissements à la demande de la direction</w:t>
      </w:r>
      <w:r>
        <w:t>.</w:t>
      </w:r>
      <w:r w:rsidR="00754136">
        <w:t xml:space="preserve"> Le module dure au maximum 6h et est déclinable. </w:t>
      </w:r>
      <w:proofErr w:type="spellStart"/>
      <w:r w:rsidR="00754136">
        <w:t>Dna</w:t>
      </w:r>
      <w:proofErr w:type="spellEnd"/>
      <w:r w:rsidR="00754136">
        <w:t xml:space="preserve"> </w:t>
      </w:r>
      <w:proofErr w:type="spellStart"/>
      <w:r w:rsidR="00754136">
        <w:t>sle</w:t>
      </w:r>
      <w:proofErr w:type="spellEnd"/>
      <w:r w:rsidR="00754136">
        <w:t xml:space="preserve"> cadre de l’EAC, ce module peut être réalisé en présentiel chez un partenaire culturel de proximité/ du territoire concerné.</w:t>
      </w:r>
    </w:p>
    <w:p w:rsidR="005F493F" w:rsidRDefault="005F493F" w:rsidP="003E02B2">
      <w:pPr>
        <w:spacing w:after="0"/>
        <w:jc w:val="both"/>
      </w:pPr>
    </w:p>
    <w:p w:rsidR="005F493F" w:rsidRPr="00615170" w:rsidRDefault="005F493F" w:rsidP="003E02B2">
      <w:pPr>
        <w:spacing w:after="0"/>
        <w:jc w:val="both"/>
        <w:rPr>
          <w:b/>
          <w:color w:val="7030A0"/>
        </w:rPr>
      </w:pPr>
      <w:r w:rsidRPr="00615170">
        <w:rPr>
          <w:b/>
          <w:color w:val="7030A0"/>
        </w:rPr>
        <w:t>FDL – L’EAC au cœur de l’école : penser l’EAC dans son pilotage (1) / penser l’EAC à l’échelle de sa classe (2)</w:t>
      </w:r>
    </w:p>
    <w:p w:rsidR="005F493F" w:rsidRDefault="005F493F" w:rsidP="003E02B2">
      <w:pPr>
        <w:spacing w:after="0"/>
        <w:jc w:val="both"/>
      </w:pPr>
      <w:r>
        <w:t xml:space="preserve">Nombre à déterminer selon les besoins – </w:t>
      </w:r>
      <w:r w:rsidR="004D46D2">
        <w:t xml:space="preserve">module de </w:t>
      </w:r>
      <w:r>
        <w:t>6h</w:t>
      </w:r>
      <w:r w:rsidR="004D46D2">
        <w:t xml:space="preserve"> déclinable</w:t>
      </w:r>
      <w:r>
        <w:t>, pas de financement.</w:t>
      </w:r>
    </w:p>
    <w:p w:rsidR="005F493F" w:rsidRDefault="005F493F" w:rsidP="003E02B2">
      <w:pPr>
        <w:spacing w:after="0"/>
        <w:jc w:val="both"/>
      </w:pPr>
      <w:r>
        <w:t xml:space="preserve">Publics concernés : </w:t>
      </w:r>
      <w:proofErr w:type="spellStart"/>
      <w:r>
        <w:t>PerDir</w:t>
      </w:r>
      <w:proofErr w:type="spellEnd"/>
      <w:r>
        <w:t xml:space="preserve"> et responsables EAC (1) / équipes éducatives du premier degré et du second degré (2) sur un secteu</w:t>
      </w:r>
      <w:r w:rsidR="009906AB">
        <w:t>r géographique allant d’un établissement à un réseau d’établissements</w:t>
      </w:r>
      <w:r>
        <w:t>.</w:t>
      </w:r>
    </w:p>
    <w:p w:rsidR="005F493F" w:rsidRDefault="005F493F" w:rsidP="003E02B2">
      <w:pPr>
        <w:spacing w:after="0"/>
        <w:jc w:val="both"/>
      </w:pPr>
    </w:p>
    <w:p w:rsidR="005F493F" w:rsidRDefault="005F493F" w:rsidP="003E02B2">
      <w:pPr>
        <w:spacing w:after="0"/>
        <w:jc w:val="both"/>
      </w:pPr>
      <w:r w:rsidRPr="005F493F">
        <w:lastRenderedPageBreak/>
        <w:t>La formation accompagne la rédaction du volet culturel d’un projet d’école ou d’établissement. Le premier palier concerne la mise en œuvre de l’EAC pour les personnels de direction et les référents EAC. Le second palier destiné aux enseignants vise la conception et la mise en œuvre du parcours EAC de l’élève, il intègre la pédagogie de projet dans le quotidien de la classe pour développer la pratique artistique comme levier du travail collectif.</w:t>
      </w:r>
    </w:p>
    <w:p w:rsidR="004D46D2" w:rsidRDefault="004D46D2" w:rsidP="003E02B2">
      <w:pPr>
        <w:spacing w:after="0"/>
        <w:jc w:val="both"/>
      </w:pPr>
    </w:p>
    <w:p w:rsidR="004D46D2" w:rsidRPr="004D46D2" w:rsidRDefault="004D46D2" w:rsidP="004D46D2">
      <w:pPr>
        <w:spacing w:after="0"/>
        <w:jc w:val="both"/>
        <w:rPr>
          <w:b/>
          <w:color w:val="7030A0"/>
        </w:rPr>
      </w:pPr>
      <w:r w:rsidRPr="004D46D2">
        <w:rPr>
          <w:b/>
          <w:color w:val="7030A0"/>
        </w:rPr>
        <w:t>FDL - Concevoir et mettre en œuvre l'EAC en inter-degrés (tous domaines)</w:t>
      </w:r>
    </w:p>
    <w:p w:rsidR="004D46D2" w:rsidRDefault="004D46D2" w:rsidP="004D46D2">
      <w:pPr>
        <w:spacing w:after="0"/>
        <w:jc w:val="both"/>
      </w:pPr>
      <w:r>
        <w:t>Nombre à déterminer – module de de 6h déclinable (si possible au moins 2 par département), pas de financement.</w:t>
      </w:r>
    </w:p>
    <w:p w:rsidR="004D46D2" w:rsidRDefault="004D46D2" w:rsidP="004D46D2">
      <w:pPr>
        <w:spacing w:after="0"/>
        <w:jc w:val="both"/>
      </w:pPr>
      <w:r>
        <w:t>L’échelle peut être différente : sur une circonscription, un réseau RE</w:t>
      </w:r>
      <w:r w:rsidR="009906AB">
        <w:t>P, une cité éducative, un réseau</w:t>
      </w:r>
      <w:r>
        <w:t xml:space="preserve"> d’établissements.</w:t>
      </w:r>
    </w:p>
    <w:p w:rsidR="004D46D2" w:rsidRDefault="004D46D2" w:rsidP="004D46D2">
      <w:pPr>
        <w:spacing w:after="0"/>
        <w:jc w:val="both"/>
      </w:pPr>
    </w:p>
    <w:p w:rsidR="004D46D2" w:rsidRDefault="004D46D2" w:rsidP="004D46D2">
      <w:pPr>
        <w:spacing w:after="0"/>
        <w:jc w:val="both"/>
      </w:pPr>
      <w:r>
        <w:t>- Renforcer l’offre croisée d’éducation artistique et culturelle pour mieux l’intégrer au parcours de l’élève de la maternelle à la Terminale en impliquant tous les types d'établissement.</w:t>
      </w:r>
    </w:p>
    <w:p w:rsidR="004D46D2" w:rsidRDefault="004D46D2" w:rsidP="004D46D2">
      <w:pPr>
        <w:spacing w:after="0"/>
        <w:jc w:val="both"/>
      </w:pPr>
      <w:r>
        <w:t>- Mettre l'EAC au cœur des savoirs fondamentaux et du socle de connaissances, de compétences et de culture pour enrichir les apprentissages et développer des situations d'enseignement innovantes.</w:t>
      </w:r>
    </w:p>
    <w:p w:rsidR="004D46D2" w:rsidRDefault="004D46D2" w:rsidP="004D46D2">
      <w:pPr>
        <w:spacing w:after="0"/>
        <w:jc w:val="both"/>
      </w:pPr>
      <w:r>
        <w:t>- Offrir des passerelles entre le premier degré et le second degré par la mise en œuvre de projets communs en partenariat.</w:t>
      </w:r>
    </w:p>
    <w:p w:rsidR="004D46D2" w:rsidRDefault="004D46D2" w:rsidP="004D46D2">
      <w:pPr>
        <w:spacing w:after="0"/>
        <w:jc w:val="both"/>
      </w:pPr>
      <w:r>
        <w:t>- Mieux connaître les ressources EAC à l'échelle des territoires, de la circonscription à la région francilienne.</w:t>
      </w:r>
    </w:p>
    <w:p w:rsidR="004D46D2" w:rsidRDefault="004D46D2" w:rsidP="004D46D2">
      <w:pPr>
        <w:spacing w:after="0"/>
        <w:jc w:val="both"/>
      </w:pPr>
    </w:p>
    <w:p w:rsidR="004D46D2" w:rsidRDefault="004D46D2" w:rsidP="004D46D2">
      <w:pPr>
        <w:spacing w:after="0"/>
        <w:jc w:val="both"/>
      </w:pPr>
      <w:r>
        <w:t>La formation envisage de renforcer l’offre croisée d’éducation artistique et culturelle entre le premier et le second degré afin de mettre en place des projets concertés de l’école au lycée dans le cadre du parcours EAC de l'élève. Elle montre comment articuler l’offre partenariale, la pédagogie de projet, les savoirs fondamentaux et disciplinaires et le nouveau socle afin de mettre l’EAC au cœur des apprentissages et de la vie d’un territoire.</w:t>
      </w:r>
    </w:p>
    <w:p w:rsidR="005F493F" w:rsidRDefault="005F493F" w:rsidP="003E02B2">
      <w:pPr>
        <w:spacing w:after="0"/>
        <w:jc w:val="both"/>
      </w:pPr>
    </w:p>
    <w:p w:rsidR="005F493F" w:rsidRPr="00615170" w:rsidRDefault="00615170" w:rsidP="003E02B2">
      <w:pPr>
        <w:spacing w:after="0"/>
        <w:jc w:val="both"/>
        <w:rPr>
          <w:b/>
          <w:color w:val="7030A0"/>
        </w:rPr>
      </w:pPr>
      <w:r w:rsidRPr="00615170">
        <w:rPr>
          <w:b/>
          <w:color w:val="7030A0"/>
        </w:rPr>
        <w:t>FDL</w:t>
      </w:r>
      <w:r w:rsidR="004D46D2">
        <w:rPr>
          <w:b/>
          <w:color w:val="7030A0"/>
        </w:rPr>
        <w:t xml:space="preserve"> (ou formation à l’échelle départementale)</w:t>
      </w:r>
      <w:r w:rsidRPr="00615170">
        <w:rPr>
          <w:b/>
          <w:color w:val="7030A0"/>
        </w:rPr>
        <w:t xml:space="preserve"> – L’art de la proximité</w:t>
      </w:r>
    </w:p>
    <w:p w:rsidR="00615170" w:rsidRDefault="00615170" w:rsidP="003E02B2">
      <w:pPr>
        <w:spacing w:after="0"/>
        <w:jc w:val="both"/>
      </w:pPr>
      <w:r>
        <w:t>Nombre à déterminer selon les besoins –</w:t>
      </w:r>
      <w:r w:rsidR="004D46D2">
        <w:t xml:space="preserve"> module de</w:t>
      </w:r>
      <w:r>
        <w:t xml:space="preserve"> 6h</w:t>
      </w:r>
      <w:r w:rsidR="004D46D2">
        <w:t xml:space="preserve"> déclinable</w:t>
      </w:r>
      <w:r>
        <w:t>, pas de financement.</w:t>
      </w:r>
    </w:p>
    <w:p w:rsidR="00615170" w:rsidRDefault="00615170" w:rsidP="003E02B2">
      <w:pPr>
        <w:spacing w:after="0"/>
        <w:jc w:val="both"/>
      </w:pPr>
      <w:r>
        <w:t>Tous publics, principalement de</w:t>
      </w:r>
      <w:r w:rsidR="009D7357">
        <w:t>s enseignants</w:t>
      </w:r>
      <w:r>
        <w:t xml:space="preserve"> du second degré.</w:t>
      </w:r>
    </w:p>
    <w:p w:rsidR="00615170" w:rsidRDefault="00615170" w:rsidP="003E02B2">
      <w:pPr>
        <w:spacing w:after="0"/>
        <w:jc w:val="both"/>
      </w:pPr>
    </w:p>
    <w:p w:rsidR="00615170" w:rsidRDefault="00615170" w:rsidP="00615170">
      <w:pPr>
        <w:spacing w:after="0"/>
        <w:jc w:val="both"/>
      </w:pPr>
      <w:r>
        <w:t>- Découvrir une structure culturelle et artistique de proximité pour concevoir et mettre en œuvre un projet partenarial en lien avec le PEAC.</w:t>
      </w:r>
    </w:p>
    <w:p w:rsidR="00615170" w:rsidRDefault="00615170" w:rsidP="00615170">
      <w:pPr>
        <w:spacing w:after="0"/>
        <w:jc w:val="both"/>
      </w:pPr>
      <w:r>
        <w:t>- Dispositif adapté à différentes échelles territoriales et à différentes structures du territoire académique en lien avec les enjeux de territorialisation de l'EAC (théâtre et scène, lieu de mémoire ou patrimonial, médiathèque, centre d'art ou musée). En 2024-2025, une priorité est donnée pour accompagner un déploiement en théâtre et en mémoire, sans exclusive.</w:t>
      </w:r>
    </w:p>
    <w:p w:rsidR="00615170" w:rsidRDefault="00615170" w:rsidP="00615170">
      <w:pPr>
        <w:spacing w:after="0"/>
        <w:jc w:val="both"/>
      </w:pPr>
      <w:r>
        <w:t>- La formation est construite autour d’un temps fort en écho aux 3 piliers de l'EAC : un module de rencontres et d'échanges pour mieux appréhender la proposition de proximité et une ouverture à la pratique partenariale en présentiel</w:t>
      </w:r>
    </w:p>
    <w:p w:rsidR="00615170" w:rsidRDefault="00615170" w:rsidP="00615170">
      <w:pPr>
        <w:spacing w:after="0"/>
        <w:jc w:val="both"/>
      </w:pPr>
      <w:r>
        <w:t>Un module en ligne ou dans l’établissement d'accompagnement pour la conception de projet peut être proposé en prolongement, en dehors de la formation.</w:t>
      </w:r>
    </w:p>
    <w:p w:rsidR="00C34C57" w:rsidRDefault="00C34C57" w:rsidP="00C34C57">
      <w:pPr>
        <w:spacing w:after="0"/>
        <w:jc w:val="both"/>
      </w:pPr>
    </w:p>
    <w:sectPr w:rsidR="00C34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57"/>
    <w:rsid w:val="00237959"/>
    <w:rsid w:val="002B6842"/>
    <w:rsid w:val="00366378"/>
    <w:rsid w:val="003E02B2"/>
    <w:rsid w:val="004D46D2"/>
    <w:rsid w:val="005D639D"/>
    <w:rsid w:val="005F493F"/>
    <w:rsid w:val="00615170"/>
    <w:rsid w:val="00754136"/>
    <w:rsid w:val="007849CD"/>
    <w:rsid w:val="007A0FB9"/>
    <w:rsid w:val="0080774F"/>
    <w:rsid w:val="008776DB"/>
    <w:rsid w:val="00930C9E"/>
    <w:rsid w:val="009906AB"/>
    <w:rsid w:val="009D7357"/>
    <w:rsid w:val="00A86CA4"/>
    <w:rsid w:val="00C34C57"/>
    <w:rsid w:val="00CF75EA"/>
    <w:rsid w:val="00D1286A"/>
    <w:rsid w:val="00FF0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F11A"/>
  <w15:chartTrackingRefBased/>
  <w15:docId w15:val="{A9D85E40-65ED-4EF3-933D-DB5F99B8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4C57"/>
    <w:pPr>
      <w:ind w:left="720"/>
      <w:contextualSpacing/>
    </w:pPr>
  </w:style>
  <w:style w:type="table" w:styleId="Grilledutableau">
    <w:name w:val="Table Grid"/>
    <w:basedOn w:val="TableauNormal"/>
    <w:uiPriority w:val="39"/>
    <w:rsid w:val="0080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2390</Words>
  <Characters>13148</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Bory</dc:creator>
  <cp:keywords/>
  <dc:description/>
  <cp:lastModifiedBy>Sylvain Bory</cp:lastModifiedBy>
  <cp:revision>9</cp:revision>
  <dcterms:created xsi:type="dcterms:W3CDTF">2025-04-08T12:12:00Z</dcterms:created>
  <dcterms:modified xsi:type="dcterms:W3CDTF">2025-05-28T10:00:00Z</dcterms:modified>
</cp:coreProperties>
</file>