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2F" w:rsidRDefault="003E21B5">
      <w:pPr>
        <w:jc w:val="center"/>
        <w:rPr>
          <w:b/>
          <w:sz w:val="24"/>
          <w:szCs w:val="24"/>
        </w:rPr>
      </w:pPr>
      <w:r>
        <w:rPr>
          <w:b/>
          <w:sz w:val="24"/>
          <w:szCs w:val="24"/>
        </w:rPr>
        <w:t>CLIEP – Collège international de l’est parisien</w:t>
      </w:r>
    </w:p>
    <w:p w:rsidR="0042302F" w:rsidRDefault="003E21B5">
      <w:pPr>
        <w:jc w:val="center"/>
        <w:rPr>
          <w:sz w:val="24"/>
          <w:szCs w:val="24"/>
        </w:rPr>
      </w:pPr>
      <w:r>
        <w:rPr>
          <w:sz w:val="24"/>
          <w:szCs w:val="24"/>
        </w:rPr>
        <w:t>1 allée Christophe Colomb</w:t>
      </w:r>
    </w:p>
    <w:p w:rsidR="0042302F" w:rsidRDefault="003E21B5">
      <w:pPr>
        <w:jc w:val="center"/>
        <w:rPr>
          <w:sz w:val="24"/>
          <w:szCs w:val="24"/>
        </w:rPr>
      </w:pPr>
      <w:r>
        <w:rPr>
          <w:sz w:val="24"/>
          <w:szCs w:val="24"/>
        </w:rPr>
        <w:t>93160 NOISY-LE-GRAND</w:t>
      </w:r>
    </w:p>
    <w:p w:rsidR="0042302F" w:rsidRDefault="0042302F">
      <w:pPr>
        <w:jc w:val="center"/>
        <w:rPr>
          <w:rFonts w:ascii="Calibri" w:hAnsi="Calibri"/>
          <w:sz w:val="24"/>
          <w:szCs w:val="24"/>
        </w:rPr>
      </w:pPr>
    </w:p>
    <w:p w:rsidR="0042302F" w:rsidRDefault="003E21B5">
      <w:pPr>
        <w:jc w:val="center"/>
      </w:pPr>
      <w:r>
        <w:rPr>
          <w:b/>
          <w:sz w:val="24"/>
          <w:szCs w:val="24"/>
        </w:rPr>
        <w:t>Classe : 4° JEMISSON</w:t>
      </w:r>
    </w:p>
    <w:p w:rsidR="0042302F" w:rsidRDefault="0042302F">
      <w:pPr>
        <w:jc w:val="right"/>
        <w:rPr>
          <w:rFonts w:ascii="Calibri" w:hAnsi="Calibri"/>
          <w:sz w:val="24"/>
          <w:szCs w:val="24"/>
        </w:rPr>
      </w:pPr>
    </w:p>
    <w:p w:rsidR="0042302F" w:rsidRDefault="0042302F">
      <w:pPr>
        <w:jc w:val="right"/>
        <w:rPr>
          <w:rFonts w:ascii="Calibri" w:hAnsi="Calibri"/>
          <w:sz w:val="24"/>
          <w:szCs w:val="24"/>
        </w:rPr>
      </w:pPr>
    </w:p>
    <w:p w:rsidR="0042302F" w:rsidRDefault="003E21B5">
      <w:pPr>
        <w:jc w:val="right"/>
        <w:rPr>
          <w:sz w:val="24"/>
          <w:szCs w:val="24"/>
        </w:rPr>
      </w:pPr>
      <w:r>
        <w:rPr>
          <w:sz w:val="24"/>
          <w:szCs w:val="24"/>
        </w:rPr>
        <w:t>Académie de Créteil</w:t>
      </w:r>
    </w:p>
    <w:p w:rsidR="0042302F" w:rsidRDefault="003E21B5">
      <w:pPr>
        <w:jc w:val="right"/>
        <w:rPr>
          <w:sz w:val="24"/>
          <w:szCs w:val="24"/>
        </w:rPr>
      </w:pPr>
      <w:r>
        <w:rPr>
          <w:sz w:val="24"/>
          <w:szCs w:val="24"/>
        </w:rPr>
        <w:t>Mme Chevallier – Professeure d’arts plastiques</w:t>
      </w:r>
    </w:p>
    <w:p w:rsidR="003E0BA8" w:rsidRDefault="003E0BA8">
      <w:pPr>
        <w:jc w:val="right"/>
        <w:rPr>
          <w:sz w:val="24"/>
          <w:szCs w:val="24"/>
        </w:rPr>
      </w:pPr>
    </w:p>
    <w:p w:rsidR="0042302F" w:rsidRDefault="003E0BA8">
      <w:pPr>
        <w:jc w:val="right"/>
        <w:rPr>
          <w:rFonts w:ascii="Calibri" w:hAnsi="Calibri"/>
          <w:sz w:val="24"/>
          <w:szCs w:val="24"/>
        </w:rPr>
      </w:pPr>
      <w:r>
        <w:rPr>
          <w:rFonts w:ascii="Calibri" w:hAnsi="Calibri"/>
          <w:noProof/>
          <w:sz w:val="24"/>
          <w:szCs w:val="24"/>
          <w:lang w:eastAsia="fr-FR"/>
        </w:rPr>
        <w:drawing>
          <wp:inline distT="0" distB="0" distL="0" distR="0">
            <wp:extent cx="5760720" cy="4320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voie du regard.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3E0BA8" w:rsidRPr="003E0BA8" w:rsidRDefault="003E0BA8">
      <w:pPr>
        <w:jc w:val="right"/>
        <w:rPr>
          <w:rFonts w:ascii="Calibri" w:hAnsi="Calibri"/>
          <w:b/>
          <w:sz w:val="24"/>
          <w:szCs w:val="24"/>
        </w:rPr>
      </w:pPr>
    </w:p>
    <w:p w:rsidR="003E0BA8" w:rsidRPr="003E0BA8" w:rsidRDefault="003E0BA8" w:rsidP="003E0BA8">
      <w:pPr>
        <w:jc w:val="center"/>
        <w:rPr>
          <w:rFonts w:ascii="Calibri" w:hAnsi="Calibri"/>
          <w:sz w:val="24"/>
          <w:szCs w:val="24"/>
        </w:rPr>
      </w:pPr>
      <w:r w:rsidRPr="003E0BA8">
        <w:rPr>
          <w:rFonts w:ascii="Calibri" w:hAnsi="Calibri"/>
          <w:b/>
          <w:i/>
          <w:sz w:val="24"/>
          <w:szCs w:val="24"/>
        </w:rPr>
        <w:t>La voie du regard</w:t>
      </w:r>
      <w:r w:rsidRPr="003E0BA8">
        <w:rPr>
          <w:rFonts w:ascii="Calibri" w:hAnsi="Calibri"/>
          <w:b/>
          <w:sz w:val="24"/>
          <w:szCs w:val="24"/>
        </w:rPr>
        <w:t xml:space="preserve"> de </w:t>
      </w:r>
      <w:proofErr w:type="spellStart"/>
      <w:r w:rsidRPr="003E0BA8">
        <w:rPr>
          <w:rFonts w:ascii="Calibri" w:hAnsi="Calibri"/>
          <w:b/>
          <w:sz w:val="24"/>
          <w:szCs w:val="24"/>
        </w:rPr>
        <w:t>Sirine</w:t>
      </w:r>
      <w:proofErr w:type="spellEnd"/>
      <w:r w:rsidRPr="003E0BA8">
        <w:rPr>
          <w:rFonts w:ascii="Calibri" w:hAnsi="Calibri"/>
          <w:b/>
          <w:sz w:val="24"/>
          <w:szCs w:val="24"/>
        </w:rPr>
        <w:t xml:space="preserve"> BO</w:t>
      </w:r>
      <w:r>
        <w:rPr>
          <w:rFonts w:ascii="Calibri" w:hAnsi="Calibri"/>
          <w:b/>
          <w:sz w:val="24"/>
          <w:szCs w:val="24"/>
        </w:rPr>
        <w:t xml:space="preserve">UTAHAR en 4°JEMISSON - </w:t>
      </w:r>
      <w:r w:rsidRPr="003E0BA8">
        <w:rPr>
          <w:rFonts w:ascii="Calibri" w:hAnsi="Calibri"/>
          <w:b/>
          <w:sz w:val="24"/>
          <w:szCs w:val="24"/>
        </w:rPr>
        <w:t>CLIEP</w:t>
      </w:r>
    </w:p>
    <w:p w:rsidR="003E0BA8" w:rsidRDefault="003E0BA8">
      <w:pPr>
        <w:jc w:val="right"/>
        <w:rPr>
          <w:rFonts w:ascii="Arial" w:hAnsi="Arial" w:cs="Arial"/>
          <w:color w:val="243238"/>
          <w:sz w:val="20"/>
          <w:szCs w:val="20"/>
          <w:shd w:val="clear" w:color="auto" w:fill="F3F5F6"/>
        </w:rPr>
      </w:pPr>
    </w:p>
    <w:p w:rsidR="003E0BA8" w:rsidRDefault="003E0BA8">
      <w:pPr>
        <w:jc w:val="right"/>
        <w:rPr>
          <w:rFonts w:ascii="Calibri" w:hAnsi="Calibri"/>
          <w:sz w:val="24"/>
          <w:szCs w:val="24"/>
        </w:rPr>
      </w:pPr>
      <w:r>
        <w:rPr>
          <w:rFonts w:ascii="Calibri" w:hAnsi="Calibri"/>
          <w:noProof/>
          <w:sz w:val="24"/>
          <w:szCs w:val="24"/>
          <w:lang w:eastAsia="fr-FR"/>
        </w:rPr>
        <w:lastRenderedPageBreak/>
        <w:drawing>
          <wp:inline distT="0" distB="0" distL="0" distR="0">
            <wp:extent cx="5760720" cy="57429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 grand escalier.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742940"/>
                    </a:xfrm>
                    <a:prstGeom prst="rect">
                      <a:avLst/>
                    </a:prstGeom>
                  </pic:spPr>
                </pic:pic>
              </a:graphicData>
            </a:graphic>
          </wp:inline>
        </w:drawing>
      </w:r>
    </w:p>
    <w:p w:rsidR="003E0BA8" w:rsidRDefault="003E0BA8">
      <w:pPr>
        <w:jc w:val="right"/>
        <w:rPr>
          <w:rFonts w:ascii="Calibri" w:hAnsi="Calibri"/>
          <w:sz w:val="24"/>
          <w:szCs w:val="24"/>
        </w:rPr>
      </w:pPr>
    </w:p>
    <w:p w:rsidR="003E0BA8" w:rsidRPr="003E0BA8" w:rsidRDefault="003E0BA8" w:rsidP="003E0BA8">
      <w:pPr>
        <w:jc w:val="center"/>
      </w:pPr>
      <w:r>
        <w:rPr>
          <w:rFonts w:eastAsia="Times New Roman" w:cs="Times New Roman"/>
          <w:b/>
          <w:bCs/>
          <w:i/>
          <w:iCs/>
          <w:sz w:val="24"/>
          <w:szCs w:val="24"/>
        </w:rPr>
        <w:t>Le grand escalier</w:t>
      </w:r>
      <w:r>
        <w:t xml:space="preserve"> </w:t>
      </w:r>
      <w:r>
        <w:rPr>
          <w:rFonts w:ascii="Calibri" w:hAnsi="Calibri"/>
          <w:b/>
          <w:sz w:val="24"/>
          <w:szCs w:val="24"/>
        </w:rPr>
        <w:t xml:space="preserve">de Lucia LABAT ESQUERDO en 4°JEMISSON - </w:t>
      </w:r>
      <w:r w:rsidRPr="003E0BA8">
        <w:rPr>
          <w:rFonts w:ascii="Calibri" w:hAnsi="Calibri"/>
          <w:b/>
          <w:sz w:val="24"/>
          <w:szCs w:val="24"/>
        </w:rPr>
        <w:t>CLIEP</w:t>
      </w:r>
    </w:p>
    <w:p w:rsidR="0042302F" w:rsidRDefault="0042302F">
      <w:pPr>
        <w:jc w:val="right"/>
        <w:rPr>
          <w:rFonts w:ascii="Calibri" w:hAnsi="Calibri"/>
          <w:sz w:val="24"/>
          <w:szCs w:val="24"/>
        </w:rPr>
      </w:pPr>
    </w:p>
    <w:p w:rsidR="003E0BA8" w:rsidRDefault="003E0BA8">
      <w:pPr>
        <w:jc w:val="right"/>
        <w:rPr>
          <w:rFonts w:ascii="Calibri" w:hAnsi="Calibri"/>
          <w:sz w:val="24"/>
          <w:szCs w:val="24"/>
        </w:rPr>
      </w:pPr>
    </w:p>
    <w:p w:rsidR="003E0BA8" w:rsidRDefault="003E0BA8">
      <w:pPr>
        <w:spacing w:after="0" w:line="240" w:lineRule="auto"/>
        <w:rPr>
          <w:sz w:val="24"/>
          <w:szCs w:val="24"/>
          <w:u w:val="single"/>
        </w:rPr>
      </w:pPr>
      <w:r>
        <w:rPr>
          <w:sz w:val="24"/>
          <w:szCs w:val="24"/>
          <w:u w:val="single"/>
        </w:rPr>
        <w:br w:type="page"/>
      </w:r>
    </w:p>
    <w:p w:rsidR="0042302F" w:rsidRDefault="003E21B5">
      <w:pPr>
        <w:rPr>
          <w:sz w:val="24"/>
          <w:szCs w:val="24"/>
          <w:u w:val="single"/>
        </w:rPr>
      </w:pPr>
      <w:r>
        <w:rPr>
          <w:sz w:val="24"/>
          <w:szCs w:val="24"/>
          <w:u w:val="single"/>
        </w:rPr>
        <w:lastRenderedPageBreak/>
        <w:t>Démarche pédagogique</w:t>
      </w:r>
    </w:p>
    <w:p w:rsidR="0042302F" w:rsidRDefault="003E21B5">
      <w:pPr>
        <w:rPr>
          <w:rFonts w:ascii="Calibri" w:hAnsi="Calibri"/>
          <w:sz w:val="24"/>
          <w:szCs w:val="24"/>
        </w:rPr>
      </w:pPr>
      <w:r>
        <w:rPr>
          <w:sz w:val="24"/>
          <w:szCs w:val="24"/>
        </w:rPr>
        <w:t xml:space="preserve">Dans le cadre du cours des arts plastiques, j’ai amené les élèves à questionner la représentation de l’émotion dans une œuvre d’art. </w:t>
      </w:r>
    </w:p>
    <w:p w:rsidR="0042302F" w:rsidRDefault="003E21B5">
      <w:pPr>
        <w:rPr>
          <w:rFonts w:ascii="Calibri" w:hAnsi="Calibri"/>
          <w:sz w:val="24"/>
          <w:szCs w:val="24"/>
        </w:rPr>
      </w:pPr>
      <w:r>
        <w:rPr>
          <w:sz w:val="24"/>
          <w:szCs w:val="24"/>
        </w:rPr>
        <w:t>Comment l’émotion est-elle visible dans une œuvre ? Par quels constituants plastiques cela peut-il être rendu visible ? Les réponses ont été les suivantes : par la couleur ou le choix du noir et blanc, par les formes – les traits d’un visage, par le sujet lui-même, par le décor, par la lumière.</w:t>
      </w:r>
    </w:p>
    <w:p w:rsidR="0042302F" w:rsidRDefault="003E21B5">
      <w:pPr>
        <w:rPr>
          <w:rFonts w:ascii="Calibri" w:hAnsi="Calibri"/>
          <w:sz w:val="24"/>
          <w:szCs w:val="24"/>
        </w:rPr>
      </w:pPr>
      <w:r>
        <w:rPr>
          <w:sz w:val="24"/>
          <w:szCs w:val="24"/>
        </w:rPr>
        <w:t xml:space="preserve">Puis j’ai consacré une séance à l’histoire des arts en m’appuyant sur le corpus d’œuvres mis à notre disposition dans le dossier pédagogique afin de retenir quelques pistes de réflexion et de travail. J’ai contextualisé et analysé les photographies projetées puis j’ai posé deux </w:t>
      </w:r>
      <w:r w:rsidR="003F0217">
        <w:rPr>
          <w:sz w:val="24"/>
          <w:szCs w:val="24"/>
        </w:rPr>
        <w:t xml:space="preserve">questions aux élèves, à savoir </w:t>
      </w:r>
      <w:r>
        <w:rPr>
          <w:sz w:val="24"/>
          <w:szCs w:val="24"/>
        </w:rPr>
        <w:t>:</w:t>
      </w:r>
    </w:p>
    <w:p w:rsidR="0042302F" w:rsidRDefault="003E21B5">
      <w:pPr>
        <w:rPr>
          <w:rFonts w:ascii="Calibri" w:hAnsi="Calibri"/>
          <w:sz w:val="24"/>
          <w:szCs w:val="24"/>
        </w:rPr>
      </w:pPr>
      <w:r>
        <w:rPr>
          <w:sz w:val="24"/>
          <w:szCs w:val="24"/>
        </w:rPr>
        <w:t xml:space="preserve">L’intention de l’artiste </w:t>
      </w:r>
      <w:r w:rsidR="003F0217">
        <w:rPr>
          <w:sz w:val="24"/>
          <w:szCs w:val="24"/>
        </w:rPr>
        <w:t xml:space="preserve">est-elle de </w:t>
      </w:r>
      <w:r>
        <w:rPr>
          <w:sz w:val="24"/>
          <w:szCs w:val="24"/>
        </w:rPr>
        <w:t xml:space="preserve">montrer ou suggérer une émotion à travers son image </w:t>
      </w:r>
      <w:r w:rsidR="003F0217">
        <w:rPr>
          <w:sz w:val="24"/>
          <w:szCs w:val="24"/>
        </w:rPr>
        <w:t>ou bien</w:t>
      </w:r>
      <w:r>
        <w:rPr>
          <w:sz w:val="24"/>
          <w:szCs w:val="24"/>
        </w:rPr>
        <w:t xml:space="preserve"> de susciter l’émotion chez le spectateur ?</w:t>
      </w:r>
    </w:p>
    <w:p w:rsidR="0042302F" w:rsidRDefault="003E21B5">
      <w:pPr>
        <w:rPr>
          <w:sz w:val="24"/>
          <w:szCs w:val="24"/>
        </w:rPr>
      </w:pPr>
      <w:r>
        <w:rPr>
          <w:sz w:val="24"/>
          <w:szCs w:val="24"/>
        </w:rPr>
        <w:t>Par la suite, j’ai demandé aux élèves de réaliser en autonomie un projet photographique en questionnant l’émotion au sein de leur réalisation.</w:t>
      </w:r>
    </w:p>
    <w:p w:rsidR="003E0BA8" w:rsidRDefault="003E0BA8">
      <w:pPr>
        <w:rPr>
          <w:sz w:val="24"/>
          <w:szCs w:val="24"/>
        </w:rPr>
      </w:pPr>
    </w:p>
    <w:p w:rsidR="003E0BA8" w:rsidRDefault="003E0BA8">
      <w:pPr>
        <w:rPr>
          <w:sz w:val="24"/>
          <w:szCs w:val="24"/>
        </w:rPr>
      </w:pPr>
    </w:p>
    <w:p w:rsidR="003E0BA8" w:rsidRDefault="003E0BA8">
      <w:pPr>
        <w:rPr>
          <w:sz w:val="24"/>
          <w:szCs w:val="24"/>
        </w:rPr>
      </w:pPr>
    </w:p>
    <w:p w:rsidR="003E0BA8" w:rsidRDefault="003E0BA8" w:rsidP="003E0BA8">
      <w:pPr>
        <w:rPr>
          <w:rFonts w:eastAsia="Times New Roman" w:cs="Times New Roman"/>
          <w:sz w:val="24"/>
          <w:szCs w:val="24"/>
          <w:u w:val="single"/>
        </w:rPr>
      </w:pPr>
      <w:r>
        <w:rPr>
          <w:rFonts w:eastAsia="Times New Roman" w:cs="Times New Roman"/>
          <w:sz w:val="24"/>
          <w:szCs w:val="24"/>
          <w:u w:val="single"/>
        </w:rPr>
        <w:t>Choix des photos</w:t>
      </w:r>
    </w:p>
    <w:p w:rsidR="003E0BA8" w:rsidRDefault="003E0BA8" w:rsidP="003E0BA8">
      <w:pPr>
        <w:rPr>
          <w:rFonts w:eastAsia="Times New Roman" w:cs="Times New Roman"/>
          <w:sz w:val="24"/>
          <w:szCs w:val="24"/>
          <w:u w:val="single"/>
        </w:rPr>
      </w:pPr>
    </w:p>
    <w:p w:rsidR="007F7AC3" w:rsidRDefault="007F7AC3" w:rsidP="007F7AC3">
      <w:pPr>
        <w:rPr>
          <w:rFonts w:eastAsia="Times New Roman" w:cs="Times New Roman"/>
          <w:sz w:val="24"/>
          <w:szCs w:val="24"/>
        </w:rPr>
      </w:pPr>
      <w:r>
        <w:rPr>
          <w:rFonts w:eastAsia="Times New Roman" w:cs="Times New Roman"/>
          <w:sz w:val="24"/>
          <w:szCs w:val="24"/>
        </w:rPr>
        <w:t>Une séance de cours a été consacrée au choix des deux photographies que nous présenterions.</w:t>
      </w:r>
    </w:p>
    <w:p w:rsidR="003E0BA8" w:rsidRDefault="003E0BA8" w:rsidP="003E0BA8">
      <w:pPr>
        <w:rPr>
          <w:rFonts w:eastAsia="Times New Roman" w:cs="Times New Roman"/>
          <w:sz w:val="24"/>
          <w:szCs w:val="24"/>
        </w:rPr>
      </w:pPr>
      <w:r>
        <w:rPr>
          <w:rFonts w:eastAsia="Times New Roman" w:cs="Times New Roman"/>
          <w:sz w:val="24"/>
          <w:szCs w:val="24"/>
        </w:rPr>
        <w:t>Toutes les photos ont été projetées une à une au tableau. Au préalable, j’ai donné comme consigne aux élèves d’attribuer un titre pour chacune de ces photos en essayant de comprendre les intentions de l’auteur et de les noter dans leur carnet.</w:t>
      </w:r>
    </w:p>
    <w:p w:rsidR="003E0BA8" w:rsidRDefault="003E0BA8" w:rsidP="003E0BA8">
      <w:pPr>
        <w:rPr>
          <w:rFonts w:eastAsia="Times New Roman" w:cs="Times New Roman"/>
          <w:sz w:val="24"/>
          <w:szCs w:val="24"/>
        </w:rPr>
      </w:pPr>
      <w:r>
        <w:rPr>
          <w:rFonts w:eastAsia="Times New Roman" w:cs="Times New Roman"/>
          <w:sz w:val="24"/>
          <w:szCs w:val="24"/>
        </w:rPr>
        <w:t>Après avoir pris connaissance de l’ensemble des projets, les élèves ont voté pour la photographie qui leur paraissait la plus aboutie formellement. Certains ont souhaité questionner leurs camarades sur leur photographie afin de mieux les comprendre.</w:t>
      </w:r>
    </w:p>
    <w:p w:rsidR="003E0BA8" w:rsidRDefault="003E0BA8" w:rsidP="003E0BA8">
      <w:pPr>
        <w:rPr>
          <w:rFonts w:eastAsia="Times New Roman" w:cs="Times New Roman"/>
          <w:sz w:val="24"/>
          <w:szCs w:val="24"/>
        </w:rPr>
      </w:pPr>
    </w:p>
    <w:p w:rsidR="003E0BA8" w:rsidRDefault="003E0BA8" w:rsidP="003E0BA8">
      <w:r>
        <w:rPr>
          <w:rFonts w:eastAsia="Times New Roman" w:cs="Times New Roman"/>
          <w:sz w:val="24"/>
          <w:szCs w:val="24"/>
        </w:rPr>
        <w:t>Les titres attribués aux photographies sélectionnées sont ceux des photographes et non des spectateurs.</w:t>
      </w:r>
    </w:p>
    <w:p w:rsidR="003E0BA8" w:rsidRPr="003F0217" w:rsidRDefault="003E0BA8" w:rsidP="003E0BA8">
      <w:pPr>
        <w:jc w:val="both"/>
      </w:pPr>
    </w:p>
    <w:p w:rsidR="003E0BA8" w:rsidRDefault="003E0BA8">
      <w:pPr>
        <w:rPr>
          <w:sz w:val="24"/>
          <w:szCs w:val="24"/>
        </w:rPr>
      </w:pPr>
    </w:p>
    <w:p w:rsidR="003E0BA8" w:rsidRDefault="003E0BA8">
      <w:pPr>
        <w:rPr>
          <w:rFonts w:ascii="Calibri" w:hAnsi="Calibri"/>
          <w:sz w:val="24"/>
          <w:szCs w:val="24"/>
        </w:rPr>
      </w:pPr>
    </w:p>
    <w:p w:rsidR="0042302F" w:rsidRPr="003E0BA8" w:rsidRDefault="003E21B5">
      <w:pPr>
        <w:rPr>
          <w:rFonts w:ascii="Calibri" w:hAnsi="Calibri"/>
          <w:sz w:val="24"/>
          <w:szCs w:val="24"/>
        </w:rPr>
      </w:pPr>
      <w:bookmarkStart w:id="0" w:name="__DdeLink__46_85068598"/>
      <w:bookmarkStart w:id="1" w:name="_GoBack"/>
      <w:bookmarkEnd w:id="1"/>
      <w:r>
        <w:rPr>
          <w:sz w:val="24"/>
          <w:szCs w:val="24"/>
          <w:u w:val="single"/>
        </w:rPr>
        <w:lastRenderedPageBreak/>
        <w:t>Texte d’intention</w:t>
      </w:r>
      <w:bookmarkEnd w:id="0"/>
    </w:p>
    <w:p w:rsidR="003F0217" w:rsidRPr="003F0217" w:rsidRDefault="003F0217" w:rsidP="003F0217">
      <w:pPr>
        <w:jc w:val="center"/>
        <w:rPr>
          <w:rFonts w:eastAsia="Times New Roman" w:cs="Times New Roman"/>
          <w:b/>
          <w:bCs/>
          <w:i/>
          <w:iCs/>
          <w:sz w:val="24"/>
          <w:szCs w:val="24"/>
        </w:rPr>
      </w:pPr>
      <w:r>
        <w:rPr>
          <w:rFonts w:eastAsia="Times New Roman" w:cs="Times New Roman"/>
          <w:b/>
          <w:bCs/>
          <w:i/>
          <w:iCs/>
          <w:sz w:val="24"/>
          <w:szCs w:val="24"/>
        </w:rPr>
        <w:t>La voie du regard</w:t>
      </w:r>
    </w:p>
    <w:p w:rsidR="003F0217" w:rsidRDefault="003F0217" w:rsidP="003F0217">
      <w:pPr>
        <w:rPr>
          <w:i/>
          <w:u w:val="single"/>
        </w:rPr>
      </w:pPr>
    </w:p>
    <w:p w:rsidR="003F0217" w:rsidRPr="003F0217" w:rsidRDefault="003F0217" w:rsidP="003F0217">
      <w:pPr>
        <w:rPr>
          <w:sz w:val="24"/>
          <w:szCs w:val="24"/>
        </w:rPr>
      </w:pPr>
      <w:r>
        <w:rPr>
          <w:sz w:val="24"/>
          <w:szCs w:val="24"/>
        </w:rPr>
        <w:t>Cette photographie montre quatre</w:t>
      </w:r>
      <w:r w:rsidRPr="003F0217">
        <w:rPr>
          <w:sz w:val="24"/>
          <w:szCs w:val="24"/>
        </w:rPr>
        <w:t xml:space="preserve"> yeux veineux et une person</w:t>
      </w:r>
      <w:r>
        <w:rPr>
          <w:sz w:val="24"/>
          <w:szCs w:val="24"/>
        </w:rPr>
        <w:t>ne renfermée sur elle-même. Sur</w:t>
      </w:r>
      <w:r w:rsidRPr="003F0217">
        <w:rPr>
          <w:sz w:val="24"/>
          <w:szCs w:val="24"/>
        </w:rPr>
        <w:t xml:space="preserve"> cette photo</w:t>
      </w:r>
      <w:r>
        <w:rPr>
          <w:sz w:val="24"/>
          <w:szCs w:val="24"/>
        </w:rPr>
        <w:t>,</w:t>
      </w:r>
      <w:r w:rsidRPr="003F0217">
        <w:rPr>
          <w:sz w:val="24"/>
          <w:szCs w:val="24"/>
        </w:rPr>
        <w:t xml:space="preserve"> les yeux représentent le regard haineux des autres, la cruauté est le synonyme de monstrueux selon moi. La personne au centre est renfermée à cause du regard et de la peur de ce que les autres peuvent penser d’elle. Elle est entourée par ces yeux ensanglantés et devient de plus en plus petite t</w:t>
      </w:r>
      <w:r>
        <w:rPr>
          <w:sz w:val="24"/>
          <w:szCs w:val="24"/>
        </w:rPr>
        <w:t>andis que les yeux grossissent. C</w:t>
      </w:r>
      <w:r w:rsidRPr="003F0217">
        <w:rPr>
          <w:sz w:val="24"/>
          <w:szCs w:val="24"/>
        </w:rPr>
        <w:t>e qui représente les moqueries</w:t>
      </w:r>
      <w:r>
        <w:rPr>
          <w:sz w:val="24"/>
          <w:szCs w:val="24"/>
        </w:rPr>
        <w:t>,</w:t>
      </w:r>
      <w:r w:rsidRPr="003F0217">
        <w:rPr>
          <w:sz w:val="24"/>
          <w:szCs w:val="24"/>
        </w:rPr>
        <w:t xml:space="preserve"> qui deviennent de plus en plus importantes. De plus, j'ai joué avec des couleurs sombres telles que le noir et j’ai ajusté la luminosité des yeux pour qu’ils </w:t>
      </w:r>
      <w:r>
        <w:rPr>
          <w:sz w:val="24"/>
          <w:szCs w:val="24"/>
        </w:rPr>
        <w:t>ressortent bien la monstruosité. C</w:t>
      </w:r>
      <w:r w:rsidRPr="003F0217">
        <w:rPr>
          <w:sz w:val="24"/>
          <w:szCs w:val="24"/>
        </w:rPr>
        <w:t>e</w:t>
      </w:r>
      <w:r>
        <w:rPr>
          <w:sz w:val="24"/>
          <w:szCs w:val="24"/>
        </w:rPr>
        <w:t>la</w:t>
      </w:r>
      <w:r w:rsidRPr="003F0217">
        <w:rPr>
          <w:sz w:val="24"/>
          <w:szCs w:val="24"/>
        </w:rPr>
        <w:t xml:space="preserve"> renforce le sentiment de la peur. </w:t>
      </w:r>
    </w:p>
    <w:p w:rsidR="003F0217" w:rsidRPr="003F0217" w:rsidRDefault="003F0217">
      <w:pPr>
        <w:jc w:val="center"/>
        <w:rPr>
          <w:sz w:val="24"/>
          <w:szCs w:val="24"/>
        </w:rPr>
      </w:pPr>
    </w:p>
    <w:p w:rsidR="0042302F" w:rsidRPr="003F0217" w:rsidRDefault="0042302F">
      <w:pPr>
        <w:rPr>
          <w:rFonts w:ascii="Calibri" w:eastAsia="Times New Roman" w:hAnsi="Calibri" w:cs="Times New Roman"/>
          <w:sz w:val="24"/>
          <w:szCs w:val="24"/>
        </w:rPr>
      </w:pPr>
    </w:p>
    <w:p w:rsidR="0042302F" w:rsidRDefault="0042302F">
      <w:pPr>
        <w:rPr>
          <w:rFonts w:eastAsia="Times New Roman" w:cs="Times New Roman"/>
        </w:rPr>
      </w:pPr>
    </w:p>
    <w:p w:rsidR="0042302F" w:rsidRDefault="0042302F">
      <w:pPr>
        <w:rPr>
          <w:rFonts w:eastAsia="Times New Roman" w:cs="Times New Roman"/>
        </w:rPr>
      </w:pPr>
    </w:p>
    <w:p w:rsidR="0042302F" w:rsidRDefault="003E21B5">
      <w:r>
        <w:rPr>
          <w:rFonts w:eastAsia="Times New Roman" w:cs="Times New Roman"/>
          <w:sz w:val="24"/>
          <w:szCs w:val="24"/>
          <w:u w:val="single"/>
        </w:rPr>
        <w:t>Texte d’intention</w:t>
      </w:r>
    </w:p>
    <w:p w:rsidR="0042302F" w:rsidRDefault="0042302F">
      <w:pPr>
        <w:rPr>
          <w:rFonts w:ascii="Calibri" w:eastAsia="Times New Roman" w:hAnsi="Calibri" w:cs="Times New Roman"/>
          <w:sz w:val="24"/>
          <w:szCs w:val="24"/>
          <w:u w:val="single"/>
        </w:rPr>
      </w:pPr>
    </w:p>
    <w:p w:rsidR="0042302F" w:rsidRDefault="003E21B5">
      <w:pPr>
        <w:jc w:val="center"/>
      </w:pPr>
      <w:bookmarkStart w:id="2" w:name="__DdeLink__55_2895156543"/>
      <w:r>
        <w:rPr>
          <w:rFonts w:eastAsia="Times New Roman" w:cs="Times New Roman"/>
          <w:b/>
          <w:bCs/>
          <w:i/>
          <w:iCs/>
          <w:sz w:val="24"/>
          <w:szCs w:val="24"/>
        </w:rPr>
        <w:t>Le</w:t>
      </w:r>
      <w:bookmarkEnd w:id="2"/>
      <w:r>
        <w:rPr>
          <w:rFonts w:eastAsia="Times New Roman" w:cs="Times New Roman"/>
          <w:b/>
          <w:bCs/>
          <w:i/>
          <w:iCs/>
          <w:sz w:val="24"/>
          <w:szCs w:val="24"/>
        </w:rPr>
        <w:t xml:space="preserve"> grand escalier</w:t>
      </w:r>
    </w:p>
    <w:p w:rsidR="0042302F" w:rsidRDefault="0042302F">
      <w:pPr>
        <w:jc w:val="center"/>
        <w:rPr>
          <w:rFonts w:eastAsia="Times New Roman" w:cs="Times New Roman"/>
          <w:b/>
          <w:bCs/>
          <w:i/>
          <w:iCs/>
          <w:sz w:val="24"/>
          <w:szCs w:val="24"/>
        </w:rPr>
      </w:pPr>
    </w:p>
    <w:p w:rsidR="0042302F" w:rsidRPr="003F0217" w:rsidRDefault="003E21B5">
      <w:pPr>
        <w:jc w:val="both"/>
        <w:rPr>
          <w:sz w:val="24"/>
          <w:szCs w:val="24"/>
        </w:rPr>
      </w:pPr>
      <w:r w:rsidRPr="003F0217">
        <w:rPr>
          <w:sz w:val="24"/>
          <w:szCs w:val="24"/>
        </w:rPr>
        <w:t xml:space="preserve">Cette image représente une personne face à un grand escalier dont on ne voit pas la fin. </w:t>
      </w:r>
    </w:p>
    <w:p w:rsidR="0042302F" w:rsidRPr="003F0217" w:rsidRDefault="003E21B5">
      <w:pPr>
        <w:jc w:val="both"/>
      </w:pPr>
      <w:r w:rsidRPr="003F0217">
        <w:rPr>
          <w:rFonts w:eastAsia="Times New Roman" w:cs="Times New Roman"/>
          <w:iCs/>
          <w:sz w:val="24"/>
          <w:szCs w:val="24"/>
        </w:rPr>
        <w:t xml:space="preserve">Cette photo exprime la peur du plus grand, la peur de ce que nous ne parvenons pas à prévoir. En effet, chaque marche de l'escalier désigne une étape dans notre vie, telle que l’entrée à l’école ou dans le marché du travail. Les marches d’escaliers peuvent aussi représenter toutes les peurs à surmonter. La personne peut avoir peur de tomber d’une marche ou de ne pas réussir à monter l'escalier jusqu’à la fin.  </w:t>
      </w:r>
    </w:p>
    <w:p w:rsidR="0042302F" w:rsidRPr="003F0217" w:rsidRDefault="0042302F">
      <w:pPr>
        <w:jc w:val="both"/>
        <w:rPr>
          <w:rFonts w:eastAsia="Times New Roman" w:cs="Times New Roman"/>
          <w:iCs/>
          <w:sz w:val="24"/>
          <w:szCs w:val="24"/>
        </w:rPr>
      </w:pPr>
    </w:p>
    <w:p w:rsidR="0042302F" w:rsidRDefault="003E21B5">
      <w:pPr>
        <w:jc w:val="both"/>
        <w:rPr>
          <w:rFonts w:eastAsia="Times New Roman" w:cs="Times New Roman"/>
          <w:iCs/>
          <w:sz w:val="24"/>
          <w:szCs w:val="24"/>
        </w:rPr>
      </w:pPr>
      <w:r w:rsidRPr="003F0217">
        <w:rPr>
          <w:rFonts w:eastAsia="Times New Roman" w:cs="Times New Roman"/>
          <w:iCs/>
          <w:sz w:val="24"/>
          <w:szCs w:val="24"/>
        </w:rPr>
        <w:t>Le choix du noir et blanc et l’absence de couleurs symbolise cette difficulté à avancer, à aller de l’avant et à (sur)monter les obstacles de la vie. La vie est en couleurs.</w:t>
      </w:r>
    </w:p>
    <w:p w:rsidR="003E0BA8" w:rsidRDefault="003E0BA8">
      <w:pPr>
        <w:jc w:val="both"/>
        <w:rPr>
          <w:rFonts w:eastAsia="Times New Roman" w:cs="Times New Roman"/>
          <w:iCs/>
          <w:sz w:val="24"/>
          <w:szCs w:val="24"/>
        </w:rPr>
      </w:pPr>
    </w:p>
    <w:p w:rsidR="003E0BA8" w:rsidRDefault="003E0BA8">
      <w:pPr>
        <w:jc w:val="both"/>
        <w:rPr>
          <w:rFonts w:eastAsia="Times New Roman" w:cs="Times New Roman"/>
          <w:iCs/>
          <w:sz w:val="24"/>
          <w:szCs w:val="24"/>
        </w:rPr>
      </w:pPr>
    </w:p>
    <w:sectPr w:rsidR="003E0BA8">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2F"/>
    <w:rsid w:val="003E0BA8"/>
    <w:rsid w:val="003E21B5"/>
    <w:rsid w:val="003F0217"/>
    <w:rsid w:val="0042302F"/>
    <w:rsid w:val="007F7AC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BA9A"/>
  <w15:docId w15:val="{D17F2487-DC6B-4136-B572-02C316AA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7943">
      <w:bodyDiv w:val="1"/>
      <w:marLeft w:val="0"/>
      <w:marRight w:val="0"/>
      <w:marTop w:val="0"/>
      <w:marBottom w:val="0"/>
      <w:divBdr>
        <w:top w:val="none" w:sz="0" w:space="0" w:color="auto"/>
        <w:left w:val="none" w:sz="0" w:space="0" w:color="auto"/>
        <w:bottom w:val="none" w:sz="0" w:space="0" w:color="auto"/>
        <w:right w:val="none" w:sz="0" w:space="0" w:color="auto"/>
      </w:divBdr>
    </w:div>
    <w:div w:id="699938896">
      <w:bodyDiv w:val="1"/>
      <w:marLeft w:val="0"/>
      <w:marRight w:val="0"/>
      <w:marTop w:val="0"/>
      <w:marBottom w:val="0"/>
      <w:divBdr>
        <w:top w:val="none" w:sz="0" w:space="0" w:color="auto"/>
        <w:left w:val="none" w:sz="0" w:space="0" w:color="auto"/>
        <w:bottom w:val="none" w:sz="0" w:space="0" w:color="auto"/>
        <w:right w:val="none" w:sz="0" w:space="0" w:color="auto"/>
      </w:divBdr>
    </w:div>
    <w:div w:id="1456555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544</Words>
  <Characters>2994</Characters>
  <Application>Microsoft Office Word</Application>
  <DocSecurity>0</DocSecurity>
  <Lines>24</Lines>
  <Paragraphs>7</Paragraphs>
  <ScaleCrop>false</ScaleCrop>
  <Company>HP</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dc:creator>
  <dc:description/>
  <cp:lastModifiedBy>jse</cp:lastModifiedBy>
  <cp:revision>14</cp:revision>
  <dcterms:created xsi:type="dcterms:W3CDTF">2023-04-05T14:07:00Z</dcterms:created>
  <dcterms:modified xsi:type="dcterms:W3CDTF">2023-04-07T10:57:00Z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