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364B30BA" w:rsidR="00B20923" w:rsidRPr="00633E39" w:rsidRDefault="008969C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FDL </w:t>
            </w:r>
            <w:r w:rsidR="007D04D2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1 et 2 </w:t>
            </w:r>
            <w:r w:rsid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–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  <w:r w:rsid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L’EAC au cœur de l’école</w:t>
            </w:r>
            <w:r w:rsidR="00CA02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 : penser l’EAC dans son pilotage (1) / penser l’EAC à l’échelle de sa classe (2)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3EBCD9FF" w:rsidR="00056A67" w:rsidRPr="00633E39" w:rsidRDefault="00C045E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EAC au cœur de l’école</w:t>
            </w:r>
            <w:r w:rsidR="00CA02F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 : pilotage (1) / EAC au cœur de l’école : en classe (2)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E0974B6" w14:textId="7BCE396C" w:rsidR="00D947AE" w:rsidRPr="00633E39" w:rsidRDefault="00ED293B" w:rsidP="00ED293B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</w:t>
            </w:r>
            <w:r w:rsidR="001E721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  <w:r w:rsidR="00C045E8" w:rsidRP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ac</w:t>
            </w:r>
            <w:r w:rsidR="001E721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compagne</w:t>
            </w:r>
            <w:r w:rsidR="00C045E8" w:rsidRP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la rédaction du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volet culturel d’un </w:t>
            </w:r>
            <w:r w:rsidR="00C045E8" w:rsidRP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projet d’éc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ole ou d’établissement</w:t>
            </w:r>
            <w:r w:rsidR="00C045E8" w:rsidRP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. </w:t>
            </w:r>
            <w:r w:rsid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Le premier palier concerne la mise en œuvre de l’EAC pour les personnels </w:t>
            </w:r>
            <w:r w:rsidR="001E721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de direction et les référents</w:t>
            </w:r>
            <w:r w:rsid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EAC. Le second palier</w:t>
            </w:r>
            <w:r w:rsidR="001E721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destiné aux enseignants</w:t>
            </w:r>
            <w:r w:rsidR="00C045E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  <w:r w:rsidR="001E721E" w:rsidRPr="001E721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vise la conception et la mise en œuvre du parcours EAC de l’élève,</w:t>
            </w:r>
            <w:r w:rsidR="001E721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il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intègre la pédagogie de projet dans le quotidien de la classe pour développer la pratique artistique comme levier du travail collectif.</w:t>
            </w: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7A827CE7" w:rsidR="008E7F5E" w:rsidRDefault="007C0447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6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2E74EAA5" w:rsidR="00056A67" w:rsidRDefault="009A25DA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 (4</w:t>
            </w:r>
            <w:r w:rsidR="007C0447">
              <w:rPr>
                <w:rFonts w:ascii="MS Gothic" w:eastAsia="MS Gothic" w:hAnsi="MS Gothic"/>
              </w:rPr>
              <w:t xml:space="preserve"> par département)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2E501837" w:rsidR="00B20923" w:rsidRDefault="00ED293B" w:rsidP="001349DF">
            <w:pPr>
              <w:spacing w:after="0"/>
            </w:pPr>
            <w:r>
              <w:t>Entre 10 et 30 selon le territoire concerné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55A398E4" w:rsidR="00056A67" w:rsidRDefault="00CA02F7" w:rsidP="001349DF">
            <w:pPr>
              <w:spacing w:after="0"/>
            </w:pPr>
            <w:proofErr w:type="spellStart"/>
            <w:r>
              <w:t>PerDir</w:t>
            </w:r>
            <w:proofErr w:type="spellEnd"/>
            <w:r>
              <w:t xml:space="preserve"> et responsables EAC (1) / é</w:t>
            </w:r>
            <w:r w:rsidR="007C0447">
              <w:t>quipe</w:t>
            </w:r>
            <w:r w:rsidR="00C045E8">
              <w:t>s</w:t>
            </w:r>
            <w:r w:rsidR="007C0447">
              <w:t xml:space="preserve"> éducative</w:t>
            </w:r>
            <w:r w:rsidR="00C045E8">
              <w:t>s</w:t>
            </w:r>
            <w:r w:rsidR="007C0447">
              <w:t xml:space="preserve"> du premier degré et du second degré </w:t>
            </w:r>
            <w:r>
              <w:t xml:space="preserve">(2) </w:t>
            </w:r>
            <w:r w:rsidR="007C0447">
              <w:t>sur un secteur géographique allant d’un réseau d’établissement au département</w:t>
            </w:r>
            <w:bookmarkStart w:id="0" w:name="_GoBack"/>
            <w:bookmarkEnd w:id="0"/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48FE8700" w:rsidR="00B20923" w:rsidRPr="00633E39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Entre novembre 2025 et mai 2026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678DD5ED" w:rsidR="00063173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67D59D81" w:rsidR="00B20923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Cléo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Coze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, DAAC – </w:t>
            </w:r>
            <w:hyperlink r:id="rId6" w:history="1">
              <w:r w:rsidRPr="00417C90">
                <w:rPr>
                  <w:rStyle w:val="Lienhypertexte"/>
                  <w:rFonts w:ascii="Arial" w:eastAsia="Times" w:hAnsi="Arial" w:cs="Times New Roman"/>
                  <w:sz w:val="20"/>
                  <w:szCs w:val="20"/>
                  <w:lang w:eastAsia="fr-FR"/>
                </w:rPr>
                <w:t>cleo.coze@ac-creteil.fr</w:t>
              </w:r>
            </w:hyperlink>
          </w:p>
          <w:p w14:paraId="5C0F1267" w14:textId="4DAC9E59" w:rsidR="007C0447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Sylvain Bory DAAC Adjoint – </w:t>
            </w:r>
            <w:hyperlink r:id="rId7" w:history="1">
              <w:r w:rsidRPr="00417C90">
                <w:rPr>
                  <w:rStyle w:val="Lienhypertexte"/>
                  <w:rFonts w:ascii="Arial" w:eastAsia="Times" w:hAnsi="Arial" w:cs="Times New Roman"/>
                  <w:sz w:val="20"/>
                  <w:szCs w:val="20"/>
                  <w:lang w:eastAsia="fr-FR"/>
                </w:rPr>
                <w:t>sylvain.bory@ac-creteil.fr</w:t>
              </w:r>
            </w:hyperlink>
          </w:p>
          <w:p w14:paraId="77EC0490" w14:textId="7220C674" w:rsidR="007C0447" w:rsidRPr="00633E39" w:rsidRDefault="007C044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Les conseillers </w:t>
            </w:r>
            <w:r w:rsidR="009A25D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EAC de la </w:t>
            </w:r>
            <w:proofErr w:type="spellStart"/>
            <w:r w:rsidR="009A25D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Daac</w:t>
            </w:r>
            <w:proofErr w:type="spellEnd"/>
            <w:r w:rsidR="009A25D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et des DSDEN, les responsables EAC des circonscriptions concernées.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7D4F41F2" w:rsidR="00056A67" w:rsidRDefault="00ED293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Pas de devis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3281" w14:textId="77777777" w:rsidR="002D6481" w:rsidRDefault="002D6481" w:rsidP="008E7F5E">
      <w:pPr>
        <w:spacing w:after="0" w:line="240" w:lineRule="auto"/>
      </w:pPr>
      <w:r>
        <w:separator/>
      </w:r>
    </w:p>
  </w:endnote>
  <w:endnote w:type="continuationSeparator" w:id="0">
    <w:p w14:paraId="6E82E64B" w14:textId="77777777" w:rsidR="002D6481" w:rsidRDefault="002D6481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AAE2A" w14:textId="77777777" w:rsidR="002D6481" w:rsidRDefault="002D6481" w:rsidP="008E7F5E">
      <w:pPr>
        <w:spacing w:after="0" w:line="240" w:lineRule="auto"/>
      </w:pPr>
      <w:r>
        <w:separator/>
      </w:r>
    </w:p>
  </w:footnote>
  <w:footnote w:type="continuationSeparator" w:id="0">
    <w:p w14:paraId="6F62A945" w14:textId="77777777" w:rsidR="002D6481" w:rsidRDefault="002D6481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3617025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5F8D0146" w:rsidR="00B42CE2" w:rsidRDefault="00212F3E">
                          <w:r>
                            <w:t>DAAC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5F8D0146" w:rsidR="00B42CE2" w:rsidRDefault="00212F3E">
                    <w:r>
                      <w:t>DAAC</w:t>
                    </w:r>
                  </w:p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F3E">
      <w:t>DAA</w:t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0A6DC1"/>
    <w:rsid w:val="001E721E"/>
    <w:rsid w:val="00212F3E"/>
    <w:rsid w:val="002B5910"/>
    <w:rsid w:val="002D6481"/>
    <w:rsid w:val="00581DB8"/>
    <w:rsid w:val="005A2748"/>
    <w:rsid w:val="00685742"/>
    <w:rsid w:val="006C4AED"/>
    <w:rsid w:val="00742021"/>
    <w:rsid w:val="007C0447"/>
    <w:rsid w:val="007D04D2"/>
    <w:rsid w:val="008969C7"/>
    <w:rsid w:val="008E602D"/>
    <w:rsid w:val="008E7F5E"/>
    <w:rsid w:val="009A25DA"/>
    <w:rsid w:val="00A03061"/>
    <w:rsid w:val="00B20923"/>
    <w:rsid w:val="00B42CE2"/>
    <w:rsid w:val="00BB0184"/>
    <w:rsid w:val="00BC751B"/>
    <w:rsid w:val="00C045E8"/>
    <w:rsid w:val="00C72559"/>
    <w:rsid w:val="00CA02F7"/>
    <w:rsid w:val="00D434A3"/>
    <w:rsid w:val="00D44FDB"/>
    <w:rsid w:val="00D947AE"/>
    <w:rsid w:val="00DA11BD"/>
    <w:rsid w:val="00DF2251"/>
    <w:rsid w:val="00E35971"/>
    <w:rsid w:val="00E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  <w:style w:type="character" w:styleId="Lienhypertexte">
    <w:name w:val="Hyperlink"/>
    <w:basedOn w:val="Policepardfaut"/>
    <w:uiPriority w:val="99"/>
    <w:unhideWhenUsed/>
    <w:rsid w:val="007C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ylvain.bory@ac-crete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o.coze@ac-creteil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9</cp:revision>
  <dcterms:created xsi:type="dcterms:W3CDTF">2025-05-07T14:23:00Z</dcterms:created>
  <dcterms:modified xsi:type="dcterms:W3CDTF">2025-05-23T08:06:00Z</dcterms:modified>
</cp:coreProperties>
</file>