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1B31C">
      <w:pPr>
        <w:pStyle w:val="21"/>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№10 муниципального образования Щербиновский район</w:t>
      </w:r>
    </w:p>
    <w:p w14:paraId="2F8F2BC1">
      <w:pPr>
        <w:pStyle w:val="21"/>
        <w:jc w:val="center"/>
        <w:rPr>
          <w:rFonts w:ascii="Times New Roman" w:hAnsi="Times New Roman" w:cs="Times New Roman"/>
          <w:b/>
          <w:sz w:val="28"/>
          <w:szCs w:val="28"/>
        </w:rPr>
      </w:pPr>
      <w:r>
        <w:rPr>
          <w:rFonts w:ascii="Times New Roman" w:hAnsi="Times New Roman" w:cs="Times New Roman"/>
          <w:b/>
          <w:sz w:val="28"/>
          <w:szCs w:val="28"/>
        </w:rPr>
        <w:t>поселок Щербиновский</w:t>
      </w:r>
    </w:p>
    <w:p w14:paraId="08F3366E">
      <w:pPr>
        <w:spacing w:line="240" w:lineRule="auto"/>
        <w:jc w:val="center"/>
        <w:rPr>
          <w:rFonts w:ascii="Times New Roman" w:hAnsi="Times New Roman" w:cs="Times New Roman"/>
          <w:sz w:val="28"/>
          <w:szCs w:val="28"/>
        </w:rPr>
      </w:pPr>
    </w:p>
    <w:p w14:paraId="5CC09864">
      <w:pPr>
        <w:spacing w:line="240" w:lineRule="auto"/>
        <w:jc w:val="center"/>
        <w:rPr>
          <w:rFonts w:ascii="Times New Roman" w:hAnsi="Times New Roman" w:cs="Times New Roman"/>
          <w:b/>
          <w:bCs/>
          <w:sz w:val="28"/>
          <w:szCs w:val="28"/>
        </w:rPr>
      </w:pPr>
    </w:p>
    <w:p w14:paraId="7220B352">
      <w:pPr>
        <w:spacing w:line="240" w:lineRule="auto"/>
        <w:jc w:val="center"/>
        <w:rPr>
          <w:rFonts w:ascii="Times New Roman" w:hAnsi="Times New Roman" w:cs="Times New Roman"/>
          <w:b/>
          <w:bCs/>
          <w:sz w:val="28"/>
          <w:szCs w:val="28"/>
        </w:rPr>
      </w:pPr>
    </w:p>
    <w:p w14:paraId="1A842F76">
      <w:pPr>
        <w:spacing w:line="240" w:lineRule="auto"/>
        <w:jc w:val="center"/>
        <w:rPr>
          <w:rFonts w:ascii="Times New Roman" w:hAnsi="Times New Roman" w:cs="Times New Roman"/>
          <w:b/>
          <w:bCs/>
          <w:sz w:val="28"/>
          <w:szCs w:val="28"/>
        </w:rPr>
      </w:pPr>
    </w:p>
    <w:p w14:paraId="79C3813C">
      <w:pPr>
        <w:spacing w:line="240" w:lineRule="auto"/>
        <w:jc w:val="center"/>
        <w:rPr>
          <w:rFonts w:ascii="Times New Roman" w:hAnsi="Times New Roman" w:cs="Times New Roman"/>
          <w:b/>
          <w:bCs/>
          <w:sz w:val="28"/>
          <w:szCs w:val="28"/>
        </w:rPr>
      </w:pPr>
    </w:p>
    <w:p w14:paraId="66D971E4">
      <w:pPr>
        <w:pStyle w:val="21"/>
        <w:jc w:val="center"/>
        <w:rPr>
          <w:rFonts w:ascii="Times New Roman" w:hAnsi="Times New Roman" w:cs="Times New Roman"/>
          <w:sz w:val="44"/>
          <w:szCs w:val="44"/>
          <w:u w:val="single"/>
        </w:rPr>
      </w:pPr>
    </w:p>
    <w:p w14:paraId="3567592E">
      <w:pPr>
        <w:pStyle w:val="21"/>
        <w:jc w:val="center"/>
        <w:rPr>
          <w:rFonts w:ascii="Times New Roman" w:hAnsi="Times New Roman" w:cs="Times New Roman"/>
          <w:sz w:val="44"/>
          <w:szCs w:val="44"/>
          <w:u w:val="single"/>
        </w:rPr>
      </w:pPr>
    </w:p>
    <w:p w14:paraId="63A7CA8F">
      <w:pPr>
        <w:pStyle w:val="21"/>
        <w:jc w:val="center"/>
        <w:rPr>
          <w:rFonts w:ascii="Times New Roman" w:hAnsi="Times New Roman" w:cs="Times New Roman"/>
          <w:sz w:val="44"/>
          <w:szCs w:val="44"/>
          <w:u w:val="single"/>
        </w:rPr>
      </w:pPr>
      <w:r>
        <w:rPr>
          <w:rFonts w:ascii="Times New Roman" w:hAnsi="Times New Roman" w:cs="Times New Roman"/>
          <w:sz w:val="44"/>
          <w:szCs w:val="44"/>
          <w:u w:val="single"/>
        </w:rPr>
        <w:t>Сообщение из опыта работы</w:t>
      </w:r>
    </w:p>
    <w:p w14:paraId="2D197B5D">
      <w:pPr>
        <w:pStyle w:val="21"/>
        <w:jc w:val="center"/>
        <w:rPr>
          <w:rFonts w:ascii="Times New Roman" w:hAnsi="Times New Roman" w:cs="Times New Roman"/>
          <w:sz w:val="44"/>
          <w:szCs w:val="44"/>
        </w:rPr>
      </w:pPr>
      <w:r>
        <w:rPr>
          <w:rFonts w:ascii="Times New Roman" w:hAnsi="Times New Roman" w:cs="Times New Roman"/>
          <w:sz w:val="44"/>
          <w:szCs w:val="44"/>
        </w:rPr>
        <w:t>по теме</w:t>
      </w:r>
    </w:p>
    <w:p w14:paraId="290868D9">
      <w:pPr>
        <w:pStyle w:val="21"/>
        <w:jc w:val="center"/>
        <w:rPr>
          <w:rFonts w:ascii="Times New Roman" w:hAnsi="Times New Roman" w:cs="Times New Roman"/>
          <w:sz w:val="44"/>
          <w:szCs w:val="44"/>
        </w:rPr>
      </w:pPr>
      <w:r>
        <w:rPr>
          <w:rFonts w:ascii="Times New Roman" w:hAnsi="Times New Roman" w:cs="Times New Roman"/>
          <w:sz w:val="44"/>
          <w:szCs w:val="44"/>
        </w:rPr>
        <w:t>«Технология эффективной социализации Н.П.Гришаевой. Волшебный телефон»</w:t>
      </w:r>
    </w:p>
    <w:p w14:paraId="13FDB490">
      <w:pPr>
        <w:pStyle w:val="21"/>
        <w:jc w:val="center"/>
        <w:rPr>
          <w:rFonts w:ascii="Times New Roman" w:hAnsi="Times New Roman" w:cs="Times New Roman"/>
          <w:sz w:val="44"/>
          <w:szCs w:val="44"/>
        </w:rPr>
      </w:pPr>
    </w:p>
    <w:p w14:paraId="71285723">
      <w:pPr>
        <w:spacing w:line="240" w:lineRule="auto"/>
        <w:jc w:val="center"/>
        <w:rPr>
          <w:rFonts w:ascii="Times New Roman" w:hAnsi="Times New Roman" w:cs="Times New Roman"/>
          <w:b/>
          <w:bCs/>
          <w:sz w:val="28"/>
          <w:szCs w:val="28"/>
        </w:rPr>
      </w:pPr>
    </w:p>
    <w:p w14:paraId="515097D6">
      <w:pPr>
        <w:spacing w:line="240" w:lineRule="auto"/>
        <w:jc w:val="center"/>
        <w:rPr>
          <w:rFonts w:ascii="Times New Roman" w:hAnsi="Times New Roman" w:cs="Times New Roman"/>
          <w:sz w:val="28"/>
          <w:szCs w:val="28"/>
        </w:rPr>
      </w:pPr>
    </w:p>
    <w:p w14:paraId="23C5AE9E">
      <w:pPr>
        <w:spacing w:line="240" w:lineRule="auto"/>
        <w:jc w:val="center"/>
        <w:rPr>
          <w:rFonts w:ascii="Times New Roman" w:hAnsi="Times New Roman" w:cs="Times New Roman"/>
          <w:sz w:val="28"/>
          <w:szCs w:val="28"/>
        </w:rPr>
      </w:pPr>
    </w:p>
    <w:p w14:paraId="181E2544">
      <w:pPr>
        <w:spacing w:line="240" w:lineRule="auto"/>
        <w:jc w:val="center"/>
        <w:rPr>
          <w:rFonts w:ascii="Times New Roman" w:hAnsi="Times New Roman" w:cs="Times New Roman"/>
          <w:sz w:val="28"/>
          <w:szCs w:val="28"/>
        </w:rPr>
      </w:pPr>
    </w:p>
    <w:p w14:paraId="01A741AA">
      <w:pPr>
        <w:spacing w:line="240" w:lineRule="auto"/>
        <w:jc w:val="center"/>
        <w:rPr>
          <w:rFonts w:ascii="Times New Roman" w:hAnsi="Times New Roman" w:cs="Times New Roman"/>
          <w:sz w:val="28"/>
          <w:szCs w:val="28"/>
        </w:rPr>
      </w:pPr>
    </w:p>
    <w:p w14:paraId="7BDF424E">
      <w:pPr>
        <w:spacing w:line="240" w:lineRule="auto"/>
        <w:jc w:val="center"/>
        <w:rPr>
          <w:rFonts w:ascii="Times New Roman" w:hAnsi="Times New Roman" w:cs="Times New Roman"/>
          <w:sz w:val="28"/>
          <w:szCs w:val="28"/>
        </w:rPr>
      </w:pPr>
    </w:p>
    <w:p w14:paraId="3F804B47">
      <w:pPr>
        <w:spacing w:line="240" w:lineRule="auto"/>
        <w:jc w:val="center"/>
        <w:rPr>
          <w:rFonts w:ascii="Times New Roman" w:hAnsi="Times New Roman" w:cs="Times New Roman"/>
          <w:sz w:val="32"/>
          <w:szCs w:val="32"/>
          <w:u w:val="single"/>
        </w:rPr>
      </w:pPr>
      <w:r>
        <w:rPr>
          <w:rFonts w:ascii="Times New Roman" w:hAnsi="Times New Roman" w:cs="Times New Roman"/>
          <w:sz w:val="28"/>
          <w:szCs w:val="28"/>
        </w:rPr>
        <w:t xml:space="preserve">                                                                        </w:t>
      </w:r>
      <w:r>
        <w:rPr>
          <w:rFonts w:ascii="Times New Roman" w:hAnsi="Times New Roman" w:cs="Times New Roman"/>
          <w:sz w:val="32"/>
          <w:szCs w:val="32"/>
          <w:u w:val="single"/>
        </w:rPr>
        <w:t>Выполнила:</w:t>
      </w:r>
    </w:p>
    <w:p w14:paraId="4906A796">
      <w:pPr>
        <w:spacing w:line="240" w:lineRule="auto"/>
        <w:jc w:val="right"/>
        <w:rPr>
          <w:rFonts w:ascii="Times New Roman" w:hAnsi="Times New Roman" w:cs="Times New Roman"/>
          <w:sz w:val="32"/>
          <w:szCs w:val="32"/>
        </w:rPr>
      </w:pPr>
      <w:r>
        <w:rPr>
          <w:rFonts w:ascii="Times New Roman" w:hAnsi="Times New Roman" w:cs="Times New Roman"/>
          <w:sz w:val="32"/>
          <w:szCs w:val="32"/>
        </w:rPr>
        <w:t xml:space="preserve">                                                                 старший воспитатель Труфман Н.В.</w:t>
      </w:r>
    </w:p>
    <w:p w14:paraId="736DD50B">
      <w:pPr>
        <w:spacing w:line="240" w:lineRule="auto"/>
        <w:jc w:val="center"/>
        <w:rPr>
          <w:rFonts w:ascii="Times New Roman" w:hAnsi="Times New Roman" w:cs="Times New Roman"/>
          <w:sz w:val="32"/>
          <w:szCs w:val="32"/>
        </w:rPr>
      </w:pPr>
    </w:p>
    <w:p w14:paraId="71BBB780">
      <w:pPr>
        <w:spacing w:line="240" w:lineRule="auto"/>
        <w:jc w:val="center"/>
        <w:rPr>
          <w:rFonts w:ascii="Times New Roman" w:hAnsi="Times New Roman" w:cs="Times New Roman"/>
          <w:sz w:val="32"/>
          <w:szCs w:val="32"/>
        </w:rPr>
      </w:pPr>
      <w:bookmarkStart w:id="0" w:name="_GoBack"/>
      <w:bookmarkEnd w:id="0"/>
    </w:p>
    <w:p w14:paraId="3FF0AA12">
      <w:pPr>
        <w:spacing w:line="240" w:lineRule="auto"/>
        <w:jc w:val="center"/>
        <w:rPr>
          <w:rFonts w:ascii="Times New Roman" w:hAnsi="Times New Roman" w:cs="Times New Roman"/>
          <w:sz w:val="32"/>
          <w:szCs w:val="32"/>
        </w:rPr>
      </w:pPr>
    </w:p>
    <w:p w14:paraId="7E185B18">
      <w:pPr>
        <w:spacing w:line="240" w:lineRule="auto"/>
        <w:jc w:val="center"/>
        <w:rPr>
          <w:rFonts w:ascii="Times New Roman" w:hAnsi="Times New Roman" w:cs="Times New Roman"/>
          <w:sz w:val="32"/>
          <w:szCs w:val="32"/>
        </w:rPr>
      </w:pPr>
    </w:p>
    <w:p w14:paraId="0390A714">
      <w:pPr>
        <w:spacing w:line="240" w:lineRule="auto"/>
        <w:jc w:val="center"/>
        <w:rPr>
          <w:rFonts w:ascii="Times New Roman" w:hAnsi="Times New Roman" w:cs="Times New Roman"/>
          <w:sz w:val="32"/>
          <w:szCs w:val="32"/>
        </w:rPr>
      </w:pPr>
    </w:p>
    <w:p w14:paraId="4D4BC4FB">
      <w:pPr>
        <w:spacing w:line="240" w:lineRule="auto"/>
        <w:jc w:val="center"/>
        <w:rPr>
          <w:rFonts w:ascii="Times New Roman" w:hAnsi="Times New Roman" w:cs="Times New Roman"/>
          <w:sz w:val="32"/>
          <w:szCs w:val="32"/>
        </w:rPr>
      </w:pPr>
      <w:r>
        <w:rPr>
          <w:rFonts w:ascii="Times New Roman" w:hAnsi="Times New Roman" w:cs="Times New Roman"/>
          <w:sz w:val="32"/>
          <w:szCs w:val="32"/>
        </w:rPr>
        <w:t>2025 год</w:t>
      </w:r>
    </w:p>
    <w:p w14:paraId="04B81134">
      <w:pPr>
        <w:spacing w:after="0" w:line="240" w:lineRule="auto"/>
        <w:rPr>
          <w:rFonts w:ascii="Segoe UI" w:hAnsi="Segoe UI" w:eastAsia="Times New Roman" w:cs="Segoe UI"/>
          <w:color w:val="010101"/>
          <w:sz w:val="24"/>
          <w:szCs w:val="24"/>
          <w:lang w:eastAsia="ru-RU"/>
        </w:rPr>
      </w:pPr>
    </w:p>
    <w:p w14:paraId="4FF38D39">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Сензитивным периодом для развития социально – коммуникативной сферы ребенка является дошкольное детство, ведь отношения с другими людьми зарождаются и наиболее интенсивно развиваются в дошкольном возрасте. </w:t>
      </w:r>
    </w:p>
    <w:p w14:paraId="6DBBD52E">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Первый опыт таких отношений становится тем фундаментом, на котором строится дальнейшее развитие личности. От того, как сложатся отношения ребенка в первом в его жизни коллективе, во многом зависит последующий его жизненный путь.</w:t>
      </w:r>
    </w:p>
    <w:p w14:paraId="3CAA0DCC">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настоящее время социально - коммуникативное развитие детей вызывает серьезную тревогу. Взрослые все чаще стали сталкиваться с нарушениями в сфере общения, а также с недостаточным развитием нравственно - эмоциональной сферы детей. Это обусловлено чрезмерной «интеллектуализацией» воспитания, «технологизацией» нашей жизни. Ни для кого не секрет, и вам это известно, что лучший друг для современного ребенка - это телевизор или компьютер, а любимое занятие - просмотр мультиков или компьютерные игры. Дети стали меньше общаться не только с взрослыми, но и друг с другом. А ведь живое человеческое общение существенно обогащает жизнь детей, раскрашивает яркими красками сферу их ощущений.</w:t>
      </w:r>
    </w:p>
    <w:p w14:paraId="0B66A044">
      <w:pPr>
        <w:pStyle w:val="21"/>
        <w:spacing w:line="276" w:lineRule="auto"/>
        <w:jc w:val="both"/>
        <w:rPr>
          <w:rFonts w:ascii="Times New Roman" w:hAnsi="Times New Roman" w:cs="Times New Roman"/>
          <w:sz w:val="28"/>
          <w:szCs w:val="28"/>
          <w:lang w:eastAsia="ru-RU"/>
        </w:rPr>
      </w:pPr>
      <w:r>
        <w:rPr>
          <w:rFonts w:ascii="Times New Roman" w:hAnsi="Times New Roman" w:cs="Times New Roman"/>
          <w:color w:val="000000" w:themeColor="text1"/>
          <w:sz w:val="28"/>
          <w:szCs w:val="28"/>
          <w:lang w:eastAsia="ru-RU"/>
          <w14:textFill>
            <w14:solidFill>
              <w14:schemeClr w14:val="tx1"/>
            </w14:solidFill>
          </w14:textFill>
        </w:rPr>
        <w:t xml:space="preserve">  В Федеральном государственном образовательном стандарте </w:t>
      </w:r>
      <w:r>
        <w:rPr>
          <w:rFonts w:ascii="Times New Roman" w:hAnsi="Times New Roman" w:cs="Times New Roman"/>
          <w:bCs/>
          <w:color w:val="000000" w:themeColor="text1"/>
          <w:sz w:val="28"/>
          <w:szCs w:val="28"/>
          <w:lang w:eastAsia="ru-RU"/>
          <w14:textFill>
            <w14:solidFill>
              <w14:schemeClr w14:val="tx1"/>
            </w14:solidFill>
          </w14:textFill>
        </w:rPr>
        <w:t>дошкольного </w:t>
      </w:r>
      <w:r>
        <w:rPr>
          <w:rFonts w:ascii="Times New Roman" w:hAnsi="Times New Roman" w:cs="Times New Roman"/>
          <w:color w:val="000000" w:themeColor="text1"/>
          <w:sz w:val="28"/>
          <w:szCs w:val="28"/>
          <w:lang w:eastAsia="ru-RU"/>
          <w14:textFill>
            <w14:solidFill>
              <w14:schemeClr w14:val="tx1"/>
            </w14:solidFill>
          </w14:textFill>
        </w:rPr>
        <w:t>образования вводится понятие образовательной области </w:t>
      </w:r>
      <w:r>
        <w:rPr>
          <w:rFonts w:ascii="Times New Roman" w:hAnsi="Times New Roman" w:cs="Times New Roman"/>
          <w:iCs/>
          <w:color w:val="000000" w:themeColor="text1"/>
          <w:sz w:val="28"/>
          <w:szCs w:val="28"/>
          <w:lang w:eastAsia="ru-RU"/>
          <w14:textFill>
            <w14:solidFill>
              <w14:schemeClr w14:val="tx1"/>
            </w14:solidFill>
          </w14:textFill>
        </w:rPr>
        <w:t>«</w:t>
      </w:r>
      <w:r>
        <w:rPr>
          <w:rFonts w:ascii="Times New Roman" w:hAnsi="Times New Roman" w:cs="Times New Roman"/>
          <w:bCs/>
          <w:iCs/>
          <w:color w:val="000000" w:themeColor="text1"/>
          <w:sz w:val="28"/>
          <w:szCs w:val="28"/>
          <w:lang w:eastAsia="ru-RU"/>
          <w14:textFill>
            <w14:solidFill>
              <w14:schemeClr w14:val="tx1"/>
            </w14:solidFill>
          </w14:textFill>
        </w:rPr>
        <w:t>социально-коммуникативное развитие дошкольников</w:t>
      </w:r>
      <w:r>
        <w:rPr>
          <w:rFonts w:ascii="Times New Roman" w:hAnsi="Times New Roman" w:cs="Times New Roman"/>
          <w:iCs/>
          <w:color w:val="000000" w:themeColor="text1"/>
          <w:sz w:val="28"/>
          <w:szCs w:val="28"/>
          <w:lang w:eastAsia="ru-RU"/>
          <w14:textFill>
            <w14:solidFill>
              <w14:schemeClr w14:val="tx1"/>
            </w14:solidFill>
          </w14:textFill>
        </w:rPr>
        <w:t>»</w:t>
      </w:r>
      <w:r>
        <w:rPr>
          <w:rFonts w:ascii="Times New Roman" w:hAnsi="Times New Roman" w:cs="Times New Roman"/>
          <w:color w:val="000000" w:themeColor="text1"/>
          <w:sz w:val="28"/>
          <w:szCs w:val="28"/>
          <w:lang w:eastAsia="ru-RU"/>
          <w14:textFill>
            <w14:solidFill>
              <w14:schemeClr w14:val="tx1"/>
            </w14:solidFill>
          </w14:textFill>
        </w:rPr>
        <w:t xml:space="preserve">. На ряду с Стандартом </w:t>
      </w:r>
      <w:r>
        <w:rPr>
          <w:rFonts w:ascii="Times New Roman" w:hAnsi="Times New Roman" w:cs="Times New Roman"/>
          <w:color w:val="000000" w:themeColor="text1"/>
          <w:sz w:val="28"/>
          <w:szCs w:val="28"/>
          <w:shd w:val="clear" w:color="auto" w:fill="FFFFFF"/>
          <w14:textFill>
            <w14:solidFill>
              <w14:schemeClr w14:val="tx1"/>
            </w14:solidFill>
          </w14:textFill>
        </w:rPr>
        <w:t xml:space="preserve">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r>
        <w:rPr>
          <w:rFonts w:ascii="Times New Roman" w:hAnsi="Times New Roman" w:cs="Times New Roman"/>
          <w:color w:val="000000" w:themeColor="text1"/>
          <w:sz w:val="28"/>
          <w:szCs w:val="28"/>
          <w:lang w:eastAsia="ru-RU"/>
          <w14:textFill>
            <w14:solidFill>
              <w14:schemeClr w14:val="tx1"/>
            </w14:solidFill>
          </w14:textFill>
        </w:rPr>
        <w:t>Она включает конкретные задачи и содержание образовательной деятельности социально-коммуникативного направлении для освоения детьми в дошкольном возрасте</w:t>
      </w:r>
      <w:r>
        <w:rPr>
          <w:rFonts w:ascii="Times New Roman" w:hAnsi="Times New Roman" w:cs="Times New Roman"/>
          <w:sz w:val="28"/>
          <w:szCs w:val="28"/>
          <w:lang w:eastAsia="ru-RU"/>
        </w:rPr>
        <w:t>:</w:t>
      </w:r>
    </w:p>
    <w:p w14:paraId="3ABBD9CC">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1.Усвоение норм и ценностей, принятых в обществе, включая моральные и нравственные ценности.</w:t>
      </w:r>
    </w:p>
    <w:p w14:paraId="357B902E">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2.Развитие общения и взаимодействия ребенка с взрослыми и сверстниками.</w:t>
      </w:r>
    </w:p>
    <w:p w14:paraId="08C5AB09">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Становление самостоятельности, целенаправленности и саморегуляции собственных действий.</w:t>
      </w:r>
    </w:p>
    <w:p w14:paraId="0221262F">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3.Развитие социального и эмоционального интеллекта, эмоциональной отзывчивости, сопереживания.</w:t>
      </w:r>
    </w:p>
    <w:p w14:paraId="7F785F52">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4.Формирование готовности к совместной деятельности со сверстниками.</w:t>
      </w:r>
    </w:p>
    <w:p w14:paraId="54FAB12D">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5.Формирование уважительного отношения и чувства принадлежности к своей семье и к сообществу детей и взрослых в организации.</w:t>
      </w:r>
    </w:p>
    <w:p w14:paraId="3F90D176">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Формирование позитивных установок к различным видам труда и творчества.</w:t>
      </w:r>
    </w:p>
    <w:p w14:paraId="20B5CD86">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6.Формирование основ безопасного поведения в быту, социуме, природе.</w:t>
      </w:r>
    </w:p>
    <w:p w14:paraId="285E424C">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color w:val="111111"/>
          <w:sz w:val="28"/>
          <w:szCs w:val="28"/>
          <w:lang w:eastAsia="ru-RU"/>
        </w:rPr>
        <w:t> </w:t>
      </w:r>
    </w:p>
    <w:p w14:paraId="63D297A9">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bCs/>
          <w:color w:val="111111"/>
          <w:sz w:val="28"/>
          <w:szCs w:val="28"/>
          <w:lang w:eastAsia="ru-RU"/>
        </w:rPr>
        <w:t xml:space="preserve">    Опыт работы показывает</w:t>
      </w:r>
      <w:r>
        <w:rPr>
          <w:rFonts w:ascii="Times New Roman" w:hAnsi="Times New Roman" w:cs="Times New Roman"/>
          <w:color w:val="111111"/>
          <w:sz w:val="28"/>
          <w:szCs w:val="28"/>
          <w:lang w:eastAsia="ru-RU"/>
        </w:rPr>
        <w:t>, что важно формировать у </w:t>
      </w:r>
      <w:r>
        <w:rPr>
          <w:rFonts w:ascii="Times New Roman" w:hAnsi="Times New Roman" w:cs="Times New Roman"/>
          <w:bCs/>
          <w:color w:val="111111"/>
          <w:sz w:val="28"/>
          <w:szCs w:val="28"/>
          <w:lang w:eastAsia="ru-RU"/>
        </w:rPr>
        <w:t>дошкольников</w:t>
      </w:r>
      <w:r>
        <w:rPr>
          <w:rFonts w:ascii="Times New Roman" w:hAnsi="Times New Roman" w:cs="Times New Roman"/>
          <w:color w:val="111111"/>
          <w:sz w:val="28"/>
          <w:szCs w:val="28"/>
          <w:lang w:eastAsia="ru-RU"/>
        </w:rPr>
        <w:t> умение строить взаимоотношения с окружающими на основе сотрудничества и взаимопонимания, обеспечить общее психическое </w:t>
      </w:r>
      <w:r>
        <w:rPr>
          <w:rFonts w:ascii="Times New Roman" w:hAnsi="Times New Roman" w:cs="Times New Roman"/>
          <w:bCs/>
          <w:color w:val="111111"/>
          <w:sz w:val="28"/>
          <w:szCs w:val="28"/>
          <w:lang w:eastAsia="ru-RU"/>
        </w:rPr>
        <w:t>развитие</w:t>
      </w:r>
      <w:r>
        <w:rPr>
          <w:rFonts w:ascii="Times New Roman" w:hAnsi="Times New Roman" w:cs="Times New Roman"/>
          <w:color w:val="111111"/>
          <w:sz w:val="28"/>
          <w:szCs w:val="28"/>
          <w:lang w:eastAsia="ru-RU"/>
        </w:rPr>
        <w:t>, формировать предпосылки учебной деятельности и качеств, необходимых для адаптации к школе и успешного обучения в начальных классах.</w:t>
      </w:r>
    </w:p>
    <w:p w14:paraId="7C063844">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color w:val="111111"/>
          <w:sz w:val="28"/>
          <w:szCs w:val="28"/>
          <w:lang w:eastAsia="ru-RU"/>
        </w:rPr>
        <w:t>  Деятельность педагогов по обеспечению необходимых условий для </w:t>
      </w:r>
      <w:r>
        <w:rPr>
          <w:rFonts w:ascii="Times New Roman" w:hAnsi="Times New Roman" w:cs="Times New Roman"/>
          <w:bCs/>
          <w:color w:val="111111"/>
          <w:sz w:val="28"/>
          <w:szCs w:val="28"/>
          <w:lang w:eastAsia="ru-RU"/>
        </w:rPr>
        <w:t>социально-коммуникативного развития детей включает</w:t>
      </w:r>
      <w:r>
        <w:rPr>
          <w:rFonts w:ascii="Times New Roman" w:hAnsi="Times New Roman" w:cs="Times New Roman"/>
          <w:color w:val="111111"/>
          <w:sz w:val="28"/>
          <w:szCs w:val="28"/>
          <w:lang w:eastAsia="ru-RU"/>
        </w:rPr>
        <w:t>:</w:t>
      </w:r>
    </w:p>
    <w:p w14:paraId="6B9A5B85">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color w:val="111111"/>
          <w:sz w:val="28"/>
          <w:szCs w:val="28"/>
          <w:lang w:eastAsia="ru-RU"/>
        </w:rPr>
        <w:t>·        организацию предметно-пространственной среды;</w:t>
      </w:r>
    </w:p>
    <w:p w14:paraId="77422AC2">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color w:val="111111"/>
          <w:sz w:val="28"/>
          <w:szCs w:val="28"/>
          <w:lang w:eastAsia="ru-RU"/>
        </w:rPr>
        <w:t>·        создание для детей ситуаций коммуникативной успешности;</w:t>
      </w:r>
    </w:p>
    <w:p w14:paraId="6815C0EA">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color w:val="111111"/>
          <w:sz w:val="28"/>
          <w:szCs w:val="28"/>
          <w:lang w:eastAsia="ru-RU"/>
        </w:rPr>
        <w:t>·        стимулирование коммуникативной деятельности детей, в том числе с использованием проблемных ситуаций;</w:t>
      </w:r>
    </w:p>
    <w:p w14:paraId="52490E3B">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color w:val="111111"/>
          <w:sz w:val="28"/>
          <w:szCs w:val="28"/>
          <w:lang w:eastAsia="ru-RU"/>
        </w:rPr>
        <w:t>·        устранение у детей коммуникативных трудностей в сотрудничестве с педагогом-психологом и при поддержке родителей;</w:t>
      </w:r>
    </w:p>
    <w:p w14:paraId="118C5FDA">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color w:val="111111"/>
          <w:sz w:val="28"/>
          <w:szCs w:val="28"/>
          <w:lang w:eastAsia="ru-RU"/>
        </w:rPr>
        <w:t>·        мотивирование ребенка к выражению своих мыслей, чувств, эмоций, характерных черт персонажей при помощи вербальных и невербальных средств общения;</w:t>
      </w:r>
    </w:p>
    <w:p w14:paraId="391CBCF7">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color w:val="111111"/>
          <w:sz w:val="28"/>
          <w:szCs w:val="28"/>
          <w:lang w:eastAsia="ru-RU"/>
        </w:rPr>
        <w:t>·        обеспечение баланса между образовательной деятельностью под руководством педагога и самостоятельной деятельностью детей;</w:t>
      </w:r>
    </w:p>
    <w:p w14:paraId="4C726DA8">
      <w:pPr>
        <w:pStyle w:val="21"/>
        <w:spacing w:line="276" w:lineRule="auto"/>
        <w:jc w:val="both"/>
        <w:rPr>
          <w:rFonts w:ascii="Times New Roman" w:hAnsi="Times New Roman" w:cs="Times New Roman"/>
          <w:color w:val="32414F"/>
          <w:sz w:val="28"/>
          <w:szCs w:val="28"/>
          <w:lang w:eastAsia="ru-RU"/>
        </w:rPr>
      </w:pPr>
      <w:r>
        <w:rPr>
          <w:rFonts w:ascii="Times New Roman" w:hAnsi="Times New Roman" w:cs="Times New Roman"/>
          <w:color w:val="111111"/>
          <w:sz w:val="28"/>
          <w:szCs w:val="28"/>
          <w:lang w:eastAsia="ru-RU"/>
        </w:rPr>
        <w:t>·        моделирование игровых ситуаций, мотивирующих </w:t>
      </w:r>
      <w:r>
        <w:rPr>
          <w:rFonts w:ascii="Times New Roman" w:hAnsi="Times New Roman" w:cs="Times New Roman"/>
          <w:bCs/>
          <w:color w:val="111111"/>
          <w:sz w:val="28"/>
          <w:szCs w:val="28"/>
          <w:lang w:eastAsia="ru-RU"/>
        </w:rPr>
        <w:t>дошкольника</w:t>
      </w:r>
      <w:r>
        <w:rPr>
          <w:rFonts w:ascii="Times New Roman" w:hAnsi="Times New Roman" w:cs="Times New Roman"/>
          <w:color w:val="111111"/>
          <w:sz w:val="28"/>
          <w:szCs w:val="28"/>
          <w:lang w:eastAsia="ru-RU"/>
        </w:rPr>
        <w:t> к общению с взрослыми и сверстниками.</w:t>
      </w:r>
    </w:p>
    <w:p w14:paraId="1475E84A">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 моему мнению, наиболее эффективным способом формирования социально - коммуникативных способностей дошкольников является инновационная деятельность в условиях реализации ФГОС.</w:t>
      </w:r>
    </w:p>
    <w:p w14:paraId="0A56EE64">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 мы, педагоги должны строить работу с детьми на основе прогрессивных образовательных программ и технологий, умело использовать нововведения.</w:t>
      </w:r>
    </w:p>
    <w:p w14:paraId="33256564">
      <w:pPr>
        <w:pStyle w:val="21"/>
        <w:spacing w:line="276"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   В нашем детском саду, мы используем технологии эффективной социализации </w:t>
      </w:r>
      <w:r>
        <w:rPr>
          <w:rFonts w:ascii="Times New Roman" w:hAnsi="Times New Roman" w:cs="Times New Roman"/>
          <w:sz w:val="28"/>
          <w:szCs w:val="28"/>
        </w:rPr>
        <w:t xml:space="preserve">Натальи Петровны Гришаевой – старшего научного сотрудника института социологии Российской Академии Наук. </w:t>
      </w:r>
      <w:r>
        <w:rPr>
          <w:rFonts w:ascii="Times New Roman" w:hAnsi="Times New Roman" w:cs="Times New Roman"/>
          <w:color w:val="000000"/>
          <w:sz w:val="28"/>
          <w:szCs w:val="28"/>
        </w:rPr>
        <w:t>Преимущество технологий в том, что они просты и понятны. Педагоги, которые начинают работать по этой технологии, в скором времени видят результат.</w:t>
      </w:r>
    </w:p>
    <w:p w14:paraId="063E84F1">
      <w:pPr>
        <w:pStyle w:val="21"/>
        <w:spacing w:line="276" w:lineRule="auto"/>
        <w:jc w:val="both"/>
        <w:rPr>
          <w:rFonts w:ascii="Times New Roman" w:hAnsi="Times New Roman" w:cs="Times New Roman"/>
          <w:color w:val="FF0000"/>
          <w:sz w:val="28"/>
          <w:szCs w:val="28"/>
          <w:lang w:eastAsia="ru-RU"/>
        </w:rPr>
      </w:pPr>
      <w:r>
        <w:rPr>
          <w:rFonts w:ascii="Times New Roman" w:hAnsi="Times New Roman" w:cs="Times New Roman"/>
          <w:color w:val="FF0000"/>
          <w:sz w:val="28"/>
          <w:szCs w:val="28"/>
          <w:lang w:eastAsia="ru-RU"/>
        </w:rPr>
        <w:t xml:space="preserve">    </w:t>
      </w:r>
      <w:r>
        <w:rPr>
          <w:rFonts w:ascii="Times New Roman" w:hAnsi="Times New Roman" w:cs="Times New Roman"/>
          <w:sz w:val="28"/>
          <w:szCs w:val="28"/>
        </w:rPr>
        <w:t>Предлагаемая система социализации дошкольника, Натальи Петровны включает девять технологий, которые могут быть использованы как все вместе, так и каждая отдельно.</w:t>
      </w:r>
    </w:p>
    <w:p w14:paraId="1EE05D26">
      <w:pPr>
        <w:pStyle w:val="21"/>
        <w:spacing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1) Педагогическая технология «Клубный час» заключается в том, что дети 1 раз в неделю могут в течение одного часа перемещаться по всему зданию (или участку) детского сада, соблюдая определённые правила поведения, и по звонку колокольчика возвращаются в группу. Безопасность соблюдена. На лестницах ДОО персонал, как будто убирается, а на самом деле смотрят за детьми. Для того, чтобы дети соблюдали безопасность, была придумана система красных кружков. Если ребенок нарушает правила, то взрослый забирает у ребенка один кружок и ребенок на следующей недели не идет. Что это за правила? </w:t>
      </w:r>
    </w:p>
    <w:p w14:paraId="72040190">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Правила поведения детей во время «Клубного часа»:</w:t>
      </w:r>
    </w:p>
    <w:p w14:paraId="7D82AE82">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«Говори «здравствуйте» и «до свидания», когда входишь в другую группу»;</w:t>
      </w:r>
    </w:p>
    <w:p w14:paraId="32E13FB2">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«Если взял игрушку поиграть — положи её на место, когда уходишь»;</w:t>
      </w:r>
    </w:p>
    <w:p w14:paraId="04897132">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«Кто первый взял игрушку, тот в неё и играет»;</w:t>
      </w:r>
    </w:p>
    <w:p w14:paraId="7B44409E">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«Помогай проводить занятие, если оно проходит во время «Клубного часа»;</w:t>
      </w:r>
    </w:p>
    <w:p w14:paraId="7B3CFA01">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«Говори спокойно»;</w:t>
      </w:r>
    </w:p>
    <w:p w14:paraId="2E70B2A7">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«Ходи спокойно»;</w:t>
      </w:r>
    </w:p>
    <w:p w14:paraId="1E80B2D5">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«Возвращайся в группу по сигналу звонка»;</w:t>
      </w:r>
    </w:p>
    <w:p w14:paraId="67DFA887">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«Если не хочешь ходить в другие группы, то можно остаться в своей группе или вернуться в неё, если устал»;</w:t>
      </w:r>
    </w:p>
    <w:p w14:paraId="45251B37">
      <w:pPr>
        <w:pStyle w:val="21"/>
        <w:spacing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В те помещение, которые нельзя заходить приклеивается красный кружок.</w:t>
      </w:r>
    </w:p>
    <w:p w14:paraId="6E851F3B">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Можно выделить следующие типы «Клубного часа»:</w:t>
      </w:r>
    </w:p>
    <w:p w14:paraId="3A9BE808">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1.Свободный. Дети свободно перемещаются по всей территории детского сада (в помещении или на улице) и самостоятельно организуют разновозрастное общение по интересам без помощи взрослых;</w:t>
      </w:r>
    </w:p>
    <w:p w14:paraId="35F134F2">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тематический. В этом случае «Клубные часы» включены в ситуацию месяца. Например, в ситуации месяца «Космос» могут быть организованы конкурс рисунка на асфальте, постройка космического корабля, викторина «Космонавт»; деятельностный. В основу этого типа «Клубного часа» положено самоопределение ребёнка в выборе различных видов деятельности. Например, в физкультурном зале проходят подвижные игры, в музыкальном — спектакль и т. д.;</w:t>
      </w:r>
    </w:p>
    <w:p w14:paraId="7F479C82">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2.Творческий. Дети подготовительной к школе группы сами организуют всю деятельность на «Клубном часе» для всех детей;</w:t>
      </w:r>
    </w:p>
    <w:p w14:paraId="24D27AD4">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3.Группообразование. Дети проводят «Клубный час», объединившись в группы, команды для развития групповых навыков;</w:t>
      </w:r>
    </w:p>
    <w:p w14:paraId="04D77D7B">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квест. Дети на территории участка или в помещении по одиночке или командой ищут по схеме какую-либо вещь, предмет; решают какую-либо задачу;</w:t>
      </w:r>
    </w:p>
    <w:p w14:paraId="494660A2">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4.Музейный. Дети в «Ситуации месяца» собирают у себя музейные экспонаты, а затем в конце месяца самостоятельно проводят экскурсии для других пришедших детей;</w:t>
      </w:r>
    </w:p>
    <w:p w14:paraId="79E1FC29">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5.Большая игра. В ней участвует весь детский сад до 300 детей. В игре есть сюжет и персонажи (желательно из русских сказок, т. к. дети их очень плохо знают). По ходу игры дошкольники самостоятельно действуют в ситуациях без помощи взрослых, даже если они действуют неправильно, их не поправляют, это материал для обсуждения на «Рефлексивном круге» после КЧ. Задания для детей должны обязательно развивать их социальные навыки (а это возможно при создании «проблемных педагогических ситуаций»), а не повторять традиционные занятия!</w:t>
      </w:r>
    </w:p>
    <w:p w14:paraId="05FF7A69">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       После завершения «Клубного часа» начинается обсуждение в рефлексивном круге. Обсуждаются такие вопросы:</w:t>
      </w:r>
    </w:p>
    <w:p w14:paraId="213167EF">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Где ребёнок был?</w:t>
      </w:r>
    </w:p>
    <w:p w14:paraId="69DFDF85">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Что тебе запомнилось?</w:t>
      </w:r>
    </w:p>
    <w:p w14:paraId="744F0E57">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Хочешь ли ты ещё раз туда пойти и почему?</w:t>
      </w:r>
    </w:p>
    <w:p w14:paraId="07A98DE2">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Планировал ли ты перед «Клубным часом» куда-то пойти? Смог ли ты это осуществить и если нет, то почему?</w:t>
      </w:r>
    </w:p>
    <w:p w14:paraId="234B978D">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Удавалось ли соблюдать правила, если нет, то почему?</w:t>
      </w:r>
    </w:p>
    <w:p w14:paraId="41F4D931">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Воспитатель фиксирует проблемы, возникающие у детей в процессе «Клубного часа», и обсуждает их с детьми и родителями (в подходящее для этого время), находя пути их решения в совместной деятельности;</w:t>
      </w:r>
    </w:p>
    <w:p w14:paraId="46156C63">
      <w:pPr>
        <w:pStyle w:val="21"/>
        <w:spacing w:line="276" w:lineRule="auto"/>
        <w:jc w:val="both"/>
        <w:rPr>
          <w:rFonts w:ascii="Times New Roman" w:hAnsi="Times New Roman" w:eastAsia="Calibri" w:cs="Times New Roman"/>
          <w:color w:val="181717"/>
          <w:sz w:val="28"/>
          <w:szCs w:val="28"/>
          <w:lang w:eastAsia="ru-RU"/>
        </w:rPr>
      </w:pPr>
    </w:p>
    <w:p w14:paraId="469D7583">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      2) Ситуация месяца</w:t>
      </w:r>
    </w:p>
    <w:p w14:paraId="2F59739C">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      Каждую ситуацию дети всех возрастных групп проживают в течение одного месяца, иногда и более, в зависимости от её сложности и интереса к ней детей и педагогов. По завершении каждой ситуации проводится заключительный праздник. </w:t>
      </w:r>
      <w:r>
        <w:rPr>
          <w:rFonts w:ascii="Times New Roman" w:hAnsi="Times New Roman" w:cs="Times New Roman"/>
          <w:sz w:val="28"/>
          <w:szCs w:val="28"/>
        </w:rPr>
        <w:t>При отборе тематики и содержания «Ситуации месяца» педагоги должны исходить из возрастных особенностей детей.</w:t>
      </w:r>
    </w:p>
    <w:p w14:paraId="585C7333">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Каковы цель и функции заключительного праздника по ситуации месяца? Как организуется праздник? Из чего складывается его сценарий?</w:t>
      </w:r>
    </w:p>
    <w:p w14:paraId="63D5767E">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Прежде всего, для детей — это возможность проявить спонтанную инициативу, показать и представить то, чему они научились в течение месяца, пообщаться не только со своими ровесниками, но и с детьми разного возраста; для педагогов — поделиться опытом, так как каждая ситуация развёртывается совершенно по-разному в каждой группе.</w:t>
      </w:r>
    </w:p>
    <w:p w14:paraId="763E2520">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Праздник проводится в конце каждой «ситуации месяца» в зале или на улице со всеми детьми дошкольной организации. </w:t>
      </w:r>
    </w:p>
    <w:p w14:paraId="4E991F7A">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За три — пять дней до окончания «Ситуации месяца» ведущий праздника, а это специально избранный для этой цели воспитатель (и всегда в помощь ему музыкальный руководитель), собирают заявки от каждой группы — что они могли представить на празднике. Затем на основе этих предложений составляется сценарий.</w:t>
      </w:r>
    </w:p>
    <w:p w14:paraId="5660E3AB">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В сценарии всегда предусмотрен сюрпризный момент в виде ППС, что позволяет оценить, чему действительно научились дети. Например, в ситуации «Я — житель города» на праздник приходят гости — итальянцы, которые заблудились в Москве, и просят детей показать им дорогу до Красной площади и ближайшего метро, объяснить, где они сейчас находятся</w:t>
      </w:r>
      <w:r>
        <w:rPr>
          <w:rFonts w:ascii="Times New Roman" w:hAnsi="Times New Roman" w:eastAsia="Calibri" w:cs="Times New Roman"/>
          <w:color w:val="181717"/>
          <w:sz w:val="28"/>
          <w:szCs w:val="28"/>
          <w:vertAlign w:val="superscript"/>
          <w:lang w:eastAsia="ru-RU"/>
        </w:rPr>
        <w:footnoteReference w:id="0"/>
      </w:r>
      <w:r>
        <w:rPr>
          <w:rFonts w:ascii="Times New Roman" w:hAnsi="Times New Roman" w:eastAsia="Calibri" w:cs="Times New Roman"/>
          <w:color w:val="181717"/>
          <w:sz w:val="28"/>
          <w:szCs w:val="28"/>
          <w:lang w:eastAsia="ru-RU"/>
        </w:rPr>
        <w:t>.</w:t>
      </w:r>
    </w:p>
    <w:p w14:paraId="5C86D579">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3) Проблемная педагогическая ситуация</w:t>
      </w:r>
    </w:p>
    <w:p w14:paraId="0FF88862">
      <w:pPr>
        <w:pStyle w:val="21"/>
        <w:spacing w:line="276" w:lineRule="auto"/>
        <w:jc w:val="both"/>
        <w:rPr>
          <w:rFonts w:ascii="Times New Roman" w:hAnsi="Times New Roman" w:eastAsia="Calibri" w:cs="Times New Roman"/>
          <w:color w:val="FF0000"/>
          <w:sz w:val="28"/>
          <w:szCs w:val="28"/>
          <w:lang w:eastAsia="ru-RU"/>
        </w:rPr>
      </w:pPr>
      <w:r>
        <w:rPr>
          <w:rFonts w:ascii="Times New Roman" w:hAnsi="Times New Roman" w:eastAsia="Calibri" w:cs="Times New Roman"/>
          <w:color w:val="181717"/>
          <w:sz w:val="28"/>
          <w:szCs w:val="28"/>
          <w:lang w:eastAsia="ru-RU"/>
        </w:rPr>
        <w:t xml:space="preserve">    Наиболее важной в структуре ситуации месяца является проблемная педагогическая ситуация (ППС). </w:t>
      </w:r>
    </w:p>
    <w:p w14:paraId="0DE20C70">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sz w:val="28"/>
          <w:szCs w:val="28"/>
          <w:lang w:eastAsia="ru-RU"/>
        </w:rPr>
        <w:t xml:space="preserve">Цель проведения каждой ППС </w:t>
      </w:r>
      <w:r>
        <w:rPr>
          <w:rFonts w:ascii="Times New Roman" w:hAnsi="Times New Roman" w:eastAsia="Calibri" w:cs="Times New Roman"/>
          <w:color w:val="181717"/>
          <w:sz w:val="28"/>
          <w:szCs w:val="28"/>
          <w:lang w:eastAsia="ru-RU"/>
        </w:rPr>
        <w:t xml:space="preserve">— самоопределение детей в эмоционально-напряжённой для них ситуации, в которой необходимо принять собственное решение без участия взрослого, дать оценку своим действиям, извлечь уроки из собственного поведения. </w:t>
      </w:r>
    </w:p>
    <w:p w14:paraId="46CEDBBE">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Подготовка и проведение ППС состоит из трех этапов.</w:t>
      </w:r>
    </w:p>
    <w:p w14:paraId="0CA7220F">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Первый этап — подготовительный. Воспитатели планируют, какую ситуацию они возьмут и какие цели реализуют. </w:t>
      </w:r>
    </w:p>
    <w:p w14:paraId="0F19F586">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Вторая часть — разработка сценария. В это же время проводится диагностика детей. (Опрос малышей и родителей: как они видят заданную проблему, как её решают.) Важно выяснить, на какой степени развития относительно поставленной цели находится группа.</w:t>
      </w:r>
    </w:p>
    <w:p w14:paraId="4623D780">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Второй этап — создание реальной ситуации, максимально приближенной к жизни.</w:t>
      </w:r>
    </w:p>
    <w:p w14:paraId="219AED36">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       ППС может проводиться как в начале, середине, так и в конце работы по проблеме. Время проведения определяется целью конкретной ППС. Возможно её использование как введение в тему. Каждая ППС может быть организована в различные дни месяца — это зависит от педагогических целей. Целесообразная периодичность — два раза в месяц, затем один раз в полгода и контрольная через год. Время проведения — 20—30 минут, в младших группах — 15 минут.</w:t>
      </w:r>
    </w:p>
    <w:p w14:paraId="0B1DDC5E">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Ситуация должна быть эмоционально напряжённой, но посильной для определённой возрастной группы. У детей до пяти лет в ППС главный герой не реальный персонаж, а кукла. Так как дети до пяти лет ориентированы на взрослого и что бы взрослый ни сказал, дети будут его слушать. Предварительно педагог делает предположение о возможном поведении всех детей, затем анализирует для самоконтроля степень совпадения.</w:t>
      </w:r>
    </w:p>
    <w:p w14:paraId="0834926C">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Ситуация проводится без присутствия взрослых. Воспитатель наблюдает из укромного места за детьми и фиксирует их поведение по специальной схеме.</w:t>
      </w:r>
    </w:p>
    <w:p w14:paraId="51FDC172">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5) Социальная акция</w:t>
      </w:r>
    </w:p>
    <w:p w14:paraId="1B642913">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  Технология «Социальная акция» направлена, прежде всего, на консолидацию усилий педагогов и родителей по развитию гражданской позиции у дошкольников, а также является тем средством и способом, который позволяет реально включить родителей в жизнь детского сада. «Социальная акция» — есть современный способ привлечь и объединить всех участников образовательного процесса. «Социальная акция» проводится ежемесячно и почти всегда за пределами детского сада. Она напрямую связана с «Ситуацией месяца» тематически и методически, так как позволяет в полной мере развивать саморегуляцию и самоопределение как у детей, так и взрослых в процессе её проведения.</w:t>
      </w:r>
    </w:p>
    <w:p w14:paraId="1D632301">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Каждая акция начинается с информирования дошкольников и родителей о цели, этапах и времени её проведения. На «Ежедневных рефлексивных кругах» дети обсуждают степень своего участия в данном мероприятии, его задачи, планируют свои действия и действия своих родителей в осуществлении этого проекта.</w:t>
      </w:r>
    </w:p>
    <w:p w14:paraId="5B93FC19">
      <w:pPr>
        <w:pStyle w:val="21"/>
        <w:spacing w:line="276" w:lineRule="auto"/>
        <w:jc w:val="both"/>
        <w:rPr>
          <w:rFonts w:ascii="Times New Roman" w:hAnsi="Times New Roman" w:eastAsia="Calibri" w:cs="Times New Roman"/>
          <w:color w:val="181717"/>
          <w:sz w:val="28"/>
          <w:szCs w:val="28"/>
          <w:lang w:eastAsia="ru-RU"/>
        </w:rPr>
      </w:pPr>
    </w:p>
    <w:p w14:paraId="062CC440">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6) «Ежедневный рефлексивный круг» проводится каждый день перед завтраком со всеми детьми, присутствующими в группе, начиная с младшей. Естественно, что обсуждение в младших группах занимает от 5 до 10 мин и менее, а в подготовительной к школе — 10—20 мин. Если того требуют обстоятельства, например, в группе произошло ЧП, то «Ежедневный рефлексивный круг» может проводиться ещё раз сразу после происшествия. </w:t>
      </w:r>
    </w:p>
    <w:p w14:paraId="276C2BDE">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Для того чтобы обсуждение прошло эффективно, необходимо создать определённый психологический настрой: включить медитативную музыку (желательно одну и ту же на определённый период времени), поставить в центр круга свечу, которую дети будут передавать друг другу во время ответов на вопрос. Желательно, чтобы круг, образованный детьми, находился всегда в одном и том же месте, так как дети через два-три месяца привыкают обсуждать свои проблемы в кругу и сами без присутствия воспитателя пользуются этой технологией для обсуждения своих проблем.</w:t>
      </w:r>
    </w:p>
    <w:p w14:paraId="766D56D4">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Вопросы, задаваемые во время «Ежедневного рефлексивного круга» (далее — ЕРК), можно поделить на несколько тем. Например: «Чем мы сегодня будем заниматься?», «Почему мы выбираем именно эту тему и проблемы?», «Что интересного произошло у нас в группе вчера?», «Как вы думаете, кого мы можем назвать справедливым? А кого добрым, заботливым?», «Почему не удаётся соблюдать правила в группе?», «Что делать, если хочется подраться?» и т. д. Например, вопросы по ситуации месяца «Мой дом — детский сад» могут быть следующими:</w:t>
      </w:r>
    </w:p>
    <w:p w14:paraId="1EE398D5">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Где находится мой детский сад?</w:t>
      </w:r>
    </w:p>
    <w:p w14:paraId="23381C46">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Кто в нём работает? Что они делают?</w:t>
      </w:r>
    </w:p>
    <w:p w14:paraId="30EDF128">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Как я могу им помочь и как отблагодарить (дни рожде-ния, помощь)?</w:t>
      </w:r>
    </w:p>
    <w:p w14:paraId="31C35540">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Кого можно считать другом?</w:t>
      </w:r>
    </w:p>
    <w:p w14:paraId="6EF431C1">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Есть ли у тебя друзья?</w:t>
      </w:r>
    </w:p>
    <w:p w14:paraId="191759C7">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Как можно утешить друга?</w:t>
      </w:r>
    </w:p>
    <w:p w14:paraId="510DEEF0">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Как можно помириться, если поссорился?</w:t>
      </w:r>
    </w:p>
    <w:p w14:paraId="2AC877A3">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Какие у нас правила в группе? Какие правила ты готов выполнять, а какие — нет и почему?</w:t>
      </w:r>
    </w:p>
    <w:p w14:paraId="25F443EA">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Как поступить с тем, кто правила нарушает?</w:t>
      </w:r>
    </w:p>
    <w:p w14:paraId="24D954F9">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Зачем людям нужны правила?</w:t>
      </w:r>
    </w:p>
    <w:p w14:paraId="4452428D">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Какие правила ты знаешь?</w:t>
      </w:r>
    </w:p>
    <w:p w14:paraId="2C89511A">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Каковы основные правила проведения ежедневного рефлексивного круга?</w:t>
      </w:r>
    </w:p>
    <w:p w14:paraId="5E8B0D1E">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  Правила ЕРК для детей: говорит только тот, у кого в руках мячик; если не хочешь говорить, можешь пропустить свою очередь; не повторять то, что кто-то уже сказал; не уходить из «круга», пока он не закончится.</w:t>
      </w:r>
    </w:p>
    <w:p w14:paraId="3C09BBB6">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Для воспитателя: не давать оценку высказываниям детей, только интонацией подчеркнуть то или иное высказывание; стараться комментировать каждое высказывание детей, развивая их суждения дальше; если выбранная вами тема не заинтересовала детей, сразу переходить к другой; в младших группах начинать круг с детей, которые могут что-либо сказать самостоятельно.</w:t>
      </w:r>
    </w:p>
    <w:p w14:paraId="48ED3EE6">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7) Дети-волонтеры</w:t>
      </w:r>
    </w:p>
    <w:p w14:paraId="1D8D3E90">
      <w:pPr>
        <w:pStyle w:val="21"/>
        <w:spacing w:line="276" w:lineRule="auto"/>
        <w:jc w:val="both"/>
        <w:rPr>
          <w:rFonts w:ascii="Times New Roman" w:hAnsi="Times New Roman" w:cs="Times New Roman"/>
          <w:sz w:val="28"/>
          <w:szCs w:val="28"/>
        </w:rPr>
      </w:pPr>
      <w:r>
        <w:rPr>
          <w:rFonts w:ascii="Times New Roman" w:hAnsi="Times New Roman" w:cs="Times New Roman"/>
          <w:sz w:val="28"/>
          <w:szCs w:val="28"/>
        </w:rPr>
        <w:t>Для организации и реализации данной технологии необходимо специально в каждый режимный момент предоставлять старшим детям возможность помочь или научить младших детей.</w:t>
      </w:r>
    </w:p>
    <w:p w14:paraId="46129C3E">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8) Развивающее общение</w:t>
      </w:r>
    </w:p>
    <w:p w14:paraId="42AEFF42">
      <w:pPr>
        <w:pStyle w:val="21"/>
        <w:spacing w:line="276" w:lineRule="auto"/>
        <w:jc w:val="both"/>
        <w:rPr>
          <w:rFonts w:ascii="Times New Roman" w:hAnsi="Times New Roman" w:eastAsia="Calibri" w:cs="Times New Roman"/>
          <w:color w:val="181717"/>
          <w:sz w:val="28"/>
          <w:szCs w:val="28"/>
          <w:lang w:eastAsia="ru-RU"/>
        </w:rPr>
      </w:pPr>
      <w:r>
        <w:rPr>
          <w:rFonts w:ascii="Times New Roman" w:hAnsi="Times New Roman" w:eastAsia="Calibri" w:cs="Times New Roman"/>
          <w:color w:val="181717"/>
          <w:sz w:val="28"/>
          <w:szCs w:val="28"/>
          <w:lang w:eastAsia="ru-RU"/>
        </w:rPr>
        <w:t xml:space="preserve">     Технологии «Развивающее общение» принадлежит ведущая роль в развитии саморегуляции поведения детей, поскольку она позволяет если не полностью, то в большей степени самому ребёнку решать свои проблемы, найти решения в конфликтных ситуациях, которые постоянно возникают в общении детей всех возрастных групп.</w:t>
      </w:r>
    </w:p>
    <w:p w14:paraId="70580C2F">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В течение двух лет в детском саду для эффективной </w:t>
      </w:r>
      <w:r>
        <w:rPr>
          <w:rFonts w:ascii="Times New Roman" w:hAnsi="Times New Roman" w:cs="Times New Roman"/>
          <w:bCs/>
          <w:color w:val="111111"/>
          <w:sz w:val="28"/>
          <w:szCs w:val="28"/>
          <w:lang w:eastAsia="ru-RU"/>
        </w:rPr>
        <w:t>социализации детей реализуются технологии Н</w:t>
      </w:r>
      <w:r>
        <w:rPr>
          <w:rFonts w:ascii="Times New Roman" w:hAnsi="Times New Roman" w:cs="Times New Roman"/>
          <w:color w:val="111111"/>
          <w:sz w:val="28"/>
          <w:szCs w:val="28"/>
          <w:lang w:eastAsia="ru-RU"/>
        </w:rPr>
        <w:t>. П. </w:t>
      </w:r>
      <w:r>
        <w:rPr>
          <w:rFonts w:ascii="Times New Roman" w:hAnsi="Times New Roman" w:cs="Times New Roman"/>
          <w:color w:val="111111"/>
          <w:sz w:val="28"/>
          <w:szCs w:val="28"/>
          <w:lang w:eastAsia="ru-RU"/>
        </w:rPr>
        <w:t>Гришаевой</w:t>
      </w:r>
      <w:r>
        <w:rPr>
          <w:rFonts w:ascii="Times New Roman" w:hAnsi="Times New Roman" w:cs="Times New Roman"/>
          <w:color w:val="111111"/>
          <w:sz w:val="28"/>
          <w:szCs w:val="28"/>
          <w:lang w:eastAsia="ru-RU"/>
        </w:rPr>
        <w:t>: </w:t>
      </w:r>
      <w:r>
        <w:rPr>
          <w:rFonts w:ascii="Times New Roman" w:hAnsi="Times New Roman" w:cs="Times New Roman"/>
          <w:iCs/>
          <w:color w:val="111111"/>
          <w:sz w:val="28"/>
          <w:szCs w:val="28"/>
          <w:lang w:eastAsia="ru-RU"/>
        </w:rPr>
        <w:t>«Клубный час»</w:t>
      </w:r>
      <w:r>
        <w:rPr>
          <w:rFonts w:ascii="Times New Roman" w:hAnsi="Times New Roman" w:cs="Times New Roman"/>
          <w:color w:val="111111"/>
          <w:sz w:val="28"/>
          <w:szCs w:val="28"/>
          <w:lang w:eastAsia="ru-RU"/>
        </w:rPr>
        <w:t>, </w:t>
      </w:r>
      <w:r>
        <w:rPr>
          <w:rFonts w:ascii="Times New Roman" w:hAnsi="Times New Roman" w:cs="Times New Roman"/>
          <w:iCs/>
          <w:color w:val="111111"/>
          <w:sz w:val="28"/>
          <w:szCs w:val="28"/>
          <w:lang w:eastAsia="ru-RU"/>
        </w:rPr>
        <w:t>«Ежедневный рефлексивный круг»</w:t>
      </w:r>
      <w:r>
        <w:rPr>
          <w:rFonts w:ascii="Times New Roman" w:hAnsi="Times New Roman" w:cs="Times New Roman"/>
          <w:color w:val="111111"/>
          <w:sz w:val="28"/>
          <w:szCs w:val="28"/>
          <w:lang w:eastAsia="ru-RU"/>
        </w:rPr>
        <w:t>.</w:t>
      </w:r>
    </w:p>
    <w:p w14:paraId="3725F45B">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Pr>
          <w:rFonts w:ascii="Times New Roman" w:hAnsi="Times New Roman" w:cs="Times New Roman"/>
          <w:sz w:val="28"/>
          <w:szCs w:val="28"/>
        </w:rPr>
        <w:t xml:space="preserve">С начала 2024-2025 учебного года мы начали внедрять технологию «Волшебный телефон». </w:t>
      </w:r>
    </w:p>
    <w:p w14:paraId="1920D68B">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Суть ее заключается в том, что это «</w:t>
      </w:r>
      <w:r>
        <w:fldChar w:fldCharType="begin"/>
      </w:r>
      <w:r>
        <w:instrText xml:space="preserve"> HYPERLINK "https://www.maam.ru/obrazovanie/telefon" \o "Телефон. Все про телефоны" </w:instrText>
      </w:r>
      <w:r>
        <w:fldChar w:fldCharType="separate"/>
      </w:r>
      <w:r>
        <w:rPr>
          <w:rFonts w:ascii="Times New Roman" w:hAnsi="Times New Roman" w:cs="Times New Roman"/>
          <w:bCs/>
          <w:color w:val="000000" w:themeColor="text1"/>
          <w:sz w:val="28"/>
          <w:szCs w:val="28"/>
          <w:lang w:eastAsia="ru-RU"/>
          <w14:textFill>
            <w14:solidFill>
              <w14:schemeClr w14:val="tx1"/>
            </w14:solidFill>
          </w14:textFill>
        </w:rPr>
        <w:t>телефон доверия» для детей</w:t>
      </w:r>
      <w:r>
        <w:rPr>
          <w:rFonts w:ascii="Times New Roman" w:hAnsi="Times New Roman" w:cs="Times New Roman"/>
          <w:bCs/>
          <w:color w:val="000000" w:themeColor="text1"/>
          <w:sz w:val="28"/>
          <w:szCs w:val="28"/>
          <w:lang w:eastAsia="ru-RU"/>
          <w14:textFill>
            <w14:solidFill>
              <w14:schemeClr w14:val="tx1"/>
            </w14:solidFill>
          </w14:textFill>
        </w:rPr>
        <w:fldChar w:fldCharType="end"/>
      </w:r>
      <w:r>
        <w:rPr>
          <w:rFonts w:ascii="Times New Roman" w:hAnsi="Times New Roman" w:cs="Times New Roman"/>
          <w:color w:val="000000" w:themeColor="text1"/>
          <w:sz w:val="28"/>
          <w:szCs w:val="28"/>
          <w:lang w:eastAsia="ru-RU"/>
          <w14:textFill>
            <w14:solidFill>
              <w14:schemeClr w14:val="tx1"/>
            </w14:solidFill>
          </w14:textFill>
        </w:rPr>
        <w:t xml:space="preserve">, </w:t>
      </w:r>
      <w:r>
        <w:rPr>
          <w:rFonts w:ascii="Times New Roman" w:hAnsi="Times New Roman" w:cs="Times New Roman"/>
          <w:color w:val="111111"/>
          <w:sz w:val="28"/>
          <w:szCs w:val="28"/>
          <w:lang w:eastAsia="ru-RU"/>
        </w:rPr>
        <w:t>который дает возможность им открыть сказочному персонажу то, что они не доверили бы никому из взрослых. Данная </w:t>
      </w:r>
      <w:r>
        <w:rPr>
          <w:rFonts w:ascii="Times New Roman" w:hAnsi="Times New Roman" w:cs="Times New Roman"/>
          <w:bCs/>
          <w:color w:val="111111"/>
          <w:sz w:val="28"/>
          <w:szCs w:val="28"/>
          <w:lang w:eastAsia="ru-RU"/>
        </w:rPr>
        <w:t>технология</w:t>
      </w:r>
      <w:r>
        <w:rPr>
          <w:rFonts w:ascii="Times New Roman" w:hAnsi="Times New Roman" w:cs="Times New Roman"/>
          <w:color w:val="111111"/>
          <w:sz w:val="28"/>
          <w:szCs w:val="28"/>
          <w:lang w:eastAsia="ru-RU"/>
        </w:rPr>
        <w:t> является ещё и диагностикой проблем ребёнка. Дети более подробно и открыто сообщают о своих потребностях, проблемах, делятся своими переживаниями.</w:t>
      </w:r>
    </w:p>
    <w:p w14:paraId="049202AB">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В рамках данной </w:t>
      </w:r>
      <w:r>
        <w:rPr>
          <w:rFonts w:ascii="Times New Roman" w:hAnsi="Times New Roman" w:cs="Times New Roman"/>
          <w:bCs/>
          <w:color w:val="111111"/>
          <w:sz w:val="28"/>
          <w:szCs w:val="28"/>
          <w:lang w:eastAsia="ru-RU"/>
        </w:rPr>
        <w:t>технологии</w:t>
      </w:r>
      <w:r>
        <w:rPr>
          <w:rFonts w:ascii="Times New Roman" w:hAnsi="Times New Roman" w:cs="Times New Roman"/>
          <w:color w:val="111111"/>
          <w:sz w:val="28"/>
          <w:szCs w:val="28"/>
          <w:lang w:eastAsia="ru-RU"/>
        </w:rPr>
        <w:t> </w:t>
      </w:r>
      <w:r>
        <w:rPr>
          <w:rFonts w:ascii="Times New Roman" w:hAnsi="Times New Roman" w:cs="Times New Roman"/>
          <w:color w:val="111111"/>
          <w:sz w:val="28"/>
          <w:szCs w:val="28"/>
          <w:lang w:eastAsia="ru-RU"/>
        </w:rPr>
        <w:t>были поставлены такие задачи</w:t>
      </w:r>
      <w:r>
        <w:rPr>
          <w:rFonts w:ascii="Times New Roman" w:hAnsi="Times New Roman" w:cs="Times New Roman"/>
          <w:color w:val="111111"/>
          <w:sz w:val="28"/>
          <w:szCs w:val="28"/>
          <w:lang w:eastAsia="ru-RU"/>
        </w:rPr>
        <w:t>:</w:t>
      </w:r>
    </w:p>
    <w:p w14:paraId="711DF9A3">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1) развивать у детей умение самостоятельно выражать свои чувства и мысли;</w:t>
      </w:r>
    </w:p>
    <w:p w14:paraId="08C747B1">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2) развивать </w:t>
      </w:r>
      <w:r>
        <w:rPr>
          <w:rFonts w:ascii="Times New Roman" w:hAnsi="Times New Roman" w:cs="Times New Roman"/>
          <w:bCs/>
          <w:color w:val="111111"/>
          <w:sz w:val="28"/>
          <w:szCs w:val="28"/>
          <w:lang w:eastAsia="ru-RU"/>
        </w:rPr>
        <w:t>социальную активность</w:t>
      </w:r>
      <w:r>
        <w:rPr>
          <w:rFonts w:ascii="Times New Roman" w:hAnsi="Times New Roman" w:cs="Times New Roman"/>
          <w:color w:val="111111"/>
          <w:sz w:val="28"/>
          <w:szCs w:val="28"/>
          <w:lang w:eastAsia="ru-RU"/>
        </w:rPr>
        <w:t>;</w:t>
      </w:r>
    </w:p>
    <w:p w14:paraId="05E23A1F">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3) понимать педагогу, что глубинно волнует ребёнка, в какой помощи он нуждается, над чем необходимо работать с ребёнком;</w:t>
      </w:r>
    </w:p>
    <w:p w14:paraId="76B7D220">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4) своевременно реагировать на запросы </w:t>
      </w:r>
      <w:r>
        <w:rPr>
          <w:rFonts w:ascii="Times New Roman" w:hAnsi="Times New Roman" w:cs="Times New Roman"/>
          <w:bCs/>
          <w:color w:val="111111"/>
          <w:sz w:val="28"/>
          <w:szCs w:val="28"/>
          <w:lang w:eastAsia="ru-RU"/>
        </w:rPr>
        <w:t>воспитателей и родителей</w:t>
      </w:r>
      <w:r>
        <w:rPr>
          <w:rFonts w:ascii="Times New Roman" w:hAnsi="Times New Roman" w:cs="Times New Roman"/>
          <w:color w:val="111111"/>
          <w:sz w:val="28"/>
          <w:szCs w:val="28"/>
          <w:lang w:eastAsia="ru-RU"/>
        </w:rPr>
        <w:t> для решения детских проблем.</w:t>
      </w:r>
    </w:p>
    <w:p w14:paraId="264CCA62">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bCs/>
          <w:color w:val="111111"/>
          <w:sz w:val="28"/>
          <w:szCs w:val="28"/>
          <w:lang w:eastAsia="ru-RU"/>
        </w:rPr>
        <w:t xml:space="preserve">   Технология </w:t>
      </w:r>
      <w:r>
        <w:rPr>
          <w:rFonts w:ascii="Times New Roman" w:hAnsi="Times New Roman" w:cs="Times New Roman"/>
          <w:iCs/>
          <w:color w:val="111111"/>
          <w:sz w:val="28"/>
          <w:szCs w:val="28"/>
          <w:lang w:eastAsia="ru-RU"/>
        </w:rPr>
        <w:t>«</w:t>
      </w:r>
      <w:r>
        <w:rPr>
          <w:rFonts w:ascii="Times New Roman" w:hAnsi="Times New Roman" w:cs="Times New Roman"/>
          <w:bCs/>
          <w:iCs/>
          <w:color w:val="111111"/>
          <w:sz w:val="28"/>
          <w:szCs w:val="28"/>
          <w:lang w:eastAsia="ru-RU"/>
        </w:rPr>
        <w:t>Волшебный телефон</w:t>
      </w:r>
      <w:r>
        <w:rPr>
          <w:rFonts w:ascii="Times New Roman" w:hAnsi="Times New Roman" w:cs="Times New Roman"/>
          <w:iCs/>
          <w:color w:val="111111"/>
          <w:sz w:val="28"/>
          <w:szCs w:val="28"/>
          <w:lang w:eastAsia="ru-RU"/>
        </w:rPr>
        <w:t>»</w:t>
      </w:r>
      <w:r>
        <w:rPr>
          <w:rFonts w:ascii="Times New Roman" w:hAnsi="Times New Roman" w:cs="Times New Roman"/>
          <w:color w:val="111111"/>
          <w:sz w:val="28"/>
          <w:szCs w:val="28"/>
          <w:lang w:eastAsia="ru-RU"/>
        </w:rPr>
        <w:t> пока апробируется на воспитанниках старшего дошкольного возраста, ведь известно, что именно в старшем </w:t>
      </w:r>
      <w:r>
        <w:rPr>
          <w:rFonts w:ascii="Times New Roman" w:hAnsi="Times New Roman" w:cs="Times New Roman"/>
          <w:bCs/>
          <w:color w:val="111111"/>
          <w:sz w:val="28"/>
          <w:szCs w:val="28"/>
          <w:lang w:eastAsia="ru-RU"/>
        </w:rPr>
        <w:t>дошкольном</w:t>
      </w:r>
      <w:r>
        <w:rPr>
          <w:rFonts w:ascii="Times New Roman" w:hAnsi="Times New Roman" w:cs="Times New Roman"/>
          <w:color w:val="111111"/>
          <w:sz w:val="28"/>
          <w:szCs w:val="28"/>
          <w:lang w:eastAsia="ru-RU"/>
        </w:rPr>
        <w:t> возрасте закладываются предпосылки становления личности, начинается развитие саморегуляции </w:t>
      </w:r>
      <w:r>
        <w:rPr>
          <w:rFonts w:ascii="Times New Roman" w:hAnsi="Times New Roman" w:cs="Times New Roman"/>
          <w:iCs/>
          <w:color w:val="111111"/>
          <w:sz w:val="28"/>
          <w:szCs w:val="28"/>
          <w:lang w:eastAsia="ru-RU"/>
        </w:rPr>
        <w:t>(произвольность)</w:t>
      </w:r>
      <w:r>
        <w:rPr>
          <w:rFonts w:ascii="Times New Roman" w:hAnsi="Times New Roman" w:cs="Times New Roman"/>
          <w:color w:val="111111"/>
          <w:sz w:val="28"/>
          <w:szCs w:val="28"/>
          <w:lang w:eastAsia="ru-RU"/>
        </w:rPr>
        <w:t> поведения.</w:t>
      </w:r>
    </w:p>
    <w:p w14:paraId="6B84B610">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Особым достоинством этой </w:t>
      </w:r>
      <w:r>
        <w:rPr>
          <w:rFonts w:ascii="Times New Roman" w:hAnsi="Times New Roman" w:cs="Times New Roman"/>
          <w:bCs/>
          <w:color w:val="111111"/>
          <w:sz w:val="28"/>
          <w:szCs w:val="28"/>
          <w:lang w:eastAsia="ru-RU"/>
        </w:rPr>
        <w:t>технологии является то</w:t>
      </w:r>
      <w:r>
        <w:rPr>
          <w:rFonts w:ascii="Times New Roman" w:hAnsi="Times New Roman" w:cs="Times New Roman"/>
          <w:color w:val="111111"/>
          <w:sz w:val="28"/>
          <w:szCs w:val="28"/>
          <w:lang w:eastAsia="ru-RU"/>
        </w:rPr>
        <w:t>, что, ребёнок имеет возможность самостоятельно выбирать любимого сказочного персонажа для общения; раскрывается в ходе диалога, а отсутствие прямого контакта </w:t>
      </w:r>
      <w:r>
        <w:rPr>
          <w:rFonts w:ascii="Times New Roman" w:hAnsi="Times New Roman" w:cs="Times New Roman"/>
          <w:iCs/>
          <w:color w:val="111111"/>
          <w:sz w:val="28"/>
          <w:szCs w:val="28"/>
          <w:lang w:eastAsia="ru-RU"/>
        </w:rPr>
        <w:t>«глаза в глаза»</w:t>
      </w:r>
      <w:r>
        <w:rPr>
          <w:rFonts w:ascii="Times New Roman" w:hAnsi="Times New Roman" w:cs="Times New Roman"/>
          <w:color w:val="111111"/>
          <w:sz w:val="28"/>
          <w:szCs w:val="28"/>
          <w:lang w:eastAsia="ru-RU"/>
        </w:rPr>
        <w:t> со сказочным героем побуждает ребёнка свободно исследовать и проявлять своё </w:t>
      </w:r>
      <w:r>
        <w:rPr>
          <w:rFonts w:ascii="Times New Roman" w:hAnsi="Times New Roman" w:cs="Times New Roman"/>
          <w:iCs/>
          <w:color w:val="111111"/>
          <w:sz w:val="28"/>
          <w:szCs w:val="28"/>
          <w:lang w:eastAsia="ru-RU"/>
        </w:rPr>
        <w:t>«Я»</w:t>
      </w:r>
      <w:r>
        <w:rPr>
          <w:rFonts w:ascii="Times New Roman" w:hAnsi="Times New Roman" w:cs="Times New Roman"/>
          <w:color w:val="111111"/>
          <w:sz w:val="28"/>
          <w:szCs w:val="28"/>
          <w:lang w:eastAsia="ru-RU"/>
        </w:rPr>
        <w:t>. Дети испытывают чувство безопасности и дозволенности в процессе общения.</w:t>
      </w:r>
    </w:p>
    <w:p w14:paraId="136E7757">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bCs/>
          <w:color w:val="111111"/>
          <w:sz w:val="28"/>
          <w:szCs w:val="28"/>
          <w:lang w:eastAsia="ru-RU"/>
        </w:rPr>
        <w:t xml:space="preserve">   Технология </w:t>
      </w:r>
      <w:r>
        <w:rPr>
          <w:rFonts w:ascii="Times New Roman" w:hAnsi="Times New Roman" w:cs="Times New Roman"/>
          <w:iCs/>
          <w:color w:val="111111"/>
          <w:sz w:val="28"/>
          <w:szCs w:val="28"/>
          <w:lang w:eastAsia="ru-RU"/>
        </w:rPr>
        <w:t>«</w:t>
      </w:r>
      <w:r>
        <w:rPr>
          <w:rFonts w:ascii="Times New Roman" w:hAnsi="Times New Roman" w:cs="Times New Roman"/>
          <w:bCs/>
          <w:iCs/>
          <w:color w:val="111111"/>
          <w:sz w:val="28"/>
          <w:szCs w:val="28"/>
          <w:lang w:eastAsia="ru-RU"/>
        </w:rPr>
        <w:t>Волшебный телефон</w:t>
      </w:r>
      <w:r>
        <w:rPr>
          <w:rFonts w:ascii="Times New Roman" w:hAnsi="Times New Roman" w:cs="Times New Roman"/>
          <w:iCs/>
          <w:color w:val="111111"/>
          <w:sz w:val="28"/>
          <w:szCs w:val="28"/>
          <w:lang w:eastAsia="ru-RU"/>
        </w:rPr>
        <w:t>»</w:t>
      </w:r>
      <w:r>
        <w:rPr>
          <w:rFonts w:ascii="Times New Roman" w:hAnsi="Times New Roman" w:cs="Times New Roman"/>
          <w:color w:val="111111"/>
          <w:sz w:val="28"/>
          <w:szCs w:val="28"/>
          <w:lang w:eastAsia="ru-RU"/>
        </w:rPr>
        <w:t> может быть организована как педагогом- психологом, так и другим специалистам педагогического состава ДОУ, компетентный в области психологии и основ социализации детей дошкольного возраста В нашем учреждении обратную связь по волшебному телефону с ребятами поддерживаю я, старший воспитатель, примеряя на себя разнообразные роли Героев.</w:t>
      </w:r>
    </w:p>
    <w:p w14:paraId="065BF452">
      <w:pPr>
        <w:pStyle w:val="21"/>
        <w:spacing w:line="276" w:lineRule="auto"/>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Проводится один раз в неделю, после дневного сна. Разговор по </w:t>
      </w:r>
      <w:r>
        <w:rPr>
          <w:rFonts w:ascii="Times New Roman" w:hAnsi="Times New Roman" w:cs="Times New Roman"/>
          <w:bCs/>
          <w:color w:val="111111"/>
          <w:sz w:val="28"/>
          <w:szCs w:val="28"/>
          <w:lang w:eastAsia="ru-RU"/>
        </w:rPr>
        <w:t>телефону</w:t>
      </w:r>
      <w:r>
        <w:rPr>
          <w:rFonts w:ascii="Times New Roman" w:hAnsi="Times New Roman" w:cs="Times New Roman"/>
          <w:color w:val="111111"/>
          <w:sz w:val="28"/>
          <w:szCs w:val="28"/>
          <w:lang w:eastAsia="ru-RU"/>
        </w:rPr>
        <w:t> занимает от 5 до 10 минут. Для определения времени мы использовали песочные часы.</w:t>
      </w:r>
    </w:p>
    <w:p w14:paraId="0EDC41E8">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Проведению </w:t>
      </w:r>
      <w:r>
        <w:rPr>
          <w:rFonts w:ascii="Times New Roman" w:hAnsi="Times New Roman" w:cs="Times New Roman"/>
          <w:bCs/>
          <w:sz w:val="28"/>
          <w:szCs w:val="28"/>
          <w:lang w:eastAsia="ru-RU"/>
        </w:rPr>
        <w:t>технологии </w:t>
      </w:r>
      <w:r>
        <w:rPr>
          <w:rFonts w:ascii="Times New Roman" w:hAnsi="Times New Roman" w:cs="Times New Roman"/>
          <w:iCs/>
          <w:sz w:val="28"/>
          <w:szCs w:val="28"/>
          <w:lang w:eastAsia="ru-RU"/>
        </w:rPr>
        <w:t>«</w:t>
      </w:r>
      <w:r>
        <w:rPr>
          <w:rFonts w:ascii="Times New Roman" w:hAnsi="Times New Roman" w:cs="Times New Roman"/>
          <w:bCs/>
          <w:iCs/>
          <w:sz w:val="28"/>
          <w:szCs w:val="28"/>
          <w:lang w:eastAsia="ru-RU"/>
        </w:rPr>
        <w:t>Волшебный телефон</w:t>
      </w:r>
      <w:r>
        <w:rPr>
          <w:rFonts w:ascii="Times New Roman" w:hAnsi="Times New Roman" w:cs="Times New Roman"/>
          <w:iCs/>
          <w:sz w:val="28"/>
          <w:szCs w:val="28"/>
          <w:lang w:eastAsia="ru-RU"/>
        </w:rPr>
        <w:t>»</w:t>
      </w:r>
      <w:r>
        <w:rPr>
          <w:rFonts w:ascii="Times New Roman" w:hAnsi="Times New Roman" w:cs="Times New Roman"/>
          <w:sz w:val="28"/>
          <w:szCs w:val="28"/>
          <w:lang w:eastAsia="ru-RU"/>
        </w:rPr>
        <w:t> предшествовала большая подготовительная работа и с педагогами, и с детьми.</w:t>
      </w:r>
    </w:p>
    <w:p w14:paraId="0CA68182">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I этап </w:t>
      </w:r>
      <w:r>
        <w:rPr>
          <w:rFonts w:ascii="Times New Roman" w:hAnsi="Times New Roman" w:cs="Times New Roman"/>
          <w:iCs/>
          <w:sz w:val="28"/>
          <w:szCs w:val="28"/>
          <w:lang w:eastAsia="ru-RU"/>
        </w:rPr>
        <w:t>(работа с педагогами)</w:t>
      </w:r>
      <w:r>
        <w:rPr>
          <w:rFonts w:ascii="Times New Roman" w:hAnsi="Times New Roman" w:cs="Times New Roman"/>
          <w:sz w:val="28"/>
          <w:szCs w:val="28"/>
          <w:lang w:eastAsia="ru-RU"/>
        </w:rPr>
        <w:t>:</w:t>
      </w:r>
    </w:p>
    <w:p w14:paraId="22347463">
      <w:pPr>
        <w:pStyle w:val="21"/>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проведение семинара с педагогами по ознакомлению с данной </w:t>
      </w:r>
      <w:r>
        <w:rPr>
          <w:rFonts w:ascii="Times New Roman" w:hAnsi="Times New Roman" w:cs="Times New Roman"/>
          <w:bCs/>
          <w:sz w:val="28"/>
          <w:szCs w:val="28"/>
          <w:lang w:eastAsia="ru-RU"/>
        </w:rPr>
        <w:t>технологией</w:t>
      </w:r>
      <w:r>
        <w:rPr>
          <w:rFonts w:ascii="Times New Roman" w:hAnsi="Times New Roman" w:cs="Times New Roman"/>
          <w:sz w:val="28"/>
          <w:szCs w:val="28"/>
          <w:lang w:eastAsia="ru-RU"/>
        </w:rPr>
        <w:t>;</w:t>
      </w:r>
    </w:p>
    <w:p w14:paraId="06441E1D">
      <w:pPr>
        <w:pStyle w:val="21"/>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подготовка рекомендаций по внедрению этой </w:t>
      </w:r>
      <w:r>
        <w:rPr>
          <w:rFonts w:ascii="Times New Roman" w:hAnsi="Times New Roman" w:cs="Times New Roman"/>
          <w:bCs/>
          <w:sz w:val="28"/>
          <w:szCs w:val="28"/>
          <w:lang w:eastAsia="ru-RU"/>
        </w:rPr>
        <w:t>технологии</w:t>
      </w:r>
      <w:r>
        <w:rPr>
          <w:rFonts w:ascii="Times New Roman" w:hAnsi="Times New Roman" w:cs="Times New Roman"/>
          <w:sz w:val="28"/>
          <w:szCs w:val="28"/>
          <w:lang w:eastAsia="ru-RU"/>
        </w:rPr>
        <w:t> в </w:t>
      </w:r>
      <w:r>
        <w:fldChar w:fldCharType="begin"/>
      </w:r>
      <w:r>
        <w:instrText xml:space="preserve"> HYPERLINK "https://www.maam.ru/obrazovanie/tehnologii-v-dou" \o "Образовательные технологии в ДОУ" </w:instrText>
      </w:r>
      <w:r>
        <w:fldChar w:fldCharType="separate"/>
      </w:r>
      <w:r>
        <w:rPr>
          <w:rFonts w:ascii="Times New Roman" w:hAnsi="Times New Roman" w:cs="Times New Roman"/>
          <w:sz w:val="28"/>
          <w:szCs w:val="28"/>
          <w:lang w:eastAsia="ru-RU"/>
        </w:rPr>
        <w:t>образовательный процесс</w:t>
      </w:r>
      <w:r>
        <w:rPr>
          <w:rFonts w:ascii="Times New Roman" w:hAnsi="Times New Roman" w:cs="Times New Roman"/>
          <w:sz w:val="28"/>
          <w:szCs w:val="28"/>
          <w:lang w:eastAsia="ru-RU"/>
        </w:rPr>
        <w:fldChar w:fldCharType="end"/>
      </w:r>
      <w:r>
        <w:rPr>
          <w:rFonts w:ascii="Times New Roman" w:hAnsi="Times New Roman" w:cs="Times New Roman"/>
          <w:sz w:val="28"/>
          <w:szCs w:val="28"/>
          <w:lang w:eastAsia="ru-RU"/>
        </w:rPr>
        <w:t>;</w:t>
      </w:r>
    </w:p>
    <w:p w14:paraId="5E3FF3CC">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обсуждение организационных мероприятий;</w:t>
      </w:r>
    </w:p>
    <w:p w14:paraId="7D6A4E4C">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val="en-US" w:eastAsia="ru-RU"/>
        </w:rPr>
        <w:t>II</w:t>
      </w:r>
      <w:r>
        <w:rPr>
          <w:rFonts w:ascii="Times New Roman" w:hAnsi="Times New Roman" w:cs="Times New Roman"/>
          <w:sz w:val="28"/>
          <w:szCs w:val="28"/>
          <w:lang w:eastAsia="ru-RU"/>
        </w:rPr>
        <w:t>этап- создание условий:</w:t>
      </w:r>
    </w:p>
    <w:p w14:paraId="1EB518DC">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выбор средства общения. Можно использовать стационарный параллельный телефон, установленный в ДУ, кнопочный, мобильный телефон или детскую рацию (но она создает помехи, лишний шум);</w:t>
      </w:r>
    </w:p>
    <w:p w14:paraId="5FEB3FFB">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-определить место расположения телефона</w:t>
      </w:r>
    </w:p>
    <w:p w14:paraId="7FD1D7C5">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(комфортное, уединенное, тихое).</w:t>
      </w:r>
    </w:p>
    <w:p w14:paraId="14FC0077">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-подготовить временной ориентир разговора, например, песочные часы, таймер со звуковым сигналом.</w:t>
      </w:r>
    </w:p>
    <w:p w14:paraId="0D729422">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II</w:t>
      </w:r>
      <w:r>
        <w:rPr>
          <w:rFonts w:ascii="Times New Roman" w:hAnsi="Times New Roman" w:cs="Times New Roman"/>
          <w:sz w:val="28"/>
          <w:szCs w:val="28"/>
          <w:lang w:val="en-US" w:eastAsia="ru-RU"/>
        </w:rPr>
        <w:t>I</w:t>
      </w:r>
      <w:r>
        <w:rPr>
          <w:rFonts w:ascii="Times New Roman" w:hAnsi="Times New Roman" w:cs="Times New Roman"/>
          <w:sz w:val="28"/>
          <w:szCs w:val="28"/>
          <w:lang w:eastAsia="ru-RU"/>
        </w:rPr>
        <w:t xml:space="preserve"> этап </w:t>
      </w:r>
      <w:r>
        <w:rPr>
          <w:rFonts w:ascii="Times New Roman" w:hAnsi="Times New Roman" w:cs="Times New Roman"/>
          <w:iCs/>
          <w:sz w:val="28"/>
          <w:szCs w:val="28"/>
          <w:lang w:eastAsia="ru-RU"/>
        </w:rPr>
        <w:t>(работа с детьми)</w:t>
      </w:r>
    </w:p>
    <w:p w14:paraId="0052E846">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выяснение, какие герои популярны у детей на рефлексивном круге (Какие передачи, мультфильмы и какие герои мультфильмов, компьютерных игр нравятся тебе больше всего? Почему? С какими героями мультфильмов и компьютерных игр ты бы стал дружить и почему? Каких героев сказок ты знаешь? Кто из них тебе нравятся и прочему);</w:t>
      </w:r>
    </w:p>
    <w:p w14:paraId="26E32A7E">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-справочник телефонных номеров Героев, т.к. в нашем случае доверительных лиц оказалось не мало, и каждый из воспитанников хотел вести диалог именно со своим Героем (можно определить Героя для мальчики и девочки);</w:t>
      </w:r>
    </w:p>
    <w:p w14:paraId="0207EF05">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-также в кругу решается вопрос, кто будет сегодня разговаривать по </w:t>
      </w:r>
      <w:r>
        <w:rPr>
          <w:rFonts w:ascii="Times New Roman" w:hAnsi="Times New Roman" w:cs="Times New Roman"/>
          <w:bCs/>
          <w:sz w:val="28"/>
          <w:szCs w:val="28"/>
          <w:lang w:eastAsia="ru-RU"/>
        </w:rPr>
        <w:t>телефону</w:t>
      </w:r>
      <w:r>
        <w:rPr>
          <w:rFonts w:ascii="Times New Roman" w:hAnsi="Times New Roman" w:cs="Times New Roman"/>
          <w:sz w:val="28"/>
          <w:szCs w:val="28"/>
          <w:lang w:eastAsia="ru-RU"/>
        </w:rPr>
        <w:t>, кому важней (ребенок может сам проявить инициативу, на общение может быть выдвинут кандидат по мнению детей, может назначить воспитатель, если очевидно видит проблему у ребенка) Всё это записывается </w:t>
      </w:r>
      <w:r>
        <w:rPr>
          <w:rFonts w:ascii="Times New Roman" w:hAnsi="Times New Roman" w:cs="Times New Roman"/>
          <w:bCs/>
          <w:sz w:val="28"/>
          <w:szCs w:val="28"/>
          <w:lang w:eastAsia="ru-RU"/>
        </w:rPr>
        <w:t>воспитателем</w:t>
      </w:r>
      <w:r>
        <w:rPr>
          <w:rFonts w:ascii="Times New Roman" w:hAnsi="Times New Roman" w:cs="Times New Roman"/>
          <w:sz w:val="28"/>
          <w:szCs w:val="28"/>
          <w:lang w:eastAsia="ru-RU"/>
        </w:rPr>
        <w:t>.</w:t>
      </w:r>
    </w:p>
    <w:p w14:paraId="28CA036C">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ознакомление детей в группах с </w:t>
      </w:r>
      <w:r>
        <w:rPr>
          <w:rFonts w:ascii="Times New Roman" w:hAnsi="Times New Roman" w:cs="Times New Roman"/>
          <w:bCs/>
          <w:sz w:val="28"/>
          <w:szCs w:val="28"/>
          <w:lang w:eastAsia="ru-RU"/>
        </w:rPr>
        <w:t>технологией </w:t>
      </w:r>
      <w:r>
        <w:rPr>
          <w:rFonts w:ascii="Times New Roman" w:hAnsi="Times New Roman" w:cs="Times New Roman"/>
          <w:iCs/>
          <w:sz w:val="28"/>
          <w:szCs w:val="28"/>
          <w:lang w:eastAsia="ru-RU"/>
        </w:rPr>
        <w:t>«</w:t>
      </w:r>
      <w:r>
        <w:rPr>
          <w:rFonts w:ascii="Times New Roman" w:hAnsi="Times New Roman" w:cs="Times New Roman"/>
          <w:bCs/>
          <w:iCs/>
          <w:sz w:val="28"/>
          <w:szCs w:val="28"/>
          <w:lang w:eastAsia="ru-RU"/>
        </w:rPr>
        <w:t>Волшебный телефон</w:t>
      </w:r>
      <w:r>
        <w:rPr>
          <w:rFonts w:ascii="Times New Roman" w:hAnsi="Times New Roman" w:cs="Times New Roman"/>
          <w:iCs/>
          <w:sz w:val="28"/>
          <w:szCs w:val="28"/>
          <w:lang w:eastAsia="ru-RU"/>
        </w:rPr>
        <w:t>»</w:t>
      </w:r>
      <w:r>
        <w:rPr>
          <w:rFonts w:ascii="Times New Roman" w:hAnsi="Times New Roman" w:cs="Times New Roman"/>
          <w:sz w:val="28"/>
          <w:szCs w:val="28"/>
          <w:lang w:eastAsia="ru-RU"/>
        </w:rPr>
        <w:t>;</w:t>
      </w:r>
    </w:p>
    <w:p w14:paraId="4E363545">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создание и изучение правил о пользовании </w:t>
      </w:r>
      <w:r>
        <w:rPr>
          <w:rFonts w:ascii="Times New Roman" w:hAnsi="Times New Roman" w:cs="Times New Roman"/>
          <w:bCs/>
          <w:sz w:val="28"/>
          <w:szCs w:val="28"/>
          <w:lang w:eastAsia="ru-RU"/>
        </w:rPr>
        <w:t>Волшебный телефоном</w:t>
      </w:r>
      <w:r>
        <w:rPr>
          <w:rFonts w:ascii="Times New Roman" w:hAnsi="Times New Roman" w:cs="Times New Roman"/>
          <w:sz w:val="28"/>
          <w:szCs w:val="28"/>
          <w:lang w:eastAsia="ru-RU"/>
        </w:rPr>
        <w:t>, о соблюдении времени во время разговора с использованием песочных часов;</w:t>
      </w:r>
    </w:p>
    <w:p w14:paraId="50676EF0">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ознакомление с местом расположения </w:t>
      </w:r>
      <w:r>
        <w:rPr>
          <w:rFonts w:ascii="Times New Roman" w:hAnsi="Times New Roman" w:cs="Times New Roman"/>
          <w:iCs/>
          <w:sz w:val="28"/>
          <w:szCs w:val="28"/>
          <w:lang w:eastAsia="ru-RU"/>
        </w:rPr>
        <w:t>«</w:t>
      </w:r>
      <w:r>
        <w:rPr>
          <w:rFonts w:ascii="Times New Roman" w:hAnsi="Times New Roman" w:cs="Times New Roman"/>
          <w:bCs/>
          <w:iCs/>
          <w:sz w:val="28"/>
          <w:szCs w:val="28"/>
          <w:lang w:eastAsia="ru-RU"/>
        </w:rPr>
        <w:t>Волшебного телефона</w:t>
      </w:r>
      <w:r>
        <w:rPr>
          <w:rFonts w:ascii="Times New Roman" w:hAnsi="Times New Roman" w:cs="Times New Roman"/>
          <w:iCs/>
          <w:sz w:val="28"/>
          <w:szCs w:val="28"/>
          <w:lang w:eastAsia="ru-RU"/>
        </w:rPr>
        <w:t>»</w:t>
      </w:r>
      <w:r>
        <w:rPr>
          <w:rFonts w:ascii="Times New Roman" w:hAnsi="Times New Roman" w:cs="Times New Roman"/>
          <w:sz w:val="28"/>
          <w:szCs w:val="28"/>
          <w:lang w:eastAsia="ru-RU"/>
        </w:rPr>
        <w:t>.</w:t>
      </w:r>
    </w:p>
    <w:p w14:paraId="431C16FD">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III этап – запуск </w:t>
      </w:r>
      <w:r>
        <w:rPr>
          <w:rFonts w:ascii="Times New Roman" w:hAnsi="Times New Roman" w:cs="Times New Roman"/>
          <w:bCs/>
          <w:sz w:val="28"/>
          <w:szCs w:val="28"/>
          <w:lang w:eastAsia="ru-RU"/>
        </w:rPr>
        <w:t>технологии</w:t>
      </w:r>
    </w:p>
    <w:p w14:paraId="744EC3F6">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Педагогом ведется журнал, куда записываются проблемы ребенка и свои дальнейшие действия в отношении коррекции его развития или поведения, а также рекомендации родителям в обобщённой форме. (Например, одна из девочек (недавно пришла в группу), разговаривая с Ким из мультфильма </w:t>
      </w:r>
      <w:r>
        <w:rPr>
          <w:rFonts w:ascii="Times New Roman" w:hAnsi="Times New Roman" w:cs="Times New Roman"/>
          <w:iCs/>
          <w:sz w:val="28"/>
          <w:szCs w:val="28"/>
          <w:lang w:eastAsia="ru-RU"/>
        </w:rPr>
        <w:t>«Ким Пять- с- плюсом»</w:t>
      </w:r>
      <w:r>
        <w:rPr>
          <w:rFonts w:ascii="Times New Roman" w:hAnsi="Times New Roman" w:cs="Times New Roman"/>
          <w:sz w:val="28"/>
          <w:szCs w:val="28"/>
          <w:lang w:eastAsia="ru-RU"/>
        </w:rPr>
        <w:t>, пожаловалась ей, что девочки из группы не играют с ней, а ей так хочется с ними поиграть, «я чужая», она хочет, чтобы Ким, помогла ей подружиться с девочками.</w:t>
      </w:r>
    </w:p>
    <w:p w14:paraId="2FD9E0A4">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Девочка, получила совет от Ким: «Все люди разные, одним мы нравимся, другим-нет. Всем понравится невозможно, да и не нужно. Сейчас тебе обидно, я понимаю, но придет время, и ты обязательно найдешь тех, которым понравишься. Пока, можно поиграть со своими игрушками, куклами, которые можно принести из дома. Вот увидишь, когда ты займешься игрой, девочки обязательно подойдут к тебе и попросят поиграть». Были даны рекомендации воспитателю группы о проведении игр на сплочение детского коллектива, родителям воспитанницы даны рекомендации по данной проблеме (беседа «С ребенком не хотят играть и дружить. Как помочь?»</w:t>
      </w:r>
    </w:p>
    <w:p w14:paraId="5FD065A7">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Вся информация </w:t>
      </w:r>
      <w:r>
        <w:rPr>
          <w:rFonts w:ascii="Times New Roman" w:hAnsi="Times New Roman" w:cs="Times New Roman"/>
          <w:bCs/>
          <w:sz w:val="28"/>
          <w:szCs w:val="28"/>
          <w:lang w:eastAsia="ru-RU"/>
        </w:rPr>
        <w:t>конфиденциальна</w:t>
      </w:r>
      <w:r>
        <w:rPr>
          <w:rFonts w:ascii="Times New Roman" w:hAnsi="Times New Roman" w:cs="Times New Roman"/>
          <w:sz w:val="28"/>
          <w:szCs w:val="28"/>
          <w:lang w:eastAsia="ru-RU"/>
        </w:rPr>
        <w:t>. В ходе общения по </w:t>
      </w:r>
      <w:r>
        <w:rPr>
          <w:rFonts w:ascii="Times New Roman" w:hAnsi="Times New Roman" w:cs="Times New Roman"/>
          <w:iCs/>
          <w:sz w:val="28"/>
          <w:szCs w:val="28"/>
          <w:lang w:eastAsia="ru-RU"/>
        </w:rPr>
        <w:t>«</w:t>
      </w:r>
      <w:r>
        <w:rPr>
          <w:rFonts w:ascii="Times New Roman" w:hAnsi="Times New Roman" w:cs="Times New Roman"/>
          <w:bCs/>
          <w:iCs/>
          <w:sz w:val="28"/>
          <w:szCs w:val="28"/>
          <w:lang w:eastAsia="ru-RU"/>
        </w:rPr>
        <w:t>волшебному телефону</w:t>
      </w:r>
      <w:r>
        <w:rPr>
          <w:rFonts w:ascii="Times New Roman" w:hAnsi="Times New Roman" w:cs="Times New Roman"/>
          <w:iCs/>
          <w:sz w:val="28"/>
          <w:szCs w:val="28"/>
          <w:lang w:eastAsia="ru-RU"/>
        </w:rPr>
        <w:t>»</w:t>
      </w:r>
      <w:r>
        <w:rPr>
          <w:rFonts w:ascii="Times New Roman" w:hAnsi="Times New Roman" w:cs="Times New Roman"/>
          <w:sz w:val="28"/>
          <w:szCs w:val="28"/>
          <w:lang w:eastAsia="ru-RU"/>
        </w:rPr>
        <w:t> </w:t>
      </w:r>
      <w:r>
        <w:rPr>
          <w:rFonts w:ascii="Times New Roman" w:hAnsi="Times New Roman" w:cs="Times New Roman"/>
          <w:sz w:val="28"/>
          <w:szCs w:val="28"/>
          <w:lang w:eastAsia="ru-RU"/>
        </w:rPr>
        <w:t>мы постарались помочь детям решить ряд проблем и ответить на интересующие их вопросы</w:t>
      </w:r>
      <w:r>
        <w:rPr>
          <w:rFonts w:ascii="Times New Roman" w:hAnsi="Times New Roman" w:cs="Times New Roman"/>
          <w:sz w:val="28"/>
          <w:szCs w:val="28"/>
          <w:lang w:eastAsia="ru-RU"/>
        </w:rPr>
        <w:t>: </w:t>
      </w:r>
      <w:r>
        <w:rPr>
          <w:rFonts w:ascii="Times New Roman" w:hAnsi="Times New Roman" w:cs="Times New Roman"/>
          <w:iCs/>
          <w:sz w:val="28"/>
          <w:szCs w:val="28"/>
          <w:lang w:eastAsia="ru-RU"/>
        </w:rPr>
        <w:t>«мама меня не любит»</w:t>
      </w:r>
      <w:r>
        <w:rPr>
          <w:rFonts w:ascii="Times New Roman" w:hAnsi="Times New Roman" w:cs="Times New Roman"/>
          <w:sz w:val="28"/>
          <w:szCs w:val="28"/>
          <w:lang w:eastAsia="ru-RU"/>
        </w:rPr>
        <w:t>, </w:t>
      </w:r>
      <w:r>
        <w:rPr>
          <w:rFonts w:ascii="Times New Roman" w:hAnsi="Times New Roman" w:cs="Times New Roman"/>
          <w:iCs/>
          <w:sz w:val="28"/>
          <w:szCs w:val="28"/>
          <w:lang w:eastAsia="ru-RU"/>
        </w:rPr>
        <w:t>«хочу такую же игрушку, как у Димы…»</w:t>
      </w:r>
      <w:r>
        <w:rPr>
          <w:rFonts w:ascii="Times New Roman" w:hAnsi="Times New Roman" w:cs="Times New Roman"/>
          <w:sz w:val="28"/>
          <w:szCs w:val="28"/>
          <w:lang w:eastAsia="ru-RU"/>
        </w:rPr>
        <w:t>, </w:t>
      </w:r>
      <w:r>
        <w:rPr>
          <w:rFonts w:ascii="Times New Roman" w:hAnsi="Times New Roman" w:cs="Times New Roman"/>
          <w:iCs/>
          <w:sz w:val="28"/>
          <w:szCs w:val="28"/>
          <w:lang w:eastAsia="ru-RU"/>
        </w:rPr>
        <w:t>«мальчики не принимают в игру?»</w:t>
      </w:r>
      <w:r>
        <w:rPr>
          <w:rFonts w:ascii="Times New Roman" w:hAnsi="Times New Roman" w:cs="Times New Roman"/>
          <w:sz w:val="28"/>
          <w:szCs w:val="28"/>
          <w:lang w:eastAsia="ru-RU"/>
        </w:rPr>
        <w:t>, </w:t>
      </w:r>
      <w:r>
        <w:rPr>
          <w:rFonts w:ascii="Times New Roman" w:hAnsi="Times New Roman" w:cs="Times New Roman"/>
          <w:iCs/>
          <w:sz w:val="28"/>
          <w:szCs w:val="28"/>
          <w:lang w:eastAsia="ru-RU"/>
        </w:rPr>
        <w:t>«боюсь зубного врача…»</w:t>
      </w:r>
      <w:r>
        <w:rPr>
          <w:rFonts w:ascii="Times New Roman" w:hAnsi="Times New Roman" w:cs="Times New Roman"/>
          <w:sz w:val="28"/>
          <w:szCs w:val="28"/>
          <w:lang w:eastAsia="ru-RU"/>
        </w:rPr>
        <w:t>, </w:t>
      </w:r>
      <w:r>
        <w:rPr>
          <w:rFonts w:ascii="Times New Roman" w:hAnsi="Times New Roman" w:cs="Times New Roman"/>
          <w:iCs/>
          <w:sz w:val="28"/>
          <w:szCs w:val="28"/>
          <w:lang w:eastAsia="ru-RU"/>
        </w:rPr>
        <w:t>«не хочется идти в детский сад»</w:t>
      </w:r>
      <w:r>
        <w:rPr>
          <w:rFonts w:ascii="Times New Roman" w:hAnsi="Times New Roman" w:cs="Times New Roman"/>
          <w:sz w:val="28"/>
          <w:szCs w:val="28"/>
          <w:lang w:eastAsia="ru-RU"/>
        </w:rPr>
        <w:t> и многие другие.</w:t>
      </w:r>
    </w:p>
    <w:p w14:paraId="63F1EBAA">
      <w:pPr>
        <w:pStyle w:val="21"/>
        <w:spacing w:line="276" w:lineRule="auto"/>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   Технология </w:t>
      </w:r>
      <w:r>
        <w:rPr>
          <w:rFonts w:ascii="Times New Roman" w:hAnsi="Times New Roman" w:cs="Times New Roman"/>
          <w:iCs/>
          <w:sz w:val="28"/>
          <w:szCs w:val="28"/>
          <w:lang w:eastAsia="ru-RU"/>
        </w:rPr>
        <w:t>«</w:t>
      </w:r>
      <w:r>
        <w:rPr>
          <w:rFonts w:ascii="Times New Roman" w:hAnsi="Times New Roman" w:cs="Times New Roman"/>
          <w:bCs/>
          <w:iCs/>
          <w:sz w:val="28"/>
          <w:szCs w:val="28"/>
          <w:lang w:eastAsia="ru-RU"/>
        </w:rPr>
        <w:t>Волшебный телефон</w:t>
      </w:r>
      <w:r>
        <w:rPr>
          <w:rFonts w:ascii="Times New Roman" w:hAnsi="Times New Roman" w:cs="Times New Roman"/>
          <w:iCs/>
          <w:sz w:val="28"/>
          <w:szCs w:val="28"/>
          <w:lang w:eastAsia="ru-RU"/>
        </w:rPr>
        <w:t>»</w:t>
      </w:r>
      <w:r>
        <w:rPr>
          <w:rFonts w:ascii="Times New Roman" w:hAnsi="Times New Roman" w:cs="Times New Roman"/>
          <w:sz w:val="28"/>
          <w:szCs w:val="28"/>
          <w:lang w:eastAsia="ru-RU"/>
        </w:rPr>
        <w:t>, также является средством диагностики развития ребёнка. Это позволяет исследовать у ребёнка состояние когнитивных процессов; особенности эмоционально-волевой сферы; уровень развития межличностных отношений со взрослыми и сверстниками; сформированность коммуникативных умений и навыков и т. д.</w:t>
      </w:r>
    </w:p>
    <w:p w14:paraId="076E23B9">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ходе реализации </w:t>
      </w:r>
      <w:r>
        <w:rPr>
          <w:rFonts w:ascii="Times New Roman" w:hAnsi="Times New Roman" w:cs="Times New Roman"/>
          <w:bCs/>
          <w:sz w:val="28"/>
          <w:szCs w:val="28"/>
          <w:lang w:eastAsia="ru-RU"/>
        </w:rPr>
        <w:t>технологии наблюдалось</w:t>
      </w:r>
      <w:r>
        <w:rPr>
          <w:rFonts w:ascii="Times New Roman" w:hAnsi="Times New Roman" w:cs="Times New Roman"/>
          <w:sz w:val="28"/>
          <w:szCs w:val="28"/>
          <w:lang w:eastAsia="ru-RU"/>
        </w:rPr>
        <w:t>, что дети открываются перед </w:t>
      </w:r>
      <w:r>
        <w:rPr>
          <w:rFonts w:ascii="Times New Roman" w:hAnsi="Times New Roman" w:cs="Times New Roman"/>
          <w:iCs/>
          <w:sz w:val="28"/>
          <w:szCs w:val="28"/>
          <w:lang w:eastAsia="ru-RU"/>
        </w:rPr>
        <w:t>«сказочным героем»</w:t>
      </w:r>
      <w:r>
        <w:rPr>
          <w:rFonts w:ascii="Times New Roman" w:hAnsi="Times New Roman" w:cs="Times New Roman"/>
          <w:sz w:val="28"/>
          <w:szCs w:val="28"/>
          <w:lang w:eastAsia="ru-RU"/>
        </w:rPr>
        <w:t>, рассказывают ему то, что их беспокоит, доверяют сказочному персонажу самые сокровенные, волнующие переживания. А какой они испытывают восторг от беседы с персонажем!</w:t>
      </w:r>
    </w:p>
    <w:p w14:paraId="766D6B28">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Ребёнок делится своими незабываемыми впечатлениями с друзьями и родителями, более подробно и открыто сообщают о своих потребностях не только своим воспитателям, но и другим сотрудникам детского сада.</w:t>
      </w:r>
    </w:p>
    <w:p w14:paraId="33C4A008">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При общении с детьми на </w:t>
      </w:r>
      <w:r>
        <w:rPr>
          <w:rFonts w:ascii="Times New Roman" w:hAnsi="Times New Roman" w:cs="Times New Roman"/>
          <w:iCs/>
          <w:sz w:val="28"/>
          <w:szCs w:val="28"/>
          <w:lang w:eastAsia="ru-RU"/>
        </w:rPr>
        <w:t>«Круге рефлексии»</w:t>
      </w:r>
      <w:r>
        <w:rPr>
          <w:rFonts w:ascii="Times New Roman" w:hAnsi="Times New Roman" w:cs="Times New Roman"/>
          <w:sz w:val="28"/>
          <w:szCs w:val="28"/>
          <w:lang w:eastAsia="ru-RU"/>
        </w:rPr>
        <w:t> ребенок выражает желание стать лучше, работать над собой, чтобы сообщить о достигнутых результатах любимому герою во время следующего сеанса.</w:t>
      </w:r>
    </w:p>
    <w:p w14:paraId="67753A9C">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ходе </w:t>
      </w:r>
      <w:r>
        <w:rPr>
          <w:rFonts w:ascii="Times New Roman" w:hAnsi="Times New Roman" w:cs="Times New Roman"/>
          <w:iCs/>
          <w:sz w:val="28"/>
          <w:szCs w:val="28"/>
          <w:lang w:eastAsia="ru-RU"/>
        </w:rPr>
        <w:t xml:space="preserve">апробации данной </w:t>
      </w:r>
      <w:r>
        <w:rPr>
          <w:rFonts w:ascii="Times New Roman" w:hAnsi="Times New Roman" w:cs="Times New Roman"/>
          <w:bCs/>
          <w:sz w:val="28"/>
          <w:szCs w:val="28"/>
          <w:lang w:eastAsia="ru-RU"/>
        </w:rPr>
        <w:t>технологии</w:t>
      </w:r>
      <w:r>
        <w:rPr>
          <w:rFonts w:ascii="Times New Roman" w:hAnsi="Times New Roman" w:cs="Times New Roman"/>
          <w:sz w:val="28"/>
          <w:szCs w:val="28"/>
          <w:lang w:eastAsia="ru-RU"/>
        </w:rPr>
        <w:t> </w:t>
      </w:r>
      <w:r>
        <w:rPr>
          <w:rFonts w:ascii="Times New Roman" w:hAnsi="Times New Roman" w:cs="Times New Roman"/>
          <w:sz w:val="28"/>
          <w:szCs w:val="28"/>
          <w:lang w:eastAsia="ru-RU"/>
        </w:rPr>
        <w:t>мы столкнулись с трудностями</w:t>
      </w:r>
      <w:r>
        <w:rPr>
          <w:rFonts w:ascii="Times New Roman" w:hAnsi="Times New Roman" w:cs="Times New Roman"/>
          <w:sz w:val="28"/>
          <w:szCs w:val="28"/>
          <w:lang w:eastAsia="ru-RU"/>
        </w:rPr>
        <w:t>: многие дети сомневались, </w:t>
      </w:r>
      <w:r>
        <w:rPr>
          <w:rFonts w:ascii="Times New Roman" w:hAnsi="Times New Roman" w:cs="Times New Roman"/>
          <w:iCs/>
          <w:sz w:val="28"/>
          <w:szCs w:val="28"/>
          <w:lang w:eastAsia="ru-RU"/>
        </w:rPr>
        <w:t>«а правда ли всё это»</w:t>
      </w:r>
      <w:r>
        <w:rPr>
          <w:rFonts w:ascii="Times New Roman" w:hAnsi="Times New Roman" w:cs="Times New Roman"/>
          <w:sz w:val="28"/>
          <w:szCs w:val="28"/>
          <w:lang w:eastAsia="ru-RU"/>
        </w:rPr>
        <w:t>, не все верили, что этот герой существует на самом деле и что </w:t>
      </w:r>
      <w:r>
        <w:rPr>
          <w:rFonts w:ascii="Times New Roman" w:hAnsi="Times New Roman" w:cs="Times New Roman"/>
          <w:bCs/>
          <w:sz w:val="28"/>
          <w:szCs w:val="28"/>
          <w:lang w:eastAsia="ru-RU"/>
        </w:rPr>
        <w:t>телефон на самом деле волшебный</w:t>
      </w:r>
      <w:r>
        <w:rPr>
          <w:rFonts w:ascii="Times New Roman" w:hAnsi="Times New Roman" w:cs="Times New Roman"/>
          <w:sz w:val="28"/>
          <w:szCs w:val="28"/>
          <w:lang w:eastAsia="ru-RU"/>
        </w:rPr>
        <w:t xml:space="preserve">.    Но ребята, которые поучаствовали в диалоге со своим Героем и получившие советы, по той или иной проблеме, в общении со сверстниками, говорили, что еще хотят пообщаться с ним. Педагог должен знать каждого воспитанника и особенности организации уклада жизни семьи, приходилось в некоторых ситуациях брать «паузу», что - бы подумать, проанализировать ситуацию и затем дать рекомендации как воспитаннику, так воспитателю и родителю для решения ситуации. </w:t>
      </w:r>
    </w:p>
    <w:p w14:paraId="69AC0C8C">
      <w:pPr>
        <w:pStyle w:val="21"/>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Очень важно для ведущего </w:t>
      </w:r>
      <w:r>
        <w:rPr>
          <w:rFonts w:ascii="Times New Roman" w:hAnsi="Times New Roman" w:cs="Times New Roman"/>
          <w:bCs/>
          <w:sz w:val="28"/>
          <w:szCs w:val="28"/>
          <w:lang w:eastAsia="ru-RU"/>
        </w:rPr>
        <w:t>волшебного телефона</w:t>
      </w:r>
      <w:r>
        <w:rPr>
          <w:rFonts w:ascii="Times New Roman" w:hAnsi="Times New Roman" w:cs="Times New Roman"/>
          <w:sz w:val="28"/>
          <w:szCs w:val="28"/>
          <w:lang w:eastAsia="ru-RU"/>
        </w:rPr>
        <w:t> знать детскую субкультуру, персонажей мультфильмов, которыми увлечены в данный период дети, а также обладание актёрскими способностями.</w:t>
      </w:r>
    </w:p>
    <w:p w14:paraId="0AB6E1CE">
      <w:pPr>
        <w:pStyle w:val="21"/>
        <w:spacing w:line="276"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   Родители детей и воспитатели отмечают, что дети охотно делятся с ними впечатлениями после каждого общения с героем по </w:t>
      </w:r>
      <w:r>
        <w:rPr>
          <w:rFonts w:ascii="Times New Roman" w:hAnsi="Times New Roman" w:cs="Times New Roman"/>
          <w:bCs/>
          <w:sz w:val="28"/>
          <w:szCs w:val="28"/>
          <w:lang w:eastAsia="ru-RU"/>
        </w:rPr>
        <w:t>волшебному телефону</w:t>
      </w:r>
      <w:r>
        <w:rPr>
          <w:rFonts w:ascii="Times New Roman" w:hAnsi="Times New Roman" w:cs="Times New Roman"/>
          <w:sz w:val="28"/>
          <w:szCs w:val="28"/>
          <w:lang w:eastAsia="ru-RU"/>
        </w:rPr>
        <w:t> и с большим удовольствием идут в сад. </w:t>
      </w:r>
      <w:r>
        <w:rPr>
          <w:rFonts w:ascii="Times New Roman" w:hAnsi="Times New Roman" w:cs="Times New Roman"/>
          <w:sz w:val="28"/>
          <w:szCs w:val="28"/>
        </w:rPr>
        <w:t xml:space="preserve"> </w:t>
      </w:r>
    </w:p>
    <w:p w14:paraId="5F1684B2">
      <w:pPr>
        <w:pStyle w:val="21"/>
        <w:spacing w:line="276" w:lineRule="auto"/>
        <w:jc w:val="both"/>
        <w:rPr>
          <w:rFonts w:ascii="Times New Roman" w:hAnsi="Times New Roman" w:cs="Times New Roman"/>
          <w:sz w:val="28"/>
          <w:szCs w:val="28"/>
        </w:rPr>
      </w:pPr>
    </w:p>
    <w:p w14:paraId="3F3FC21F">
      <w:pPr>
        <w:pStyle w:val="21"/>
        <w:spacing w:line="276" w:lineRule="auto"/>
        <w:jc w:val="both"/>
        <w:rPr>
          <w:rFonts w:ascii="Times New Roman" w:hAnsi="Times New Roman" w:cs="Times New Roman"/>
          <w:sz w:val="28"/>
          <w:szCs w:val="28"/>
        </w:rPr>
      </w:pPr>
    </w:p>
    <w:p w14:paraId="5707AECE">
      <w:pPr>
        <w:pStyle w:val="21"/>
        <w:spacing w:line="276" w:lineRule="auto"/>
        <w:jc w:val="both"/>
        <w:rPr>
          <w:rFonts w:ascii="Times New Roman" w:hAnsi="Times New Roman" w:cs="Times New Roman"/>
          <w:sz w:val="28"/>
          <w:szCs w:val="28"/>
        </w:rPr>
      </w:pPr>
    </w:p>
    <w:p w14:paraId="280ECCD1">
      <w:pPr>
        <w:pStyle w:val="21"/>
        <w:spacing w:line="276" w:lineRule="auto"/>
        <w:jc w:val="both"/>
        <w:rPr>
          <w:rFonts w:ascii="Times New Roman" w:hAnsi="Times New Roman" w:cs="Times New Roman"/>
          <w:sz w:val="28"/>
          <w:szCs w:val="28"/>
        </w:rPr>
      </w:pPr>
    </w:p>
    <w:p w14:paraId="164A8F48">
      <w:pPr>
        <w:pStyle w:val="21"/>
        <w:spacing w:line="276" w:lineRule="auto"/>
        <w:jc w:val="both"/>
        <w:rPr>
          <w:rFonts w:ascii="Times New Roman" w:hAnsi="Times New Roman" w:cs="Times New Roman"/>
          <w:sz w:val="28"/>
          <w:szCs w:val="28"/>
        </w:rPr>
      </w:pPr>
    </w:p>
    <w:p w14:paraId="14145C45">
      <w:pPr>
        <w:pStyle w:val="21"/>
        <w:spacing w:line="276" w:lineRule="auto"/>
        <w:jc w:val="both"/>
        <w:rPr>
          <w:rFonts w:ascii="Times New Roman" w:hAnsi="Times New Roman" w:cs="Times New Roman"/>
          <w:sz w:val="28"/>
          <w:szCs w:val="28"/>
        </w:rPr>
      </w:pPr>
    </w:p>
    <w:p w14:paraId="7D95BBB9">
      <w:pPr>
        <w:pStyle w:val="21"/>
        <w:spacing w:line="276" w:lineRule="auto"/>
        <w:jc w:val="both"/>
        <w:rPr>
          <w:rFonts w:ascii="Times New Roman" w:hAnsi="Times New Roman" w:cs="Times New Roman"/>
          <w:sz w:val="28"/>
          <w:szCs w:val="28"/>
        </w:rPr>
      </w:pPr>
    </w:p>
    <w:p w14:paraId="29B4FB56">
      <w:pPr>
        <w:pStyle w:val="21"/>
        <w:spacing w:line="276" w:lineRule="auto"/>
        <w:jc w:val="both"/>
        <w:rPr>
          <w:rFonts w:ascii="Times New Roman" w:hAnsi="Times New Roman" w:cs="Times New Roman"/>
          <w:sz w:val="28"/>
          <w:szCs w:val="28"/>
        </w:rPr>
      </w:pPr>
    </w:p>
    <w:p w14:paraId="4AB45525">
      <w:pPr>
        <w:pStyle w:val="21"/>
        <w:spacing w:line="276" w:lineRule="auto"/>
        <w:jc w:val="both"/>
        <w:rPr>
          <w:rFonts w:ascii="Times New Roman" w:hAnsi="Times New Roman" w:cs="Times New Roman"/>
          <w:sz w:val="28"/>
          <w:szCs w:val="28"/>
        </w:rPr>
      </w:pPr>
    </w:p>
    <w:p w14:paraId="6E9BF6C1">
      <w:pPr>
        <w:pStyle w:val="21"/>
        <w:spacing w:line="276" w:lineRule="auto"/>
        <w:jc w:val="both"/>
        <w:rPr>
          <w:rFonts w:ascii="Times New Roman" w:hAnsi="Times New Roman" w:cs="Times New Roman"/>
          <w:sz w:val="28"/>
          <w:szCs w:val="28"/>
        </w:rPr>
      </w:pPr>
    </w:p>
    <w:p w14:paraId="4EE939AB">
      <w:pPr>
        <w:pStyle w:val="21"/>
        <w:spacing w:line="276" w:lineRule="auto"/>
        <w:jc w:val="both"/>
        <w:rPr>
          <w:rFonts w:ascii="Times New Roman" w:hAnsi="Times New Roman" w:cs="Times New Roman"/>
          <w:sz w:val="28"/>
          <w:szCs w:val="28"/>
        </w:rPr>
      </w:pPr>
    </w:p>
    <w:p w14:paraId="4B0FA618">
      <w:pPr>
        <w:pStyle w:val="21"/>
        <w:spacing w:line="276" w:lineRule="auto"/>
        <w:jc w:val="both"/>
        <w:rPr>
          <w:rFonts w:ascii="Times New Roman" w:hAnsi="Times New Roman" w:cs="Times New Roman"/>
          <w:sz w:val="28"/>
          <w:szCs w:val="28"/>
        </w:rPr>
      </w:pPr>
    </w:p>
    <w:p w14:paraId="38CF85B6">
      <w:pPr>
        <w:pStyle w:val="21"/>
        <w:spacing w:line="276" w:lineRule="auto"/>
        <w:jc w:val="both"/>
        <w:rPr>
          <w:rFonts w:ascii="Times New Roman" w:hAnsi="Times New Roman" w:cs="Times New Roman"/>
          <w:sz w:val="28"/>
          <w:szCs w:val="28"/>
        </w:rPr>
      </w:pPr>
    </w:p>
    <w:p w14:paraId="1D809D8E">
      <w:pPr>
        <w:pStyle w:val="21"/>
        <w:spacing w:line="276" w:lineRule="auto"/>
        <w:jc w:val="both"/>
        <w:rPr>
          <w:rFonts w:ascii="Times New Roman" w:hAnsi="Times New Roman" w:cs="Times New Roman"/>
          <w:sz w:val="28"/>
          <w:szCs w:val="28"/>
        </w:rPr>
      </w:pPr>
    </w:p>
    <w:p w14:paraId="07583FD1">
      <w:pPr>
        <w:pStyle w:val="21"/>
        <w:spacing w:line="276" w:lineRule="auto"/>
        <w:jc w:val="both"/>
        <w:rPr>
          <w:rFonts w:ascii="Times New Roman" w:hAnsi="Times New Roman" w:cs="Times New Roman"/>
          <w:sz w:val="28"/>
          <w:szCs w:val="28"/>
        </w:rPr>
      </w:pPr>
    </w:p>
    <w:p w14:paraId="1931993E">
      <w:pPr>
        <w:pStyle w:val="21"/>
        <w:spacing w:line="276" w:lineRule="auto"/>
        <w:jc w:val="both"/>
        <w:rPr>
          <w:rFonts w:ascii="Times New Roman" w:hAnsi="Times New Roman" w:cs="Times New Roman"/>
          <w:sz w:val="28"/>
          <w:szCs w:val="28"/>
        </w:rPr>
      </w:pPr>
    </w:p>
    <w:p w14:paraId="1DC33176">
      <w:pPr>
        <w:pStyle w:val="21"/>
        <w:spacing w:line="276" w:lineRule="auto"/>
        <w:jc w:val="both"/>
        <w:rPr>
          <w:rFonts w:ascii="Times New Roman" w:hAnsi="Times New Roman" w:cs="Times New Roman"/>
          <w:sz w:val="28"/>
          <w:szCs w:val="28"/>
        </w:rPr>
      </w:pPr>
    </w:p>
    <w:p w14:paraId="689E8943">
      <w:pPr>
        <w:pStyle w:val="21"/>
        <w:spacing w:line="276" w:lineRule="auto"/>
        <w:jc w:val="both"/>
        <w:rPr>
          <w:rFonts w:ascii="Times New Roman" w:hAnsi="Times New Roman" w:cs="Times New Roman"/>
          <w:sz w:val="28"/>
          <w:szCs w:val="28"/>
        </w:rPr>
      </w:pPr>
    </w:p>
    <w:p w14:paraId="190D1ADA">
      <w:pPr>
        <w:pStyle w:val="21"/>
        <w:spacing w:line="276" w:lineRule="auto"/>
        <w:jc w:val="both"/>
        <w:rPr>
          <w:rFonts w:ascii="Times New Roman" w:hAnsi="Times New Roman" w:cs="Times New Roman"/>
          <w:sz w:val="28"/>
          <w:szCs w:val="28"/>
        </w:rPr>
      </w:pPr>
    </w:p>
    <w:p w14:paraId="5E98854B">
      <w:pPr>
        <w:pStyle w:val="21"/>
        <w:spacing w:line="276" w:lineRule="auto"/>
        <w:jc w:val="both"/>
        <w:rPr>
          <w:rFonts w:ascii="Times New Roman" w:hAnsi="Times New Roman" w:cs="Times New Roman"/>
          <w:sz w:val="28"/>
          <w:szCs w:val="28"/>
        </w:rPr>
      </w:pPr>
    </w:p>
    <w:p w14:paraId="6E7F7F77">
      <w:pPr>
        <w:pStyle w:val="21"/>
        <w:spacing w:line="276" w:lineRule="auto"/>
        <w:jc w:val="both"/>
        <w:rPr>
          <w:rFonts w:ascii="Times New Roman" w:hAnsi="Times New Roman" w:cs="Times New Roman"/>
          <w:sz w:val="28"/>
          <w:szCs w:val="28"/>
        </w:rPr>
      </w:pPr>
    </w:p>
    <w:p w14:paraId="2D115D1A">
      <w:pPr>
        <w:pStyle w:val="21"/>
        <w:spacing w:line="276" w:lineRule="auto"/>
        <w:jc w:val="both"/>
        <w:rPr>
          <w:rFonts w:ascii="Times New Roman" w:hAnsi="Times New Roman" w:cs="Times New Roman"/>
          <w:sz w:val="28"/>
          <w:szCs w:val="28"/>
        </w:rPr>
      </w:pPr>
    </w:p>
    <w:p w14:paraId="3DBBB5B9">
      <w:pPr>
        <w:pStyle w:val="21"/>
        <w:spacing w:line="276" w:lineRule="auto"/>
        <w:jc w:val="both"/>
        <w:rPr>
          <w:rFonts w:ascii="Times New Roman" w:hAnsi="Times New Roman" w:cs="Times New Roman"/>
          <w:sz w:val="28"/>
          <w:szCs w:val="28"/>
        </w:rPr>
      </w:pPr>
    </w:p>
    <w:p w14:paraId="3E5A9FA4">
      <w:pPr>
        <w:pStyle w:val="21"/>
        <w:spacing w:line="276" w:lineRule="auto"/>
        <w:jc w:val="both"/>
        <w:rPr>
          <w:rFonts w:ascii="Times New Roman" w:hAnsi="Times New Roman" w:cs="Times New Roman"/>
          <w:sz w:val="28"/>
          <w:szCs w:val="28"/>
        </w:rPr>
      </w:pPr>
    </w:p>
    <w:p w14:paraId="0D608216">
      <w:pPr>
        <w:pStyle w:val="21"/>
        <w:spacing w:line="276" w:lineRule="auto"/>
        <w:jc w:val="both"/>
        <w:rPr>
          <w:rFonts w:ascii="Times New Roman" w:hAnsi="Times New Roman" w:cs="Times New Roman"/>
          <w:sz w:val="28"/>
          <w:szCs w:val="28"/>
        </w:rPr>
      </w:pPr>
    </w:p>
    <w:p w14:paraId="2661CF03">
      <w:pPr>
        <w:pStyle w:val="21"/>
        <w:spacing w:line="276" w:lineRule="auto"/>
        <w:jc w:val="both"/>
        <w:rPr>
          <w:rFonts w:ascii="Times New Roman" w:hAnsi="Times New Roman" w:cs="Times New Roman"/>
          <w:sz w:val="28"/>
          <w:szCs w:val="28"/>
        </w:rPr>
      </w:pPr>
    </w:p>
    <w:p w14:paraId="2674BC62">
      <w:pPr>
        <w:pStyle w:val="21"/>
        <w:spacing w:line="276" w:lineRule="auto"/>
        <w:jc w:val="both"/>
        <w:rPr>
          <w:rFonts w:ascii="Times New Roman" w:hAnsi="Times New Roman" w:cs="Times New Roman"/>
          <w:sz w:val="28"/>
          <w:szCs w:val="28"/>
        </w:rPr>
      </w:pPr>
    </w:p>
    <w:p w14:paraId="49478CED">
      <w:pPr>
        <w:pStyle w:val="21"/>
        <w:spacing w:line="276" w:lineRule="auto"/>
        <w:jc w:val="both"/>
        <w:rPr>
          <w:rFonts w:ascii="Times New Roman" w:hAnsi="Times New Roman" w:cs="Times New Roman"/>
          <w:b/>
          <w:sz w:val="28"/>
          <w:szCs w:val="28"/>
        </w:rPr>
      </w:pPr>
      <w:r>
        <w:rPr>
          <w:rFonts w:ascii="Times New Roman" w:hAnsi="Times New Roman" w:cs="Times New Roman"/>
          <w:b/>
          <w:sz w:val="28"/>
          <w:szCs w:val="28"/>
        </w:rPr>
        <w:t>Используемая литература:</w:t>
      </w:r>
    </w:p>
    <w:p w14:paraId="2C86688B">
      <w:pPr>
        <w:pStyle w:val="21"/>
        <w:spacing w:line="276" w:lineRule="auto"/>
        <w:jc w:val="both"/>
        <w:rPr>
          <w:rFonts w:ascii="Times New Roman" w:hAnsi="Times New Roman" w:cs="Times New Roman"/>
          <w:b/>
          <w:sz w:val="28"/>
          <w:szCs w:val="28"/>
        </w:rPr>
      </w:pPr>
    </w:p>
    <w:p w14:paraId="183F3A60">
      <w:pPr>
        <w:pStyle w:val="21"/>
        <w:spacing w:line="276" w:lineRule="auto"/>
        <w:jc w:val="both"/>
        <w:rPr>
          <w:rFonts w:ascii="Times New Roman" w:hAnsi="Times New Roman" w:cs="Times New Roman"/>
          <w:sz w:val="28"/>
          <w:szCs w:val="28"/>
        </w:rPr>
      </w:pPr>
      <w:r>
        <w:rPr>
          <w:rFonts w:ascii="Times New Roman" w:hAnsi="Times New Roman" w:cs="Times New Roman"/>
          <w:b/>
          <w:sz w:val="28"/>
          <w:szCs w:val="28"/>
        </w:rPr>
        <w:t>1.</w:t>
      </w:r>
      <w:r>
        <w:t xml:space="preserve"> </w:t>
      </w:r>
      <w:r>
        <w:rPr>
          <w:rFonts w:ascii="Times New Roman" w:hAnsi="Times New Roman" w:cs="Times New Roman"/>
          <w:sz w:val="28"/>
          <w:szCs w:val="28"/>
        </w:rPr>
        <w:t>Технологии эффективной социализации детей 3—7 лет:</w:t>
      </w:r>
      <w:r>
        <w:rPr>
          <w:rFonts w:ascii="Times New Roman" w:hAnsi="Times New Roman" w:cs="Times New Roman"/>
          <w:sz w:val="28"/>
          <w:szCs w:val="28"/>
        </w:rPr>
        <w:br w:type="textWrapping"/>
      </w:r>
      <w:r>
        <w:rPr>
          <w:rFonts w:ascii="Times New Roman" w:hAnsi="Times New Roman" w:cs="Times New Roman"/>
          <w:sz w:val="28"/>
          <w:szCs w:val="28"/>
        </w:rPr>
        <w:t>система реализации, формы, сценарии : методическое пособие. — М.: Вентана-Граф, 2017. — 320 с. — (Тропинки).</w:t>
      </w:r>
    </w:p>
    <w:p w14:paraId="30E0CDBB">
      <w:pPr>
        <w:pStyle w:val="21"/>
        <w:spacing w:line="276" w:lineRule="auto"/>
        <w:jc w:val="both"/>
        <w:rPr>
          <w:rFonts w:ascii="Times New Roman" w:hAnsi="Times New Roman" w:cs="Times New Roman"/>
          <w:b/>
          <w:sz w:val="28"/>
          <w:szCs w:val="28"/>
        </w:rPr>
      </w:pPr>
      <w:r>
        <w:rPr>
          <w:rFonts w:ascii="Times New Roman" w:hAnsi="Times New Roman" w:cs="Times New Roman"/>
          <w:b/>
          <w:sz w:val="28"/>
          <w:szCs w:val="28"/>
        </w:rPr>
        <w:t>2.</w:t>
      </w:r>
      <w:r>
        <w:fldChar w:fldCharType="begin"/>
      </w:r>
      <w:r>
        <w:instrText xml:space="preserve"> HYPERLINK "https://ds1.edu.korolev.ru/wp-content/uploads/sites/43/2020/03/" </w:instrText>
      </w:r>
      <w:r>
        <w:fldChar w:fldCharType="separate"/>
      </w:r>
      <w:r>
        <w:rPr>
          <w:rStyle w:val="7"/>
          <w:rFonts w:ascii="Times New Roman" w:hAnsi="Times New Roman" w:cs="Times New Roman"/>
          <w:b/>
          <w:sz w:val="28"/>
          <w:szCs w:val="28"/>
        </w:rPr>
        <w:t>https://ds1.edu.korolev.ru/wp-content/uploads/sites/43/2020/03/</w:t>
      </w:r>
      <w:r>
        <w:rPr>
          <w:rStyle w:val="7"/>
          <w:rFonts w:ascii="Times New Roman" w:hAnsi="Times New Roman" w:cs="Times New Roman"/>
          <w:b/>
          <w:sz w:val="28"/>
          <w:szCs w:val="28"/>
        </w:rPr>
        <w:fldChar w:fldCharType="end"/>
      </w:r>
    </w:p>
    <w:p w14:paraId="2BCA0671">
      <w:pPr>
        <w:pStyle w:val="21"/>
        <w:spacing w:line="276" w:lineRule="auto"/>
        <w:jc w:val="both"/>
        <w:rPr>
          <w:rFonts w:ascii="Times New Roman" w:hAnsi="Times New Roman" w:cs="Times New Roman"/>
          <w:b/>
          <w:sz w:val="28"/>
          <w:szCs w:val="28"/>
        </w:rPr>
      </w:pPr>
      <w:r>
        <w:rPr>
          <w:rFonts w:ascii="Times New Roman" w:hAnsi="Times New Roman" w:cs="Times New Roman"/>
          <w:b/>
          <w:sz w:val="28"/>
          <w:szCs w:val="28"/>
        </w:rPr>
        <w:t>3.https://nsportal.ru/detskiy-sad/materialy-dlyaroditeley/2022/12/09/ispolzovanie-tehnologiy-n-p-grishaevoy-v-dou</w:t>
      </w:r>
    </w:p>
    <w:p w14:paraId="1CD7BEA7">
      <w:pPr>
        <w:pStyle w:val="21"/>
        <w:spacing w:line="276" w:lineRule="auto"/>
        <w:jc w:val="both"/>
        <w:rPr>
          <w:rFonts w:ascii="Times New Roman" w:hAnsi="Times New Roman" w:cs="Times New Roman"/>
          <w:b/>
          <w:sz w:val="28"/>
          <w:szCs w:val="28"/>
        </w:rPr>
      </w:pPr>
      <w:r>
        <w:rPr>
          <w:rFonts w:ascii="Times New Roman" w:hAnsi="Times New Roman" w:cs="Times New Roman"/>
          <w:b/>
          <w:sz w:val="28"/>
          <w:szCs w:val="28"/>
        </w:rPr>
        <w:t>4.</w:t>
      </w:r>
      <w:r>
        <w:fldChar w:fldCharType="begin"/>
      </w:r>
      <w:r>
        <w:instrText xml:space="preserve"> HYPERLINK "https://infourok.ru/tehnologiya-effektij-socialiciya-n-p-grishaevoj-k-roditelyam-cherez-detej-6122637.html" </w:instrText>
      </w:r>
      <w:r>
        <w:fldChar w:fldCharType="separate"/>
      </w:r>
      <w:r>
        <w:rPr>
          <w:rStyle w:val="7"/>
          <w:rFonts w:ascii="Times New Roman" w:hAnsi="Times New Roman" w:cs="Times New Roman"/>
          <w:b/>
          <w:sz w:val="28"/>
          <w:szCs w:val="28"/>
        </w:rPr>
        <w:t>https://infourok.ru/tehnologiya-effektij-socialiciya-n-p-grishaevoj-k-roditelyam-cherez-detej-6122637.html</w:t>
      </w:r>
      <w:r>
        <w:rPr>
          <w:rStyle w:val="7"/>
          <w:rFonts w:ascii="Times New Roman" w:hAnsi="Times New Roman" w:cs="Times New Roman"/>
          <w:b/>
          <w:sz w:val="28"/>
          <w:szCs w:val="28"/>
        </w:rPr>
        <w:fldChar w:fldCharType="end"/>
      </w:r>
    </w:p>
    <w:p w14:paraId="65425CA4">
      <w:pPr>
        <w:pStyle w:val="21"/>
        <w:spacing w:line="276" w:lineRule="auto"/>
        <w:jc w:val="both"/>
        <w:rPr>
          <w:rFonts w:ascii="Times New Roman" w:hAnsi="Times New Roman" w:eastAsia="Calibri" w:cs="Times New Roman"/>
          <w:b/>
          <w:sz w:val="28"/>
          <w:szCs w:val="28"/>
          <w:lang w:eastAsia="ru-RU"/>
        </w:rPr>
      </w:pPr>
      <w:r>
        <w:rPr>
          <w:rFonts w:ascii="Times New Roman" w:hAnsi="Times New Roman" w:cs="Times New Roman"/>
          <w:b/>
          <w:sz w:val="28"/>
          <w:szCs w:val="28"/>
        </w:rPr>
        <w:t>5.</w:t>
      </w:r>
      <w:r>
        <w:t xml:space="preserve"> </w:t>
      </w:r>
      <w:r>
        <w:fldChar w:fldCharType="begin"/>
      </w:r>
      <w:r>
        <w:instrText xml:space="preserve"> HYPERLINK "https://ds30.edu.korolev.ru/wp-content/uploads/sites/79/2019/06/" </w:instrText>
      </w:r>
      <w:r>
        <w:fldChar w:fldCharType="separate"/>
      </w:r>
      <w:r>
        <w:rPr>
          <w:rStyle w:val="7"/>
          <w:rFonts w:ascii="Times New Roman" w:hAnsi="Times New Roman" w:cs="Times New Roman"/>
          <w:b/>
          <w:sz w:val="28"/>
          <w:szCs w:val="28"/>
          <w:lang w:val="en-US"/>
        </w:rPr>
        <w:t>https</w:t>
      </w:r>
      <w:r>
        <w:rPr>
          <w:rStyle w:val="7"/>
          <w:rFonts w:ascii="Times New Roman" w:hAnsi="Times New Roman" w:cs="Times New Roman"/>
          <w:b/>
          <w:sz w:val="28"/>
          <w:szCs w:val="28"/>
        </w:rPr>
        <w:t>://</w:t>
      </w:r>
      <w:r>
        <w:rPr>
          <w:rStyle w:val="7"/>
          <w:rFonts w:ascii="Times New Roman" w:hAnsi="Times New Roman" w:cs="Times New Roman"/>
          <w:b/>
          <w:sz w:val="28"/>
          <w:szCs w:val="28"/>
          <w:lang w:val="en-US"/>
        </w:rPr>
        <w:t>ds</w:t>
      </w:r>
      <w:r>
        <w:rPr>
          <w:rStyle w:val="7"/>
          <w:rFonts w:ascii="Times New Roman" w:hAnsi="Times New Roman" w:cs="Times New Roman"/>
          <w:b/>
          <w:sz w:val="28"/>
          <w:szCs w:val="28"/>
        </w:rPr>
        <w:t>30.</w:t>
      </w:r>
      <w:r>
        <w:rPr>
          <w:rStyle w:val="7"/>
          <w:rFonts w:ascii="Times New Roman" w:hAnsi="Times New Roman" w:cs="Times New Roman"/>
          <w:b/>
          <w:sz w:val="28"/>
          <w:szCs w:val="28"/>
          <w:lang w:val="en-US"/>
        </w:rPr>
        <w:t>edu</w:t>
      </w:r>
      <w:r>
        <w:rPr>
          <w:rStyle w:val="7"/>
          <w:rFonts w:ascii="Times New Roman" w:hAnsi="Times New Roman" w:cs="Times New Roman"/>
          <w:b/>
          <w:sz w:val="28"/>
          <w:szCs w:val="28"/>
        </w:rPr>
        <w:t>.</w:t>
      </w:r>
      <w:r>
        <w:rPr>
          <w:rStyle w:val="7"/>
          <w:rFonts w:ascii="Times New Roman" w:hAnsi="Times New Roman" w:cs="Times New Roman"/>
          <w:b/>
          <w:sz w:val="28"/>
          <w:szCs w:val="28"/>
          <w:lang w:val="en-US"/>
        </w:rPr>
        <w:t>korolev</w:t>
      </w:r>
      <w:r>
        <w:rPr>
          <w:rStyle w:val="7"/>
          <w:rFonts w:ascii="Times New Roman" w:hAnsi="Times New Roman" w:cs="Times New Roman"/>
          <w:b/>
          <w:sz w:val="28"/>
          <w:szCs w:val="28"/>
        </w:rPr>
        <w:t>.</w:t>
      </w:r>
      <w:r>
        <w:rPr>
          <w:rStyle w:val="7"/>
          <w:rFonts w:ascii="Times New Roman" w:hAnsi="Times New Roman" w:cs="Times New Roman"/>
          <w:b/>
          <w:sz w:val="28"/>
          <w:szCs w:val="28"/>
          <w:lang w:val="en-US"/>
        </w:rPr>
        <w:t>ru</w:t>
      </w:r>
      <w:r>
        <w:rPr>
          <w:rStyle w:val="7"/>
          <w:rFonts w:ascii="Times New Roman" w:hAnsi="Times New Roman" w:cs="Times New Roman"/>
          <w:b/>
          <w:sz w:val="28"/>
          <w:szCs w:val="28"/>
        </w:rPr>
        <w:t>/</w:t>
      </w:r>
      <w:r>
        <w:rPr>
          <w:rStyle w:val="7"/>
          <w:rFonts w:ascii="Times New Roman" w:hAnsi="Times New Roman" w:cs="Times New Roman"/>
          <w:b/>
          <w:sz w:val="28"/>
          <w:szCs w:val="28"/>
          <w:lang w:val="en-US"/>
        </w:rPr>
        <w:t>wp</w:t>
      </w:r>
      <w:r>
        <w:rPr>
          <w:rStyle w:val="7"/>
          <w:rFonts w:ascii="Times New Roman" w:hAnsi="Times New Roman" w:cs="Times New Roman"/>
          <w:b/>
          <w:sz w:val="28"/>
          <w:szCs w:val="28"/>
        </w:rPr>
        <w:t>-</w:t>
      </w:r>
      <w:r>
        <w:rPr>
          <w:rStyle w:val="7"/>
          <w:rFonts w:ascii="Times New Roman" w:hAnsi="Times New Roman" w:cs="Times New Roman"/>
          <w:b/>
          <w:sz w:val="28"/>
          <w:szCs w:val="28"/>
          <w:lang w:val="en-US"/>
        </w:rPr>
        <w:t>content</w:t>
      </w:r>
      <w:r>
        <w:rPr>
          <w:rStyle w:val="7"/>
          <w:rFonts w:ascii="Times New Roman" w:hAnsi="Times New Roman" w:cs="Times New Roman"/>
          <w:b/>
          <w:sz w:val="28"/>
          <w:szCs w:val="28"/>
        </w:rPr>
        <w:t>/</w:t>
      </w:r>
      <w:r>
        <w:rPr>
          <w:rStyle w:val="7"/>
          <w:rFonts w:ascii="Times New Roman" w:hAnsi="Times New Roman" w:cs="Times New Roman"/>
          <w:b/>
          <w:sz w:val="28"/>
          <w:szCs w:val="28"/>
          <w:lang w:val="en-US"/>
        </w:rPr>
        <w:t>uploads</w:t>
      </w:r>
      <w:r>
        <w:rPr>
          <w:rStyle w:val="7"/>
          <w:rFonts w:ascii="Times New Roman" w:hAnsi="Times New Roman" w:cs="Times New Roman"/>
          <w:b/>
          <w:sz w:val="28"/>
          <w:szCs w:val="28"/>
        </w:rPr>
        <w:t>/</w:t>
      </w:r>
      <w:r>
        <w:rPr>
          <w:rStyle w:val="7"/>
          <w:rFonts w:ascii="Times New Roman" w:hAnsi="Times New Roman" w:cs="Times New Roman"/>
          <w:b/>
          <w:sz w:val="28"/>
          <w:szCs w:val="28"/>
          <w:lang w:val="en-US"/>
        </w:rPr>
        <w:t>sites</w:t>
      </w:r>
      <w:r>
        <w:rPr>
          <w:rStyle w:val="7"/>
          <w:rFonts w:ascii="Times New Roman" w:hAnsi="Times New Roman" w:cs="Times New Roman"/>
          <w:b/>
          <w:sz w:val="28"/>
          <w:szCs w:val="28"/>
        </w:rPr>
        <w:t>/79/2019/06/</w:t>
      </w:r>
      <w:r>
        <w:rPr>
          <w:rStyle w:val="7"/>
          <w:rFonts w:ascii="Times New Roman" w:hAnsi="Times New Roman" w:cs="Times New Roman"/>
          <w:b/>
          <w:sz w:val="28"/>
          <w:szCs w:val="28"/>
        </w:rPr>
        <w:fldChar w:fldCharType="end"/>
      </w:r>
      <w:r>
        <w:rPr>
          <w:rFonts w:ascii="Times New Roman" w:hAnsi="Times New Roman" w:cs="Times New Roman"/>
          <w:b/>
          <w:sz w:val="28"/>
          <w:szCs w:val="28"/>
        </w:rPr>
        <w:t xml:space="preserve"> </w:t>
      </w:r>
    </w:p>
    <w:p w14:paraId="6BFCCC9B">
      <w:pPr>
        <w:spacing w:after="240" w:line="240" w:lineRule="auto"/>
        <w:rPr>
          <w:rFonts w:ascii="Segoe UI" w:hAnsi="Segoe UI" w:eastAsia="Times New Roman" w:cs="Segoe UI"/>
          <w:sz w:val="24"/>
          <w:szCs w:val="24"/>
          <w:lang w:eastAsia="ru-RU"/>
        </w:rPr>
      </w:pPr>
    </w:p>
    <w:p w14:paraId="63B3CFC7">
      <w:pPr>
        <w:spacing w:after="240" w:line="240" w:lineRule="auto"/>
        <w:rPr>
          <w:rFonts w:ascii="Segoe UI" w:hAnsi="Segoe UI" w:eastAsia="Times New Roman" w:cs="Segoe UI"/>
          <w:sz w:val="24"/>
          <w:szCs w:val="24"/>
          <w:lang w:eastAsia="ru-RU"/>
        </w:rPr>
      </w:pPr>
    </w:p>
    <w:p w14:paraId="65099F8C">
      <w:pPr>
        <w:spacing w:after="240" w:line="240" w:lineRule="auto"/>
        <w:rPr>
          <w:rFonts w:ascii="Segoe UI" w:hAnsi="Segoe UI" w:eastAsia="Times New Roman" w:cs="Segoe UI"/>
          <w:sz w:val="24"/>
          <w:szCs w:val="24"/>
          <w:lang w:eastAsia="ru-RU"/>
        </w:rPr>
      </w:pPr>
    </w:p>
    <w:p w14:paraId="5E28803A">
      <w:pPr>
        <w:spacing w:after="240" w:line="240" w:lineRule="auto"/>
        <w:rPr>
          <w:rFonts w:ascii="Segoe UI" w:hAnsi="Segoe UI" w:eastAsia="Times New Roman" w:cs="Segoe UI"/>
          <w:sz w:val="24"/>
          <w:szCs w:val="24"/>
          <w:lang w:eastAsia="ru-RU"/>
        </w:rPr>
      </w:pPr>
    </w:p>
    <w:p w14:paraId="2E03C1F1">
      <w:pPr>
        <w:spacing w:after="240" w:line="240" w:lineRule="auto"/>
        <w:rPr>
          <w:rFonts w:ascii="Segoe UI" w:hAnsi="Segoe UI" w:eastAsia="Times New Roman" w:cs="Segoe UI"/>
          <w:sz w:val="24"/>
          <w:szCs w:val="24"/>
          <w:lang w:eastAsia="ru-RU"/>
        </w:rPr>
      </w:pPr>
    </w:p>
    <w:p w14:paraId="06DC660C">
      <w:pPr>
        <w:spacing w:after="240" w:line="240" w:lineRule="auto"/>
        <w:rPr>
          <w:rFonts w:ascii="Segoe UI" w:hAnsi="Segoe UI" w:eastAsia="Times New Roman" w:cs="Segoe UI"/>
          <w:sz w:val="24"/>
          <w:szCs w:val="24"/>
          <w:lang w:eastAsia="ru-RU"/>
        </w:rPr>
      </w:pPr>
    </w:p>
    <w:p w14:paraId="4BB7CF02">
      <w:pPr>
        <w:spacing w:after="240" w:line="240" w:lineRule="auto"/>
        <w:rPr>
          <w:rFonts w:ascii="Segoe UI" w:hAnsi="Segoe UI" w:eastAsia="Times New Roman" w:cs="Segoe UI"/>
          <w:sz w:val="24"/>
          <w:szCs w:val="24"/>
          <w:lang w:eastAsia="ru-RU"/>
        </w:rPr>
      </w:pPr>
    </w:p>
    <w:p w14:paraId="016CC7D6">
      <w:pPr>
        <w:spacing w:after="240" w:line="240" w:lineRule="auto"/>
        <w:rPr>
          <w:rFonts w:ascii="Segoe UI" w:hAnsi="Segoe UI" w:eastAsia="Times New Roman" w:cs="Segoe UI"/>
          <w:sz w:val="24"/>
          <w:szCs w:val="24"/>
          <w:lang w:eastAsia="ru-RU"/>
        </w:rPr>
      </w:pPr>
    </w:p>
    <w:p w14:paraId="3BB6F736">
      <w:pPr>
        <w:spacing w:after="240" w:line="240" w:lineRule="auto"/>
        <w:rPr>
          <w:rFonts w:ascii="Segoe UI" w:hAnsi="Segoe UI" w:eastAsia="Times New Roman" w:cs="Segoe UI"/>
          <w:color w:val="010101"/>
          <w:sz w:val="24"/>
          <w:szCs w:val="24"/>
          <w:lang w:eastAsia="ru-RU"/>
        </w:rPr>
      </w:pPr>
    </w:p>
    <w:p w14:paraId="7F6DA1EB">
      <w:pPr>
        <w:spacing w:after="240" w:line="240" w:lineRule="auto"/>
        <w:rPr>
          <w:rFonts w:ascii="Segoe UI" w:hAnsi="Segoe UI" w:eastAsia="Times New Roman" w:cs="Segoe UI"/>
          <w:color w:val="010101"/>
          <w:sz w:val="24"/>
          <w:szCs w:val="24"/>
          <w:lang w:eastAsia="ru-RU"/>
        </w:rPr>
      </w:pPr>
    </w:p>
    <w:p w14:paraId="53E518DC">
      <w:pPr>
        <w:spacing w:after="240" w:line="240" w:lineRule="auto"/>
        <w:rPr>
          <w:rFonts w:ascii="Segoe UI" w:hAnsi="Segoe UI" w:eastAsia="Times New Roman" w:cs="Segoe UI"/>
          <w:color w:val="010101"/>
          <w:sz w:val="24"/>
          <w:szCs w:val="24"/>
          <w:lang w:eastAsia="ru-RU"/>
        </w:rPr>
      </w:pPr>
    </w:p>
    <w:p w14:paraId="5AB1351B">
      <w:pPr>
        <w:spacing w:after="240" w:line="240" w:lineRule="auto"/>
        <w:rPr>
          <w:rFonts w:ascii="Segoe UI" w:hAnsi="Segoe UI" w:eastAsia="Times New Roman" w:cs="Segoe UI"/>
          <w:color w:val="010101"/>
          <w:sz w:val="24"/>
          <w:szCs w:val="24"/>
          <w:lang w:eastAsia="ru-RU"/>
        </w:rPr>
      </w:pPr>
    </w:p>
    <w:p w14:paraId="66145B53">
      <w:pPr>
        <w:spacing w:after="240" w:line="240" w:lineRule="auto"/>
        <w:rPr>
          <w:rFonts w:ascii="Segoe UI" w:hAnsi="Segoe UI" w:eastAsia="Times New Roman" w:cs="Segoe UI"/>
          <w:color w:val="010101"/>
          <w:sz w:val="24"/>
          <w:szCs w:val="24"/>
          <w:lang w:eastAsia="ru-RU"/>
        </w:rPr>
      </w:pPr>
    </w:p>
    <w:p w14:paraId="58987816">
      <w:pPr>
        <w:spacing w:after="240" w:line="240" w:lineRule="auto"/>
        <w:rPr>
          <w:rFonts w:ascii="Segoe UI" w:hAnsi="Segoe UI" w:eastAsia="Times New Roman" w:cs="Segoe UI"/>
          <w:color w:val="010101"/>
          <w:sz w:val="24"/>
          <w:szCs w:val="24"/>
          <w:lang w:eastAsia="ru-RU"/>
        </w:rPr>
      </w:pPr>
    </w:p>
    <w:p w14:paraId="7459C828">
      <w:pPr>
        <w:spacing w:after="240" w:line="240" w:lineRule="auto"/>
        <w:rPr>
          <w:rFonts w:ascii="Segoe UI" w:hAnsi="Segoe UI" w:eastAsia="Times New Roman" w:cs="Segoe UI"/>
          <w:color w:val="010101"/>
          <w:sz w:val="24"/>
          <w:szCs w:val="24"/>
          <w:lang w:eastAsia="ru-RU"/>
        </w:rPr>
      </w:pPr>
    </w:p>
    <w:p w14:paraId="2532B3CB">
      <w:pPr>
        <w:spacing w:after="240" w:line="240" w:lineRule="auto"/>
        <w:rPr>
          <w:rFonts w:ascii="Segoe UI" w:hAnsi="Segoe UI" w:eastAsia="Times New Roman" w:cs="Segoe UI"/>
          <w:color w:val="010101"/>
          <w:sz w:val="24"/>
          <w:szCs w:val="24"/>
          <w:lang w:eastAsia="ru-RU"/>
        </w:rPr>
      </w:pPr>
    </w:p>
    <w:p w14:paraId="689A7EFD">
      <w:pPr>
        <w:spacing w:after="240" w:line="240" w:lineRule="auto"/>
        <w:rPr>
          <w:rFonts w:ascii="Segoe UI" w:hAnsi="Segoe UI" w:eastAsia="Times New Roman" w:cs="Segoe UI"/>
          <w:color w:val="010101"/>
          <w:sz w:val="24"/>
          <w:szCs w:val="24"/>
          <w:lang w:eastAsia="ru-RU"/>
        </w:rPr>
      </w:pPr>
    </w:p>
    <w:p w14:paraId="3C662FC2">
      <w:pPr>
        <w:spacing w:line="240" w:lineRule="auto"/>
        <w:rPr>
          <w:rFonts w:ascii="Segoe UI" w:hAnsi="Segoe UI" w:eastAsia="Times New Roman" w:cs="Segoe UI"/>
          <w:color w:val="010101"/>
          <w:sz w:val="24"/>
          <w:szCs w:val="24"/>
          <w:lang w:eastAsia="ru-RU"/>
        </w:rPr>
      </w:pPr>
      <w:r>
        <w:rPr>
          <w:rFonts w:ascii="Segoe UI" w:hAnsi="Segoe UI" w:eastAsia="Times New Roman" w:cs="Segoe UI"/>
          <w:color w:val="010101"/>
          <w:sz w:val="24"/>
          <w:szCs w:val="24"/>
          <w:lang w:eastAsia="ru-RU"/>
        </w:rPr>
        <w:t>.</w:t>
      </w:r>
    </w:p>
    <w:p w14:paraId="26CB4B71">
      <w:pPr>
        <w:spacing w:after="0"/>
        <w:jc w:val="both"/>
        <w:rPr>
          <w:rFonts w:ascii="Times New Roman" w:hAnsi="Times New Roman" w:cs="Times New Roman"/>
          <w:sz w:val="28"/>
          <w:szCs w:val="28"/>
        </w:rPr>
      </w:pPr>
    </w:p>
    <w:sectPr>
      <w:pgSz w:w="11906" w:h="16838"/>
      <w:pgMar w:top="1134" w:right="1133"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 w:name="FreeSet-Bold">
    <w:altName w:val="Times New Roman"/>
    <w:panose1 w:val="00000000000000000000"/>
    <w:charset w:val="00"/>
    <w:family w:val="roman"/>
    <w:pitch w:val="default"/>
    <w:sig w:usb0="00000000" w:usb1="00000000" w:usb2="00000000" w:usb3="00000000" w:csb0="00000000" w:csb1="00000000"/>
  </w:font>
  <w:font w:name="FreeSet-Book">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1C67B96D">
      <w:pPr>
        <w:pStyle w:val="17"/>
        <w:spacing w:line="263" w:lineRule="auto"/>
        <w:ind w:right="99"/>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8"/>
  <w:documentProtection w:enforcement="0"/>
  <w:defaultTabStop w:val="708"/>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CA"/>
    <w:rsid w:val="00034C4E"/>
    <w:rsid w:val="00094579"/>
    <w:rsid w:val="00094687"/>
    <w:rsid w:val="001D4E91"/>
    <w:rsid w:val="0022797B"/>
    <w:rsid w:val="00242CA9"/>
    <w:rsid w:val="002C69CE"/>
    <w:rsid w:val="003D7FA5"/>
    <w:rsid w:val="003F2AE6"/>
    <w:rsid w:val="00432725"/>
    <w:rsid w:val="00446577"/>
    <w:rsid w:val="00457416"/>
    <w:rsid w:val="004E3A30"/>
    <w:rsid w:val="005B76D1"/>
    <w:rsid w:val="005F52CA"/>
    <w:rsid w:val="00666C46"/>
    <w:rsid w:val="006D09E2"/>
    <w:rsid w:val="006D4A19"/>
    <w:rsid w:val="007201B1"/>
    <w:rsid w:val="00726D16"/>
    <w:rsid w:val="00745AFD"/>
    <w:rsid w:val="00786328"/>
    <w:rsid w:val="008136D6"/>
    <w:rsid w:val="00841E12"/>
    <w:rsid w:val="0086698D"/>
    <w:rsid w:val="008D20C2"/>
    <w:rsid w:val="0090320E"/>
    <w:rsid w:val="00904C69"/>
    <w:rsid w:val="009215BA"/>
    <w:rsid w:val="00973E7D"/>
    <w:rsid w:val="009B3F59"/>
    <w:rsid w:val="00A51775"/>
    <w:rsid w:val="00A85E91"/>
    <w:rsid w:val="00AB7F5F"/>
    <w:rsid w:val="00AC75E4"/>
    <w:rsid w:val="00B059AA"/>
    <w:rsid w:val="00BC0A3C"/>
    <w:rsid w:val="00BD119B"/>
    <w:rsid w:val="00C25207"/>
    <w:rsid w:val="00C561AB"/>
    <w:rsid w:val="00C713A3"/>
    <w:rsid w:val="00C716BF"/>
    <w:rsid w:val="00CB40FF"/>
    <w:rsid w:val="00CC478A"/>
    <w:rsid w:val="00CD10E5"/>
    <w:rsid w:val="00CD6F28"/>
    <w:rsid w:val="00CE0D32"/>
    <w:rsid w:val="00CE4349"/>
    <w:rsid w:val="00CE4F66"/>
    <w:rsid w:val="00D34334"/>
    <w:rsid w:val="00D61117"/>
    <w:rsid w:val="00DF45D0"/>
    <w:rsid w:val="00E20ECA"/>
    <w:rsid w:val="00E420CC"/>
    <w:rsid w:val="00E46F85"/>
    <w:rsid w:val="00E72093"/>
    <w:rsid w:val="00E7315F"/>
    <w:rsid w:val="00F15247"/>
    <w:rsid w:val="00F348AF"/>
    <w:rsid w:val="00F409F0"/>
    <w:rsid w:val="00F518AF"/>
    <w:rsid w:val="00F521F9"/>
    <w:rsid w:val="00F531F5"/>
    <w:rsid w:val="00F54EF7"/>
    <w:rsid w:val="00F7115D"/>
    <w:rsid w:val="00F827D9"/>
    <w:rsid w:val="00FD0B85"/>
    <w:rsid w:val="5D3F60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link w:val="2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Emphasis"/>
    <w:basedOn w:val="3"/>
    <w:qFormat/>
    <w:uiPriority w:val="20"/>
    <w:rPr>
      <w:i/>
      <w:iCs/>
    </w:rPr>
  </w:style>
  <w:style w:type="character" w:styleId="7">
    <w:name w:val="Hyperlink"/>
    <w:basedOn w:val="3"/>
    <w:unhideWhenUsed/>
    <w:qFormat/>
    <w:uiPriority w:val="99"/>
    <w:rPr>
      <w:color w:val="0000FF"/>
      <w:u w:val="single"/>
    </w:rPr>
  </w:style>
  <w:style w:type="character" w:styleId="8">
    <w:name w:val="Strong"/>
    <w:basedOn w:val="3"/>
    <w:qFormat/>
    <w:uiPriority w:val="22"/>
    <w:rPr>
      <w:b/>
      <w:bCs/>
    </w:rPr>
  </w:style>
  <w:style w:type="paragraph" w:styleId="9">
    <w:name w:val="Balloon Text"/>
    <w:basedOn w:val="1"/>
    <w:link w:val="16"/>
    <w:semiHidden/>
    <w:unhideWhenUsed/>
    <w:uiPriority w:val="99"/>
    <w:pPr>
      <w:spacing w:after="0" w:line="240" w:lineRule="auto"/>
    </w:pPr>
    <w:rPr>
      <w:rFonts w:ascii="Segoe UI" w:hAnsi="Segoe UI" w:cs="Segoe UI"/>
      <w:sz w:val="18"/>
      <w:szCs w:val="18"/>
    </w:rPr>
  </w:style>
  <w:style w:type="paragraph" w:styleId="10">
    <w:name w:val="annotation text"/>
    <w:basedOn w:val="1"/>
    <w:link w:val="14"/>
    <w:semiHidden/>
    <w:unhideWhenUsed/>
    <w:uiPriority w:val="99"/>
    <w:pPr>
      <w:spacing w:line="240" w:lineRule="auto"/>
    </w:pPr>
    <w:rPr>
      <w:sz w:val="20"/>
      <w:szCs w:val="20"/>
    </w:rPr>
  </w:style>
  <w:style w:type="paragraph" w:styleId="11">
    <w:name w:val="annotation subject"/>
    <w:basedOn w:val="10"/>
    <w:next w:val="10"/>
    <w:link w:val="15"/>
    <w:semiHidden/>
    <w:unhideWhenUsed/>
    <w:uiPriority w:val="99"/>
    <w:rPr>
      <w:b/>
      <w:bCs/>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ru-RU"/>
    </w:rPr>
  </w:style>
  <w:style w:type="character" w:customStyle="1" w:styleId="14">
    <w:name w:val="Текст примечания Знак"/>
    <w:basedOn w:val="3"/>
    <w:link w:val="10"/>
    <w:semiHidden/>
    <w:qFormat/>
    <w:uiPriority w:val="99"/>
    <w:rPr>
      <w:sz w:val="20"/>
      <w:szCs w:val="20"/>
    </w:rPr>
  </w:style>
  <w:style w:type="character" w:customStyle="1" w:styleId="15">
    <w:name w:val="Тема примечания Знак"/>
    <w:basedOn w:val="14"/>
    <w:link w:val="11"/>
    <w:semiHidden/>
    <w:uiPriority w:val="99"/>
    <w:rPr>
      <w:b/>
      <w:bCs/>
      <w:sz w:val="20"/>
      <w:szCs w:val="20"/>
    </w:rPr>
  </w:style>
  <w:style w:type="character" w:customStyle="1" w:styleId="16">
    <w:name w:val="Текст выноски Знак"/>
    <w:basedOn w:val="3"/>
    <w:link w:val="9"/>
    <w:semiHidden/>
    <w:uiPriority w:val="99"/>
    <w:rPr>
      <w:rFonts w:ascii="Segoe UI" w:hAnsi="Segoe UI" w:cs="Segoe UI"/>
      <w:sz w:val="18"/>
      <w:szCs w:val="18"/>
    </w:rPr>
  </w:style>
  <w:style w:type="paragraph" w:customStyle="1" w:styleId="17">
    <w:name w:val="footnote description"/>
    <w:next w:val="1"/>
    <w:link w:val="18"/>
    <w:uiPriority w:val="0"/>
    <w:pPr>
      <w:spacing w:after="0" w:line="259" w:lineRule="auto"/>
    </w:pPr>
    <w:rPr>
      <w:rFonts w:ascii="Times New Roman" w:hAnsi="Times New Roman" w:eastAsia="Times New Roman" w:cs="Times New Roman"/>
      <w:color w:val="181717"/>
      <w:sz w:val="18"/>
      <w:szCs w:val="22"/>
      <w:lang w:val="ru-RU" w:eastAsia="ru-RU" w:bidi="ar-SA"/>
    </w:rPr>
  </w:style>
  <w:style w:type="character" w:customStyle="1" w:styleId="18">
    <w:name w:val="footnote description Char"/>
    <w:link w:val="17"/>
    <w:uiPriority w:val="0"/>
    <w:rPr>
      <w:rFonts w:ascii="Times New Roman" w:hAnsi="Times New Roman" w:eastAsia="Times New Roman" w:cs="Times New Roman"/>
      <w:color w:val="181717"/>
      <w:sz w:val="18"/>
      <w:lang w:eastAsia="ru-RU"/>
    </w:rPr>
  </w:style>
  <w:style w:type="character" w:customStyle="1" w:styleId="19">
    <w:name w:val="footnote mark"/>
    <w:uiPriority w:val="0"/>
    <w:rPr>
      <w:rFonts w:ascii="Times New Roman" w:hAnsi="Times New Roman" w:eastAsia="Times New Roman" w:cs="Times New Roman"/>
      <w:color w:val="181717"/>
      <w:sz w:val="18"/>
      <w:vertAlign w:val="superscript"/>
    </w:rPr>
  </w:style>
  <w:style w:type="character" w:customStyle="1" w:styleId="20">
    <w:name w:val="Заголовок 2 Знак"/>
    <w:basedOn w:val="3"/>
    <w:link w:val="2"/>
    <w:qFormat/>
    <w:uiPriority w:val="9"/>
    <w:rPr>
      <w:rFonts w:ascii="Times New Roman" w:hAnsi="Times New Roman" w:eastAsia="Times New Roman" w:cs="Times New Roman"/>
      <w:b/>
      <w:bCs/>
      <w:sz w:val="36"/>
      <w:szCs w:val="36"/>
      <w:lang w:eastAsia="ru-RU"/>
    </w:rPr>
  </w:style>
  <w:style w:type="paragraph" w:styleId="21">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2">
    <w:name w:val="fontstyle01"/>
    <w:basedOn w:val="3"/>
    <w:uiPriority w:val="0"/>
    <w:rPr>
      <w:rFonts w:hint="default" w:ascii="FreeSet-Bold" w:hAnsi="FreeSet-Bold"/>
      <w:b/>
      <w:bCs/>
      <w:color w:val="242021"/>
      <w:sz w:val="20"/>
      <w:szCs w:val="20"/>
    </w:rPr>
  </w:style>
  <w:style w:type="character" w:customStyle="1" w:styleId="23">
    <w:name w:val="fontstyle21"/>
    <w:basedOn w:val="3"/>
    <w:uiPriority w:val="0"/>
    <w:rPr>
      <w:rFonts w:hint="default" w:ascii="FreeSet-Book" w:hAnsi="FreeSet-Book"/>
      <w:color w:val="242021"/>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3634</Words>
  <Characters>20714</Characters>
  <Lines>172</Lines>
  <Paragraphs>48</Paragraphs>
  <TotalTime>284</TotalTime>
  <ScaleCrop>false</ScaleCrop>
  <LinksUpToDate>false</LinksUpToDate>
  <CharactersWithSpaces>24300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2025-07-06T09:25:00Z</dcterms:created>
  <dc:creator>Детсад</dc:creator>
  <cp:lastModifiedBy>Елена Сюсюра</cp:lastModifiedBy>
  <dcterms:modified xsi:type="dcterms:W3CDTF">2025-08-07T09:19:58Z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C9B589EB93734712B048238D5E711ED1_12</vt:lpwstr>
  </property>
</Properties>
</file>