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FD5E">
      <w:pPr>
        <w:pStyle w:val="14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</w:t>
      </w:r>
    </w:p>
    <w:p w14:paraId="19A4F4CA">
      <w:pPr>
        <w:pStyle w:val="14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Центр развития ребенка – детский сад № 2 </w:t>
      </w:r>
    </w:p>
    <w:p w14:paraId="684FA3C0">
      <w:pPr>
        <w:pStyle w:val="14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образование Усть-Лабинский район</w:t>
      </w:r>
    </w:p>
    <w:p w14:paraId="5249E9B2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8972F8C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B07FE8D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CBD4841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489C811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CD27F1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D821461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254A030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39207D6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</w:p>
    <w:p w14:paraId="28BEE1A3">
      <w:pPr>
        <w:pStyle w:val="13"/>
        <w:spacing w:line="360" w:lineRule="auto"/>
        <w:jc w:val="center"/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ru-RU"/>
        </w:rPr>
        <w:t xml:space="preserve"> из опыта работы по теме: </w:t>
      </w:r>
    </w:p>
    <w:p w14:paraId="2302EFFE">
      <w:pPr>
        <w:pStyle w:val="13"/>
        <w:spacing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Игровое пособие «коврограф «ларчик»</w:t>
      </w:r>
    </w:p>
    <w:p w14:paraId="794D0A35">
      <w:pPr>
        <w:pStyle w:val="13"/>
        <w:spacing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формировании</w:t>
      </w: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атематических представлений </w:t>
      </w:r>
    </w:p>
    <w:p w14:paraId="44B62229">
      <w:pPr>
        <w:pStyle w:val="13"/>
        <w:spacing w:line="36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 детей дошкольного возраста</w:t>
      </w: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ru-RU"/>
        </w:rPr>
        <w:t>»</w:t>
      </w:r>
    </w:p>
    <w:bookmarkEnd w:id="0"/>
    <w:p w14:paraId="344371A3">
      <w:pPr>
        <w:pStyle w:val="15"/>
        <w:shd w:val="clear" w:color="auto" w:fill="FFFFFF"/>
        <w:spacing w:before="0" w:beforeAutospacing="0" w:after="0" w:afterAutospacing="0"/>
        <w:jc w:val="center"/>
        <w:rPr>
          <w:color w:val="404040"/>
          <w:sz w:val="40"/>
          <w:szCs w:val="40"/>
        </w:rPr>
      </w:pPr>
    </w:p>
    <w:p w14:paraId="1A6B4C57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15C5C15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ECEE933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2D50279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0CCB798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8AC21AE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E94D36C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E7FAD73">
      <w:pPr>
        <w:pStyle w:val="14"/>
        <w:spacing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Ефимова Этери Шаликовна, </w:t>
      </w:r>
    </w:p>
    <w:p w14:paraId="332DFF1A">
      <w:pPr>
        <w:pStyle w:val="14"/>
        <w:spacing w:line="360" w:lineRule="auto"/>
        <w:jc w:val="right"/>
      </w:pPr>
      <w:r>
        <w:rPr>
          <w:rFonts w:ascii="Times New Roman" w:hAnsi="Times New Roman" w:cs="Times New Roman"/>
          <w:bCs/>
        </w:rPr>
        <w:t>воспитатель</w:t>
      </w:r>
    </w:p>
    <w:p w14:paraId="06A058B3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0776CBF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2D9BD9D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8E26492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093AB30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C1B1513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6043C11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0B6B6D5">
      <w:pPr>
        <w:pStyle w:val="14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2025г.</w:t>
      </w:r>
    </w:p>
    <w:p w14:paraId="76C8FEA3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Пособие «Коврограф «Ларчик» — это универсальная дидактическое пособие, разработанное В. В. Воскобовичем, с помощью которой можно реализовать задачи по формированию математических представлений у дошкольников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17DDB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коврографа побуждает детей к активному познанию и исследованию, обеспечивает выбор на основе потребностей и интересов, способствует развитию самостоятельности, ответственности, организованности, умения делать выбор.</w:t>
      </w:r>
    </w:p>
    <w:p w14:paraId="3094B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пособие предоставляет используем на занятиях, в совместной с педагогом деятельности, в самостоятельной деятельности детей.</w:t>
      </w:r>
    </w:p>
    <w:p w14:paraId="53797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Коврограф «Ларчик» — это игровое поле</w:t>
      </w:r>
      <w:r>
        <w:rPr>
          <w:rFonts w:ascii="Times New Roman" w:hAnsi="Times New Roman" w:cs="Times New Roman"/>
          <w:sz w:val="28"/>
        </w:rPr>
        <w:t xml:space="preserve"> из ковролина и наглядный материал: «Забавные буквы», «Забавные цифры», «Разноцветные веревочки», «Разноцветные круги», «Разноцветные квадраты-эталоны цвета», «Буквы и цифры» и оригинальные элементы: зажимы, кармашки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F03D39">
      <w:pPr>
        <w:spacing w:after="0" w:line="360" w:lineRule="auto"/>
        <w:ind w:firstLine="709"/>
        <w:jc w:val="both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Поле коврографа разделено сеткой из клеток, которая помогает располагать элементы в ряду, в столбике, знакомить детей с пространственными и количественными отношениями, облегчает построение геометрических контуров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и ориентировку детей в тетрадях. Дети знакомятся с такими понятиями, как вертикаль, горизонталь, диагональ. </w:t>
      </w:r>
    </w:p>
    <w:p w14:paraId="1C69A1B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4"/>
          <w:u w:val="thick"/>
          <w:lang w:eastAsia="ru-RU"/>
        </w:rPr>
      </w:pP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В состав комплекта входят </w:t>
      </w:r>
      <w:r>
        <w:rPr>
          <w:rFonts w:ascii="Times New Roman" w:hAnsi="Times New Roman" w:eastAsia="Times New Roman" w:cs="Times New Roman"/>
          <w:b/>
          <w:sz w:val="28"/>
          <w:szCs w:val="24"/>
          <w:u w:val="thick"/>
          <w:lang w:eastAsia="ru-RU"/>
        </w:rPr>
        <w:t>Разноцветные круги-липучки.</w:t>
      </w:r>
    </w:p>
    <w:p w14:paraId="1B6D42B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Их мы используем чаще всего как фиксаторы, зажимы для крепления карточек на коврографе. Также с ними можно провести ряд игровых упражнений:</w:t>
      </w:r>
    </w:p>
    <w:p w14:paraId="49A6506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-Помоги Фифе собрать бусы, чередуя бусинки по цвету, по величине;</w:t>
      </w:r>
    </w:p>
    <w:p w14:paraId="0C66A5E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-Продолжи  ряд по образцу.</w:t>
      </w:r>
    </w:p>
    <w:p w14:paraId="58F6804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-Укрась платочек, шарфик, рукавичка разными кружочками.</w:t>
      </w:r>
    </w:p>
    <w:p w14:paraId="03A31D7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Выложи группы кружков  из разноцветных липучек и соедини их с цифрами 1, 2, 3… , с помощью контактных разноцветных веревочек и ряд других игр.</w:t>
      </w:r>
    </w:p>
    <w:p w14:paraId="23AD847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4"/>
          <w:u w:val="thick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комплект «Ларчик» входят </w:t>
      </w:r>
      <w:r>
        <w:rPr>
          <w:rFonts w:ascii="Times New Roman" w:hAnsi="Times New Roman" w:eastAsia="Times New Roman" w:cs="Times New Roman"/>
          <w:b/>
          <w:sz w:val="28"/>
          <w:szCs w:val="24"/>
          <w:u w:val="thick"/>
          <w:lang w:eastAsia="ru-RU"/>
        </w:rPr>
        <w:t>Разноцветные квадраты и Радужные гномы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52BFB23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Это 10 карточек из ковролина: семь карточек цветов радуги и три ахроматических (серый, белый, черный). Детям предлагаются следующие игровые, проблемные ситуации:</w:t>
      </w:r>
    </w:p>
    <w:p w14:paraId="1F24611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-Разложи  7 ковриков по порядку (как радугу).</w:t>
      </w:r>
    </w:p>
    <w:p w14:paraId="51AD6DE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-Предложить выбрать коврики теплого и холодного тона.</w:t>
      </w:r>
    </w:p>
    <w:p w14:paraId="055EC3E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какие краски нужно соединить, чтобы получить оранжевый, зеленый, фиолетовый цвет. </w:t>
      </w:r>
    </w:p>
    <w:p w14:paraId="1F8E9EE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-Познакомить с частями суток, временами года, днями недели, создавая соответствующие временные модели.</w:t>
      </w:r>
    </w:p>
    <w:p w14:paraId="3D73EFC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-Используя цветные карточки-лоскутки мы придумали игру «Разноцветное одеяло</w:t>
      </w:r>
      <w:r>
        <w:rPr>
          <w:rFonts w:ascii="Times New Roman" w:hAnsi="Times New Roman" w:eastAsia="Times New Roman" w:cs="Times New Roman"/>
          <w:i/>
          <w:sz w:val="28"/>
          <w:szCs w:val="24"/>
          <w:lang w:eastAsia="ru-RU"/>
        </w:rPr>
        <w:t>»:</w:t>
      </w:r>
    </w:p>
    <w:p w14:paraId="23C2343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-Сшей одеяло из лоскутков так, чтобы в верхнем ряду были теплые цвета, в нижнем – холодные, а в среднем –нейтральные (зеленый, серый, черный).</w:t>
      </w:r>
    </w:p>
    <w:p w14:paraId="6C598E5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Постепенно задания усложняли, используя для обозначения местонахождения лоскутка определенного цвета двойные ориентиры, такие как левый-верхний, правый-нижний, а также предлоги: над, под, между, или ориентиры, с использованием символов отрицания.</w:t>
      </w:r>
    </w:p>
    <w:p w14:paraId="42B6D5E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состав комплекта входят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Arial" w:hAnsi="Arial"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>гномов, которые активизируют познавательный интерес детей. Они имеют свои имена, которые дети быстро запоминают: Кохле – красный, Охле – оранжевый, Желе – желтый, Зеле – зеленый, Геле – голубой, Селе – синий, Фи – фиолетовый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 Используя игры с цветными гномами, дети приобретают навыки порядкового счета, развивают наблюдательность, память.</w:t>
      </w:r>
    </w:p>
    <w:p w14:paraId="7B38FC9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Математика сложная наука, но если на помощь придут забавные зверятацифрята, то это станет увлекательной игрой под названием «Цифроцирк».</w:t>
      </w:r>
    </w:p>
    <w:p w14:paraId="543E5E5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Эта игра знакомит детей с цифрами и числами натурального ряда.</w:t>
      </w:r>
    </w:p>
    <w:p w14:paraId="77B5AEE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самый главный в Цифроцирке маг и волшебник по имени Магнолик Нолик. Он же директор Цифроцирка.</w:t>
      </w:r>
    </w:p>
    <w:p w14:paraId="1004C85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начала запомните имена всех артистов и добро пожаловать в Цифроцирк.</w:t>
      </w:r>
    </w:p>
    <w:p w14:paraId="2285759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Найди героев Цифроцирка. </w:t>
      </w:r>
    </w:p>
    <w:p w14:paraId="74FDC5A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-Найди и назови каждого.</w:t>
      </w:r>
    </w:p>
    <w:p w14:paraId="469370C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На что похож каждый герой?</w:t>
      </w:r>
    </w:p>
    <w:p w14:paraId="215B550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-Скажи на какую цифру похож Магнолик? (на ноль)</w:t>
      </w:r>
    </w:p>
    <w:p w14:paraId="47DA686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Как вы думаете, какая любимая цифра у каждого героя? Давайте найдём и подарим каждому артисту свою цифру.</w:t>
      </w:r>
    </w:p>
    <w:p w14:paraId="20E4165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Прозрачные цифры, входящие в набор, позволяют запоминать правильность написания цифр и знаков.</w:t>
      </w:r>
    </w:p>
    <w:p w14:paraId="693A59D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состав пособия входят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Пространственные картинки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«Лев, Павлин, Пони, Лань».</w:t>
      </w:r>
    </w:p>
    <w:p w14:paraId="7E95F44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Игровое поле помимо клеточек разделено на 4 части желтыми линиями. Центр поля обозначен точкой. </w:t>
      </w:r>
    </w:p>
    <w:p w14:paraId="59C86FA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легко запоминают зрительное расположение животных, и это помогает им в дальнейшем ориентироваться в пространстве. Лев – в левом верхнем углу, Лань – в левом нижнем углу. Павлин – в правом верхнем, Пони – в правом нижнем.</w:t>
      </w:r>
    </w:p>
    <w:p w14:paraId="797128A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Для закрепления пространственных представлений предлагаем игровые задания.</w:t>
      </w:r>
    </w:p>
    <w:p w14:paraId="05322CC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-Расположи в центре Полянки озеро. Кто придет к водопою сверху, снизу, слева, справа?</w:t>
      </w:r>
    </w:p>
    <w:p w14:paraId="70EB625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-Кто придет с правого верхнего угла?</w:t>
      </w:r>
    </w:p>
    <w:p w14:paraId="5F352D1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-Откуда придет к водопою лев?</w:t>
      </w:r>
    </w:p>
    <w:p w14:paraId="1610A26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упражнений в ориентировки в пространстве используем игры по нахождению определенной клетки по заданным координатам. Понадобятся домики, в которых этажи — это ряды коврографа, а подъезды-его столбики. Чем больше этажей и подъездов в домике, тем сложнее в нем ориентироваться. </w:t>
      </w:r>
    </w:p>
    <w:p w14:paraId="17322BD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Теперь в домик нужно заселить жильцов. Заселять их можно по видовому, родовому  признаку. </w:t>
      </w:r>
    </w:p>
    <w:p w14:paraId="7AC8D7A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-посели на 1-этаже домашних животных, </w:t>
      </w:r>
    </w:p>
    <w:p w14:paraId="060722B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-на втором –диких животных, на третьем – птиц, на четвертом –насекомые</w:t>
      </w:r>
    </w:p>
    <w:p w14:paraId="5ACBFE6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-перечисли, кто живет в первом подъезде?</w:t>
      </w:r>
    </w:p>
    <w:p w14:paraId="5EEC990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-кто живет над сорокой?</w:t>
      </w:r>
    </w:p>
    <w:p w14:paraId="35B77DE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-назови соседей зайца  по подъезду, по этажу?</w:t>
      </w:r>
    </w:p>
    <w:p w14:paraId="5B66EBE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активизации этой игры мы используем самые разнообразные игровые ситуации: </w:t>
      </w:r>
    </w:p>
    <w:p w14:paraId="1673D71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 дому подъехала скорая помощь и нужно подняться к больному на указанный в адресе этаж и подъезд;</w:t>
      </w:r>
    </w:p>
    <w:p w14:paraId="750FDB6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или привезли  пиццу по данному адресату,</w:t>
      </w:r>
    </w:p>
    <w:p w14:paraId="7C61124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 может быть, принесли телеграмму, посылку, цветы;</w:t>
      </w:r>
    </w:p>
    <w:p w14:paraId="330609A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или сыщики ловят преступника.</w:t>
      </w:r>
    </w:p>
    <w:p w14:paraId="09AC1A04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Игра «Логические кольца», не только формирует навык ориентировки в пространстве, но и развивает у детей логику, мышление, понимание понятий элементы и множества.</w:t>
      </w:r>
    </w:p>
    <w:p w14:paraId="2A6ECB9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1 вариант игры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разноцветные кольца размещаем на коврографе. Задания:</w:t>
      </w:r>
    </w:p>
    <w:p w14:paraId="77854C46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Расположить в желтом кольце четные цифры.</w:t>
      </w:r>
    </w:p>
    <w:p w14:paraId="4FCC134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Расположить в красном кольце нечетные цифры.</w:t>
      </w:r>
    </w:p>
    <w:p w14:paraId="630BD8A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На пересечении трех колец маленький желтый круг.</w:t>
      </w:r>
    </w:p>
    <w:p w14:paraId="5883DE1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На пересечении красного и зеленого кольца большой красный прямоугольник.</w:t>
      </w:r>
    </w:p>
    <w:p w14:paraId="55EC7E4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 вариант игры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Карточки с двумя  пересекающимися кругами, на которых размещены различные предметы. Сначала называем общий признак или свойство предметов в одном круге, затем в другом. После этого в место пересечения кругов ребята помещают карточку с предметом, который обладает двумя этими признаками.</w:t>
      </w:r>
    </w:p>
    <w:p w14:paraId="6CB68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пособие «Коврограф» в развивающем пространстве группы позволяет создать условия для организации самостоятельной интеллектуальной игровой деятельности воспитанников: «Крестики-нолики», «Морской бой», «Шахматы».</w:t>
      </w:r>
    </w:p>
    <w:p w14:paraId="05804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использование коврографа в образовательном процессе не только способствует формированию математических представлений у дошкольников, но и обогащает среду, создавая условия проявления у детей самостоятельности, игровой инициативы, умений сотрудничать, решать общие задачи.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 Serif">
    <w:altName w:val="Cambria"/>
    <w:panose1 w:val="00000000000000000000"/>
    <w:charset w:val="CC"/>
    <w:family w:val="roman"/>
    <w:pitch w:val="default"/>
    <w:sig w:usb0="00000000" w:usb1="00000000" w:usb2="0A040020" w:usb3="00000000" w:csb0="000000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D4CD3"/>
    <w:rsid w:val="00033113"/>
    <w:rsid w:val="00042C43"/>
    <w:rsid w:val="000444DE"/>
    <w:rsid w:val="0004620F"/>
    <w:rsid w:val="000509FC"/>
    <w:rsid w:val="00063C99"/>
    <w:rsid w:val="00070B64"/>
    <w:rsid w:val="00070DCC"/>
    <w:rsid w:val="0008384C"/>
    <w:rsid w:val="0008391F"/>
    <w:rsid w:val="00091D92"/>
    <w:rsid w:val="000B5FD8"/>
    <w:rsid w:val="000C53F6"/>
    <w:rsid w:val="000C7D79"/>
    <w:rsid w:val="000D0977"/>
    <w:rsid w:val="000D1D2F"/>
    <w:rsid w:val="000E17F9"/>
    <w:rsid w:val="0011161A"/>
    <w:rsid w:val="00115B35"/>
    <w:rsid w:val="00117336"/>
    <w:rsid w:val="001347E3"/>
    <w:rsid w:val="00137FC1"/>
    <w:rsid w:val="00151C5C"/>
    <w:rsid w:val="00163AD8"/>
    <w:rsid w:val="00164576"/>
    <w:rsid w:val="00175729"/>
    <w:rsid w:val="001A0707"/>
    <w:rsid w:val="001B1D88"/>
    <w:rsid w:val="001C2F86"/>
    <w:rsid w:val="001D33B1"/>
    <w:rsid w:val="001D3592"/>
    <w:rsid w:val="001D7415"/>
    <w:rsid w:val="001E4456"/>
    <w:rsid w:val="001E5FCF"/>
    <w:rsid w:val="001F3761"/>
    <w:rsid w:val="00204E98"/>
    <w:rsid w:val="002302F7"/>
    <w:rsid w:val="002407D2"/>
    <w:rsid w:val="00275135"/>
    <w:rsid w:val="00284465"/>
    <w:rsid w:val="002906BB"/>
    <w:rsid w:val="00292D6D"/>
    <w:rsid w:val="002A5581"/>
    <w:rsid w:val="002B0F96"/>
    <w:rsid w:val="002B207F"/>
    <w:rsid w:val="002B353E"/>
    <w:rsid w:val="002C13C8"/>
    <w:rsid w:val="002D255A"/>
    <w:rsid w:val="002E230A"/>
    <w:rsid w:val="003168D5"/>
    <w:rsid w:val="00321C73"/>
    <w:rsid w:val="00323540"/>
    <w:rsid w:val="00326737"/>
    <w:rsid w:val="00331E8B"/>
    <w:rsid w:val="0037292B"/>
    <w:rsid w:val="003A3757"/>
    <w:rsid w:val="003C268B"/>
    <w:rsid w:val="003C7730"/>
    <w:rsid w:val="003E2DBF"/>
    <w:rsid w:val="003E33D6"/>
    <w:rsid w:val="003F4A7C"/>
    <w:rsid w:val="00403C49"/>
    <w:rsid w:val="004063EE"/>
    <w:rsid w:val="00406D76"/>
    <w:rsid w:val="004146A7"/>
    <w:rsid w:val="00421D04"/>
    <w:rsid w:val="00423385"/>
    <w:rsid w:val="00454C55"/>
    <w:rsid w:val="00455249"/>
    <w:rsid w:val="00456614"/>
    <w:rsid w:val="00457905"/>
    <w:rsid w:val="00462C6B"/>
    <w:rsid w:val="00473FD2"/>
    <w:rsid w:val="00477973"/>
    <w:rsid w:val="00487C51"/>
    <w:rsid w:val="0049765F"/>
    <w:rsid w:val="004A3052"/>
    <w:rsid w:val="004A3E19"/>
    <w:rsid w:val="004B0693"/>
    <w:rsid w:val="004B6D60"/>
    <w:rsid w:val="004C7DEC"/>
    <w:rsid w:val="004D0565"/>
    <w:rsid w:val="004E4C56"/>
    <w:rsid w:val="00534197"/>
    <w:rsid w:val="0054551E"/>
    <w:rsid w:val="00550629"/>
    <w:rsid w:val="00554703"/>
    <w:rsid w:val="00561ECE"/>
    <w:rsid w:val="00562D07"/>
    <w:rsid w:val="005870CE"/>
    <w:rsid w:val="0059291E"/>
    <w:rsid w:val="005A0CD3"/>
    <w:rsid w:val="005B1430"/>
    <w:rsid w:val="005B1822"/>
    <w:rsid w:val="005B1B86"/>
    <w:rsid w:val="005B6A14"/>
    <w:rsid w:val="005C3565"/>
    <w:rsid w:val="005C6135"/>
    <w:rsid w:val="005E1938"/>
    <w:rsid w:val="005F0D7A"/>
    <w:rsid w:val="006121E5"/>
    <w:rsid w:val="00624EEF"/>
    <w:rsid w:val="006373F9"/>
    <w:rsid w:val="00640400"/>
    <w:rsid w:val="00641484"/>
    <w:rsid w:val="00655642"/>
    <w:rsid w:val="00655DD8"/>
    <w:rsid w:val="006613BC"/>
    <w:rsid w:val="00674E05"/>
    <w:rsid w:val="00681BC8"/>
    <w:rsid w:val="00697787"/>
    <w:rsid w:val="006A541D"/>
    <w:rsid w:val="006A72C2"/>
    <w:rsid w:val="006C7AFC"/>
    <w:rsid w:val="006E269C"/>
    <w:rsid w:val="006E391F"/>
    <w:rsid w:val="00724CD2"/>
    <w:rsid w:val="0072599E"/>
    <w:rsid w:val="00740AF6"/>
    <w:rsid w:val="00750286"/>
    <w:rsid w:val="00766328"/>
    <w:rsid w:val="0077716F"/>
    <w:rsid w:val="007772CB"/>
    <w:rsid w:val="00784F25"/>
    <w:rsid w:val="007862CE"/>
    <w:rsid w:val="0079402B"/>
    <w:rsid w:val="007D3B46"/>
    <w:rsid w:val="007E5FB1"/>
    <w:rsid w:val="007F26D8"/>
    <w:rsid w:val="008139BD"/>
    <w:rsid w:val="008172B7"/>
    <w:rsid w:val="008206D6"/>
    <w:rsid w:val="00820901"/>
    <w:rsid w:val="0084681E"/>
    <w:rsid w:val="00855A02"/>
    <w:rsid w:val="0086183A"/>
    <w:rsid w:val="008663B8"/>
    <w:rsid w:val="00873D48"/>
    <w:rsid w:val="00876053"/>
    <w:rsid w:val="008914BE"/>
    <w:rsid w:val="00895EF7"/>
    <w:rsid w:val="008A4BFF"/>
    <w:rsid w:val="008B1ACB"/>
    <w:rsid w:val="008C0A3D"/>
    <w:rsid w:val="008D6404"/>
    <w:rsid w:val="008F2BEB"/>
    <w:rsid w:val="008F46E2"/>
    <w:rsid w:val="008F69C8"/>
    <w:rsid w:val="008F725C"/>
    <w:rsid w:val="008F735C"/>
    <w:rsid w:val="009029F3"/>
    <w:rsid w:val="00906146"/>
    <w:rsid w:val="00947A85"/>
    <w:rsid w:val="0097345A"/>
    <w:rsid w:val="00991B98"/>
    <w:rsid w:val="009E008D"/>
    <w:rsid w:val="009F7B23"/>
    <w:rsid w:val="00A1534C"/>
    <w:rsid w:val="00A250D1"/>
    <w:rsid w:val="00A444AC"/>
    <w:rsid w:val="00A47B93"/>
    <w:rsid w:val="00A8619D"/>
    <w:rsid w:val="00A87C58"/>
    <w:rsid w:val="00A9495E"/>
    <w:rsid w:val="00A96377"/>
    <w:rsid w:val="00AB7802"/>
    <w:rsid w:val="00AC782F"/>
    <w:rsid w:val="00AE3585"/>
    <w:rsid w:val="00AF340C"/>
    <w:rsid w:val="00AF40DB"/>
    <w:rsid w:val="00AF6B91"/>
    <w:rsid w:val="00B27D63"/>
    <w:rsid w:val="00B3435C"/>
    <w:rsid w:val="00B377EA"/>
    <w:rsid w:val="00B47950"/>
    <w:rsid w:val="00B57E14"/>
    <w:rsid w:val="00B76680"/>
    <w:rsid w:val="00B87059"/>
    <w:rsid w:val="00B90DDE"/>
    <w:rsid w:val="00B93D29"/>
    <w:rsid w:val="00BC07C3"/>
    <w:rsid w:val="00BC4C81"/>
    <w:rsid w:val="00BC7E07"/>
    <w:rsid w:val="00BD62A3"/>
    <w:rsid w:val="00BE3970"/>
    <w:rsid w:val="00C0023A"/>
    <w:rsid w:val="00C008A1"/>
    <w:rsid w:val="00C0271B"/>
    <w:rsid w:val="00C034E9"/>
    <w:rsid w:val="00C1277A"/>
    <w:rsid w:val="00C64B7D"/>
    <w:rsid w:val="00C74CCF"/>
    <w:rsid w:val="00C80AE4"/>
    <w:rsid w:val="00C83BB5"/>
    <w:rsid w:val="00C90CF7"/>
    <w:rsid w:val="00CB1D54"/>
    <w:rsid w:val="00CC373B"/>
    <w:rsid w:val="00CC6273"/>
    <w:rsid w:val="00CD61D2"/>
    <w:rsid w:val="00CD794A"/>
    <w:rsid w:val="00CE3018"/>
    <w:rsid w:val="00CF3592"/>
    <w:rsid w:val="00CF3700"/>
    <w:rsid w:val="00CF4EA9"/>
    <w:rsid w:val="00D0628E"/>
    <w:rsid w:val="00D10B52"/>
    <w:rsid w:val="00D26542"/>
    <w:rsid w:val="00D323AD"/>
    <w:rsid w:val="00D4767B"/>
    <w:rsid w:val="00D53EDE"/>
    <w:rsid w:val="00D66D9A"/>
    <w:rsid w:val="00DB5F26"/>
    <w:rsid w:val="00DD07DC"/>
    <w:rsid w:val="00DD31E7"/>
    <w:rsid w:val="00DF0E23"/>
    <w:rsid w:val="00DF631F"/>
    <w:rsid w:val="00E01AC6"/>
    <w:rsid w:val="00E01F7A"/>
    <w:rsid w:val="00E13E9B"/>
    <w:rsid w:val="00E224D7"/>
    <w:rsid w:val="00E27040"/>
    <w:rsid w:val="00E4672B"/>
    <w:rsid w:val="00E536B4"/>
    <w:rsid w:val="00E8475E"/>
    <w:rsid w:val="00E878B4"/>
    <w:rsid w:val="00E91D0B"/>
    <w:rsid w:val="00EA063C"/>
    <w:rsid w:val="00EA30F6"/>
    <w:rsid w:val="00EB22AD"/>
    <w:rsid w:val="00ED3427"/>
    <w:rsid w:val="00ED39A7"/>
    <w:rsid w:val="00EE12E0"/>
    <w:rsid w:val="00EE7B50"/>
    <w:rsid w:val="00EF6781"/>
    <w:rsid w:val="00F00C3A"/>
    <w:rsid w:val="00F26BE3"/>
    <w:rsid w:val="00F31171"/>
    <w:rsid w:val="00F42716"/>
    <w:rsid w:val="00F53BCE"/>
    <w:rsid w:val="00F55DB8"/>
    <w:rsid w:val="00F76D37"/>
    <w:rsid w:val="00F865F1"/>
    <w:rsid w:val="00FB3015"/>
    <w:rsid w:val="00FD0835"/>
    <w:rsid w:val="00FD4CD3"/>
    <w:rsid w:val="412E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 w:eastAsiaTheme="minorHAnsi"/>
      <w:color w:val="000000"/>
      <w:sz w:val="24"/>
      <w:szCs w:val="24"/>
      <w:lang w:val="ru-RU" w:eastAsia="en-US" w:bidi="ar-SA"/>
    </w:rPr>
  </w:style>
  <w:style w:type="paragraph" w:customStyle="1" w:styleId="15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69478-BCDF-459F-A024-5673C8A03C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1017</Words>
  <Characters>5798</Characters>
  <Lines>48</Lines>
  <Paragraphs>13</Paragraphs>
  <TotalTime>421</TotalTime>
  <ScaleCrop>false</ScaleCrop>
  <LinksUpToDate>false</LinksUpToDate>
  <CharactersWithSpaces>6802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2016-12-08T11:20:00Z</dcterms:created>
  <dc:creator>ASUS1</dc:creator>
  <cp:lastModifiedBy>Елена Сюсюра</cp:lastModifiedBy>
  <cp:lastPrinted>2025-06-10T10:19:00Z</cp:lastPrinted>
  <dcterms:modified xsi:type="dcterms:W3CDTF">2025-06-30T13:12:40Z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A56C80220EB841CFB7094962C7106E09_12</vt:lpwstr>
  </property>
</Properties>
</file>