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4A" w:rsidRDefault="004C134A" w:rsidP="004C134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134A" w:rsidRDefault="004C134A" w:rsidP="004C1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4C134A" w:rsidRDefault="004C134A" w:rsidP="004C1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4C134A" w:rsidRDefault="004C134A" w:rsidP="004C1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развития ребёнка – детский сад № 9</w:t>
      </w:r>
    </w:p>
    <w:p w:rsidR="004C134A" w:rsidRDefault="004C134A" w:rsidP="004C1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C134A" w:rsidRDefault="004C134A" w:rsidP="004C13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станица Старощербиновская</w:t>
      </w:r>
      <w:r w:rsidRPr="00366B83">
        <w:rPr>
          <w:rFonts w:ascii="Times New Roman" w:hAnsi="Times New Roman" w:cs="Times New Roman"/>
          <w:sz w:val="28"/>
          <w:szCs w:val="28"/>
        </w:rPr>
        <w:br/>
      </w:r>
    </w:p>
    <w:p w:rsidR="004C134A" w:rsidRDefault="004C134A" w:rsidP="004C1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755" w:rsidRPr="004C134A" w:rsidRDefault="004C134A" w:rsidP="004C13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34A">
        <w:rPr>
          <w:rFonts w:ascii="Times New Roman" w:hAnsi="Times New Roman" w:cs="Times New Roman"/>
          <w:sz w:val="28"/>
          <w:szCs w:val="28"/>
        </w:rPr>
        <w:t>Ролик транслирует опыт работы реализации календарного плана воспитательной работы. Представленные формы работы с участниками образовательного процесса. Мероприятия проходили в рамках тематической недели «Мы юные спортсмены». Главной задачей воспитательной работы сохранить здоровье детей, сформировать навыки здорового образа жизни, любовь к семье и близким.</w:t>
      </w:r>
    </w:p>
    <w:sectPr w:rsidR="00A76755" w:rsidRPr="004C134A" w:rsidSect="004C134A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7F"/>
    <w:rsid w:val="004C134A"/>
    <w:rsid w:val="00A0527F"/>
    <w:rsid w:val="00A7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36F1"/>
  <w15:chartTrackingRefBased/>
  <w15:docId w15:val="{3E7092EB-203B-4143-88F6-E5CEA269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457</Characters>
  <Application>Microsoft Office Word</Application>
  <DocSecurity>0</DocSecurity>
  <Lines>3</Lines>
  <Paragraphs>1</Paragraphs>
  <ScaleCrop>false</ScaleCrop>
  <Company>SPecialiST RePack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2023-03-24T08:08:00Z</dcterms:created>
  <dcterms:modified xsi:type="dcterms:W3CDTF">2023-03-24T08:15:00Z</dcterms:modified>
</cp:coreProperties>
</file>