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EE" w:rsidRPr="00F13CEE" w:rsidRDefault="00F13CEE" w:rsidP="00F13CEE">
      <w:pPr>
        <w:pBdr>
          <w:bottom w:val="single" w:sz="12" w:space="3" w:color="E74C3C"/>
        </w:pBdr>
        <w:shd w:val="clear" w:color="auto" w:fill="FFFFFF"/>
        <w:spacing w:line="446" w:lineRule="atLeast"/>
        <w:outlineLvl w:val="0"/>
        <w:rPr>
          <w:rFonts w:ascii="Arial" w:eastAsia="Times New Roman" w:hAnsi="Arial" w:cs="Arial"/>
          <w:color w:val="585F69"/>
          <w:kern w:val="36"/>
          <w:sz w:val="36"/>
          <w:szCs w:val="36"/>
          <w:lang w:eastAsia="ru-RU"/>
        </w:rPr>
      </w:pPr>
      <w:r w:rsidRPr="00F13CEE">
        <w:rPr>
          <w:rFonts w:ascii="Arial" w:eastAsia="Times New Roman" w:hAnsi="Arial" w:cs="Arial"/>
          <w:color w:val="585F69"/>
          <w:kern w:val="36"/>
          <w:sz w:val="36"/>
          <w:szCs w:val="36"/>
          <w:lang w:eastAsia="ru-RU"/>
        </w:rPr>
        <w:t>Нетрадиционные пособия для детей дошкольного возраста по ФЭМП</w:t>
      </w:r>
    </w:p>
    <w:p w:rsidR="00F13CEE" w:rsidRPr="00F13CEE" w:rsidRDefault="00F13CEE" w:rsidP="00F13CEE">
      <w:pPr>
        <w:shd w:val="clear" w:color="auto" w:fill="FFFFFF"/>
        <w:spacing w:after="127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 xml:space="preserve">Участие в конкурсе, победитель 2 место  </w:t>
      </w:r>
      <w:r w:rsidRPr="00F13CEE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«Педагогическая мастерская»</w:t>
      </w:r>
    </w:p>
    <w:p w:rsidR="00F13CEE" w:rsidRPr="00F13CEE" w:rsidRDefault="00F13CEE" w:rsidP="00F13CEE">
      <w:pPr>
        <w:shd w:val="clear" w:color="auto" w:fill="FFFFFF"/>
        <w:spacing w:after="127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13CEE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Номинация «Волшебная игла»</w:t>
      </w:r>
    </w:p>
    <w:p w:rsidR="00F13CEE" w:rsidRPr="00F13CEE" w:rsidRDefault="00F13CEE" w:rsidP="00F13CEE">
      <w:pPr>
        <w:shd w:val="clear" w:color="auto" w:fill="FFFFFF"/>
        <w:spacing w:after="127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Предлагаю Вашему вниманию методические пособия, выполненные для детей дошкольного возраста по формированию элементарных математических представлений. Работая воспитателем в детском саду, я очень люблю для своих воспитанников мастерить. Шью для ребятишек из фетра и </w:t>
      </w:r>
      <w:proofErr w:type="spellStart"/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флиса</w:t>
      </w:r>
      <w:proofErr w:type="spellEnd"/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не только игрушки, но и полезные для детей различные дидактические пособия. Они помогают в работе, а дети их любят за необычность и яркость, и с удовольствием подолгу занимаются самодельными играми, развивая мелкую моторику, память, внимание, логику.</w:t>
      </w:r>
    </w:p>
    <w:p w:rsidR="00F13CEE" w:rsidRPr="00F13CEE" w:rsidRDefault="00F13CEE" w:rsidP="00F13CEE">
      <w:pPr>
        <w:shd w:val="clear" w:color="auto" w:fill="FFFFFF"/>
        <w:spacing w:after="12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Игры можно использовать в подгруппах или индивидуально, как в игровой, так и учебной деятельности. Данные игры подойдут для детей дошкольного возраста от 2 до 7 лет. Их несложно изготовить из подручных материалов, или как я, из фетра и </w:t>
      </w:r>
      <w:proofErr w:type="spellStart"/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флиса</w:t>
      </w:r>
      <w:proofErr w:type="spellEnd"/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F13CEE" w:rsidRPr="00F13CEE" w:rsidRDefault="00F13CEE" w:rsidP="00F13CEE">
      <w:pPr>
        <w:shd w:val="clear" w:color="auto" w:fill="FFFFFF"/>
        <w:spacing w:before="64" w:after="127" w:line="319" w:lineRule="atLeast"/>
        <w:outlineLvl w:val="3"/>
        <w:rPr>
          <w:rFonts w:ascii="Arial" w:eastAsia="Times New Roman" w:hAnsi="Arial" w:cs="Arial"/>
          <w:color w:val="E74C3C"/>
          <w:sz w:val="23"/>
          <w:szCs w:val="23"/>
          <w:lang w:eastAsia="ru-RU"/>
        </w:rPr>
      </w:pPr>
      <w:r w:rsidRPr="00F13CEE">
        <w:rPr>
          <w:rFonts w:ascii="Arial" w:eastAsia="Times New Roman" w:hAnsi="Arial" w:cs="Arial"/>
          <w:color w:val="E74C3C"/>
          <w:sz w:val="23"/>
          <w:szCs w:val="23"/>
          <w:lang w:eastAsia="ru-RU"/>
        </w:rPr>
        <w:t>Шнуровка «Собери цветочки»</w:t>
      </w:r>
    </w:p>
    <w:p w:rsidR="00F13CEE" w:rsidRPr="00F13CEE" w:rsidRDefault="00F13CEE" w:rsidP="00F13CEE">
      <w:pPr>
        <w:shd w:val="clear" w:color="auto" w:fill="FFFFFF"/>
        <w:spacing w:after="12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 помощью игры можно познакомить ребенка с цветом, величиной, счетом. Шнуровка способствует развитию мелкой моторики, позволяет воспитывать у детей способность контролировать свои достижения, инициативность и самостоятельность, способность к волевым усилиям.</w:t>
      </w:r>
    </w:p>
    <w:p w:rsidR="00F13CEE" w:rsidRPr="00F13CEE" w:rsidRDefault="00F13CEE" w:rsidP="00F13CEE">
      <w:pPr>
        <w:shd w:val="clear" w:color="auto" w:fill="FFFFFF"/>
        <w:spacing w:after="127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6861810" cy="4572000"/>
            <wp:effectExtent l="19050" t="0" r="0" b="0"/>
            <wp:docPr id="1" name="Рисунок 1" descr="Шнуровка «Собери цветоч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нуровка «Собери цветочки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EE" w:rsidRPr="00F13CEE" w:rsidRDefault="00F13CEE" w:rsidP="00F13CEE">
      <w:pPr>
        <w:shd w:val="clear" w:color="auto" w:fill="FFFFFF"/>
        <w:spacing w:before="64" w:after="127" w:line="319" w:lineRule="atLeast"/>
        <w:outlineLvl w:val="3"/>
        <w:rPr>
          <w:rFonts w:ascii="Arial" w:eastAsia="Times New Roman" w:hAnsi="Arial" w:cs="Arial"/>
          <w:color w:val="E74C3C"/>
          <w:sz w:val="23"/>
          <w:szCs w:val="23"/>
          <w:lang w:eastAsia="ru-RU"/>
        </w:rPr>
      </w:pPr>
      <w:r w:rsidRPr="00F13CEE">
        <w:rPr>
          <w:rFonts w:ascii="Arial" w:eastAsia="Times New Roman" w:hAnsi="Arial" w:cs="Arial"/>
          <w:color w:val="E74C3C"/>
          <w:sz w:val="23"/>
          <w:szCs w:val="23"/>
          <w:lang w:eastAsia="ru-RU"/>
        </w:rPr>
        <w:t>«Магнитные цифры»</w:t>
      </w:r>
    </w:p>
    <w:p w:rsidR="00F13CEE" w:rsidRPr="00F13CEE" w:rsidRDefault="00F13CEE" w:rsidP="00F13CEE">
      <w:pPr>
        <w:shd w:val="clear" w:color="auto" w:fill="FFFFFF"/>
        <w:spacing w:after="12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Игра выполненными из фетра на магнитах, помогут ребенку в игровой форме познакомиться с цифрами, самостоятельно соотносить количество фигур с цифрой, познакомиться с </w:t>
      </w:r>
      <w:proofErr w:type="gramStart"/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числовым</w:t>
      </w:r>
      <w:proofErr w:type="gramEnd"/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рядом, выкладывать цифры в прямом и обратном порядке. </w:t>
      </w:r>
    </w:p>
    <w:p w:rsidR="00F13CEE" w:rsidRPr="00F13CEE" w:rsidRDefault="00F13CEE" w:rsidP="00F13CEE">
      <w:pPr>
        <w:shd w:val="clear" w:color="auto" w:fill="FFFFFF"/>
        <w:spacing w:after="127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6861810" cy="4572000"/>
            <wp:effectExtent l="19050" t="0" r="0" b="0"/>
            <wp:docPr id="2" name="Рисунок 2" descr="«Магнитные цифр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Магнитные цифры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EE" w:rsidRPr="00F13CEE" w:rsidRDefault="00F13CEE" w:rsidP="00F13CEE">
      <w:pPr>
        <w:shd w:val="clear" w:color="auto" w:fill="FFFFFF"/>
        <w:spacing w:before="64" w:after="127" w:line="319" w:lineRule="atLeast"/>
        <w:outlineLvl w:val="3"/>
        <w:rPr>
          <w:rFonts w:ascii="Arial" w:eastAsia="Times New Roman" w:hAnsi="Arial" w:cs="Arial"/>
          <w:color w:val="E74C3C"/>
          <w:sz w:val="23"/>
          <w:szCs w:val="23"/>
          <w:lang w:eastAsia="ru-RU"/>
        </w:rPr>
      </w:pPr>
      <w:r w:rsidRPr="00F13CEE">
        <w:rPr>
          <w:rFonts w:ascii="Arial" w:eastAsia="Times New Roman" w:hAnsi="Arial" w:cs="Arial"/>
          <w:color w:val="E74C3C"/>
          <w:sz w:val="23"/>
          <w:szCs w:val="23"/>
          <w:lang w:eastAsia="ru-RU"/>
        </w:rPr>
        <w:t>Шнуровка «Геометрические фигуры»</w:t>
      </w:r>
    </w:p>
    <w:p w:rsidR="00F13CEE" w:rsidRPr="00F13CEE" w:rsidRDefault="00F13CEE" w:rsidP="00F13CEE">
      <w:pPr>
        <w:shd w:val="clear" w:color="auto" w:fill="FFFFFF"/>
        <w:spacing w:after="12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наборе геометрические фигуры, выполненные из декоративной  пенки. По краю фигуры выполнены отверстия для шнуровки, можно крепить фигуры одного цвета или формы, или по количеству. </w:t>
      </w:r>
    </w:p>
    <w:p w:rsidR="00F13CEE" w:rsidRPr="00F13CEE" w:rsidRDefault="00F13CEE" w:rsidP="00F13CEE">
      <w:pPr>
        <w:shd w:val="clear" w:color="auto" w:fill="FFFFFF"/>
        <w:spacing w:after="127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6861810" cy="4572000"/>
            <wp:effectExtent l="19050" t="0" r="0" b="0"/>
            <wp:docPr id="3" name="Рисунок 3" descr="Шнуровка «Геометрические фигур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нуровка «Геометрические фигуры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EE" w:rsidRPr="00F13CEE" w:rsidRDefault="00F13CEE" w:rsidP="00F13CEE">
      <w:pPr>
        <w:shd w:val="clear" w:color="auto" w:fill="FFFFFF"/>
        <w:spacing w:before="64" w:after="127" w:line="319" w:lineRule="atLeast"/>
        <w:outlineLvl w:val="3"/>
        <w:rPr>
          <w:rFonts w:ascii="Arial" w:eastAsia="Times New Roman" w:hAnsi="Arial" w:cs="Arial"/>
          <w:color w:val="E74C3C"/>
          <w:sz w:val="23"/>
          <w:szCs w:val="23"/>
          <w:lang w:eastAsia="ru-RU"/>
        </w:rPr>
      </w:pPr>
      <w:r w:rsidRPr="00F13CEE">
        <w:rPr>
          <w:rFonts w:ascii="Arial" w:eastAsia="Times New Roman" w:hAnsi="Arial" w:cs="Arial"/>
          <w:color w:val="E74C3C"/>
          <w:sz w:val="23"/>
          <w:szCs w:val="23"/>
          <w:lang w:eastAsia="ru-RU"/>
        </w:rPr>
        <w:t>Игра «Цветное домино»</w:t>
      </w:r>
    </w:p>
    <w:p w:rsidR="00F13CEE" w:rsidRPr="00F13CEE" w:rsidRDefault="00F13CEE" w:rsidP="00F13CEE">
      <w:pPr>
        <w:shd w:val="clear" w:color="auto" w:fill="FFFFFF"/>
        <w:spacing w:after="12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Игра состоит из 28 карточек, из 7 цветов. Принцип игры как в обычном домино, только вместо цифр разноцветные круги. Игра познакомит детей с 7 цветами, разовьет интерес к настольным играм, научит усидчивости и умению играть с другими детьми.</w:t>
      </w:r>
    </w:p>
    <w:p w:rsidR="00F13CEE" w:rsidRPr="00F13CEE" w:rsidRDefault="00F13CEE" w:rsidP="00F13CEE">
      <w:pPr>
        <w:shd w:val="clear" w:color="auto" w:fill="FFFFFF"/>
        <w:spacing w:after="127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6861810" cy="4572000"/>
            <wp:effectExtent l="19050" t="0" r="0" b="0"/>
            <wp:docPr id="4" name="Рисунок 4" descr="Игра «Цветное домин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а «Цветное домино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EE" w:rsidRPr="00F13CEE" w:rsidRDefault="00F13CEE" w:rsidP="00F13CEE">
      <w:pPr>
        <w:shd w:val="clear" w:color="auto" w:fill="FFFFFF"/>
        <w:spacing w:before="64" w:after="127" w:line="319" w:lineRule="atLeast"/>
        <w:outlineLvl w:val="3"/>
        <w:rPr>
          <w:rFonts w:ascii="Arial" w:eastAsia="Times New Roman" w:hAnsi="Arial" w:cs="Arial"/>
          <w:color w:val="E74C3C"/>
          <w:sz w:val="23"/>
          <w:szCs w:val="23"/>
          <w:lang w:eastAsia="ru-RU"/>
        </w:rPr>
      </w:pPr>
      <w:r w:rsidRPr="00F13CEE">
        <w:rPr>
          <w:rFonts w:ascii="Arial" w:eastAsia="Times New Roman" w:hAnsi="Arial" w:cs="Arial"/>
          <w:color w:val="E74C3C"/>
          <w:sz w:val="23"/>
          <w:szCs w:val="23"/>
          <w:lang w:eastAsia="ru-RU"/>
        </w:rPr>
        <w:t>Игра «Собери круг из частей»</w:t>
      </w:r>
    </w:p>
    <w:p w:rsidR="00F13CEE" w:rsidRPr="00F13CEE" w:rsidRDefault="00F13CEE" w:rsidP="00F13CEE">
      <w:pPr>
        <w:shd w:val="clear" w:color="auto" w:fill="FFFFFF"/>
        <w:spacing w:after="127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Игра познакомит детей с делением круга на 2, 4 и 8 частей. Можно придумать и много других игр. </w:t>
      </w:r>
    </w:p>
    <w:p w:rsidR="00F13CEE" w:rsidRPr="00F13CEE" w:rsidRDefault="00F13CEE" w:rsidP="00F13CEE">
      <w:pPr>
        <w:shd w:val="clear" w:color="auto" w:fill="FFFFFF"/>
        <w:spacing w:after="127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6861810" cy="4572000"/>
            <wp:effectExtent l="19050" t="0" r="0" b="0"/>
            <wp:docPr id="5" name="Рисунок 5" descr="Игра «Собери круг из часте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а «Собери круг из частей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EE" w:rsidRPr="00F13CEE" w:rsidRDefault="00F13CEE" w:rsidP="00F13CEE">
      <w:pPr>
        <w:shd w:val="clear" w:color="auto" w:fill="FFFFFF"/>
        <w:spacing w:before="64" w:after="127" w:line="319" w:lineRule="atLeast"/>
        <w:outlineLvl w:val="3"/>
        <w:rPr>
          <w:rFonts w:ascii="Arial" w:eastAsia="Times New Roman" w:hAnsi="Arial" w:cs="Arial"/>
          <w:color w:val="E74C3C"/>
          <w:sz w:val="23"/>
          <w:szCs w:val="23"/>
          <w:lang w:eastAsia="ru-RU"/>
        </w:rPr>
      </w:pPr>
      <w:r w:rsidRPr="00F13CEE">
        <w:rPr>
          <w:rFonts w:ascii="Arial" w:eastAsia="Times New Roman" w:hAnsi="Arial" w:cs="Arial"/>
          <w:color w:val="E74C3C"/>
          <w:sz w:val="23"/>
          <w:szCs w:val="23"/>
          <w:lang w:eastAsia="ru-RU"/>
        </w:rPr>
        <w:t>Игра «Гусеница»</w:t>
      </w:r>
    </w:p>
    <w:p w:rsidR="00F13CEE" w:rsidRPr="00F13CEE" w:rsidRDefault="00F13CEE" w:rsidP="00F13CEE">
      <w:pPr>
        <w:shd w:val="clear" w:color="auto" w:fill="FFFFFF"/>
        <w:spacing w:after="12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Игра на магнитах, для закрепления цифр, соседей числа, прямого и обратного счета. Учит детей подбирать количество предметов к каждой цифре. Можно провести дополнительные игры: «Какой цифры не стало», «Покажи, какое число показывает гусеница» и др.</w:t>
      </w:r>
    </w:p>
    <w:p w:rsidR="00F13CEE" w:rsidRPr="00F13CEE" w:rsidRDefault="00F13CEE" w:rsidP="00F13CEE">
      <w:pPr>
        <w:shd w:val="clear" w:color="auto" w:fill="FFFFFF"/>
        <w:spacing w:after="12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6861810" cy="4572000"/>
            <wp:effectExtent l="19050" t="0" r="0" b="0"/>
            <wp:docPr id="6" name="Рисунок 6" descr="Игра «Гусениц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а «Гусеница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EE" w:rsidRPr="00F13CEE" w:rsidRDefault="00F13CEE" w:rsidP="00F13CE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13CEE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Вот такие дидактические пособия я мастерю для своих воспитанников в детском саду, дети с удовольствием играют с ними, они долговечны, легко стираются, очень яркие и привлекательные для игры. Спасибо за внимание, буду рада, если Вам понравятся мои дидактические пособия. Удачи в работе!</w:t>
      </w:r>
    </w:p>
    <w:p w:rsidR="00634657" w:rsidRDefault="00F13CEE"/>
    <w:sectPr w:rsidR="00634657" w:rsidSect="0048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2922"/>
    <w:multiLevelType w:val="multilevel"/>
    <w:tmpl w:val="0596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F13CEE"/>
    <w:rsid w:val="001626F5"/>
    <w:rsid w:val="00367CCA"/>
    <w:rsid w:val="00485576"/>
    <w:rsid w:val="00F1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76"/>
  </w:style>
  <w:style w:type="paragraph" w:styleId="1">
    <w:name w:val="heading 1"/>
    <w:basedOn w:val="a"/>
    <w:link w:val="10"/>
    <w:uiPriority w:val="9"/>
    <w:qFormat/>
    <w:rsid w:val="00F13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13C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C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3C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3CEE"/>
    <w:rPr>
      <w:color w:val="0000FF"/>
      <w:u w:val="single"/>
    </w:rPr>
  </w:style>
  <w:style w:type="character" w:styleId="a5">
    <w:name w:val="Emphasis"/>
    <w:basedOn w:val="a0"/>
    <w:uiPriority w:val="20"/>
    <w:qFormat/>
    <w:rsid w:val="00F13C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1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3852">
          <w:marLeft w:val="0"/>
          <w:marRight w:val="0"/>
          <w:marTop w:val="127"/>
          <w:marBottom w:val="319"/>
          <w:divBdr>
            <w:top w:val="none" w:sz="0" w:space="0" w:color="auto"/>
            <w:left w:val="none" w:sz="0" w:space="0" w:color="auto"/>
            <w:bottom w:val="dotted" w:sz="4" w:space="0" w:color="E4E9F0"/>
            <w:right w:val="none" w:sz="0" w:space="0" w:color="auto"/>
          </w:divBdr>
        </w:div>
        <w:div w:id="1955676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2025-04-28T19:09:00Z</dcterms:created>
  <dcterms:modified xsi:type="dcterms:W3CDTF">2025-04-28T19:11:00Z</dcterms:modified>
</cp:coreProperties>
</file>