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C6" w:rsidRDefault="003A05C6" w:rsidP="003A05C6">
      <w:pPr>
        <w:spacing w:line="36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BADF2E" wp14:editId="2C10D149">
            <wp:simplePos x="0" y="0"/>
            <wp:positionH relativeFrom="column">
              <wp:posOffset>-523875</wp:posOffset>
            </wp:positionH>
            <wp:positionV relativeFrom="paragraph">
              <wp:posOffset>-681990</wp:posOffset>
            </wp:positionV>
            <wp:extent cx="7536180" cy="10660380"/>
            <wp:effectExtent l="0" t="0" r="7620" b="7620"/>
            <wp:wrapNone/>
            <wp:docPr id="1" name="Рисунок 1" descr="https://catherineasquithgallery.com/uploads/posts/2021-02/1612749216_46-p-goluboi-fon-s-ramkoi-dlya-teksta-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2/1612749216_46-p-goluboi-fon-s-ramkoi-dlya-teksta-6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66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5C6" w:rsidRDefault="003A05C6" w:rsidP="003A05C6">
      <w:pPr>
        <w:spacing w:line="360" w:lineRule="auto"/>
        <w:jc w:val="center"/>
        <w:rPr>
          <w:b/>
          <w:sz w:val="32"/>
          <w:szCs w:val="32"/>
        </w:rPr>
      </w:pPr>
    </w:p>
    <w:p w:rsidR="003A05C6" w:rsidRDefault="003A05C6" w:rsidP="003A05C6">
      <w:pPr>
        <w:spacing w:line="360" w:lineRule="auto"/>
        <w:jc w:val="center"/>
        <w:rPr>
          <w:b/>
          <w:sz w:val="32"/>
          <w:szCs w:val="32"/>
        </w:rPr>
      </w:pPr>
    </w:p>
    <w:p w:rsidR="003A05C6" w:rsidRDefault="003A05C6" w:rsidP="003A05C6">
      <w:pPr>
        <w:spacing w:line="360" w:lineRule="auto"/>
        <w:jc w:val="center"/>
        <w:rPr>
          <w:b/>
          <w:sz w:val="32"/>
          <w:szCs w:val="32"/>
        </w:rPr>
      </w:pPr>
    </w:p>
    <w:p w:rsidR="003A05C6" w:rsidRDefault="003A05C6" w:rsidP="003A05C6">
      <w:pPr>
        <w:spacing w:line="360" w:lineRule="auto"/>
        <w:jc w:val="center"/>
        <w:rPr>
          <w:b/>
          <w:sz w:val="32"/>
          <w:szCs w:val="32"/>
        </w:rPr>
      </w:pPr>
    </w:p>
    <w:p w:rsidR="003A05C6" w:rsidRDefault="003A05C6" w:rsidP="003A05C6">
      <w:pPr>
        <w:spacing w:line="360" w:lineRule="auto"/>
        <w:jc w:val="center"/>
        <w:rPr>
          <w:b/>
          <w:sz w:val="32"/>
          <w:szCs w:val="32"/>
        </w:rPr>
      </w:pPr>
    </w:p>
    <w:p w:rsidR="003A05C6" w:rsidRDefault="003A05C6" w:rsidP="003A05C6">
      <w:pPr>
        <w:spacing w:line="360" w:lineRule="auto"/>
        <w:jc w:val="center"/>
        <w:rPr>
          <w:b/>
          <w:sz w:val="32"/>
          <w:szCs w:val="32"/>
        </w:rPr>
      </w:pPr>
    </w:p>
    <w:p w:rsidR="003A05C6" w:rsidRDefault="003A05C6" w:rsidP="003A05C6">
      <w:pPr>
        <w:spacing w:line="360" w:lineRule="auto"/>
        <w:jc w:val="center"/>
        <w:rPr>
          <w:b/>
          <w:sz w:val="32"/>
          <w:szCs w:val="32"/>
        </w:rPr>
      </w:pPr>
    </w:p>
    <w:p w:rsidR="003A05C6" w:rsidRDefault="003A05C6" w:rsidP="003A05C6">
      <w:pPr>
        <w:spacing w:line="360" w:lineRule="auto"/>
        <w:jc w:val="center"/>
        <w:rPr>
          <w:b/>
          <w:sz w:val="32"/>
          <w:szCs w:val="32"/>
        </w:rPr>
      </w:pPr>
    </w:p>
    <w:p w:rsidR="003A05C6" w:rsidRPr="003A05C6" w:rsidRDefault="003A05C6" w:rsidP="003A05C6">
      <w:pPr>
        <w:spacing w:line="360" w:lineRule="auto"/>
        <w:jc w:val="center"/>
        <w:rPr>
          <w:b/>
          <w:color w:val="0070C0"/>
          <w:sz w:val="48"/>
          <w:szCs w:val="32"/>
        </w:rPr>
      </w:pPr>
      <w:r w:rsidRPr="003A05C6">
        <w:rPr>
          <w:b/>
          <w:color w:val="0070C0"/>
          <w:sz w:val="48"/>
          <w:szCs w:val="32"/>
        </w:rPr>
        <w:t>КОНСУЛЬТАЦИЯ</w:t>
      </w:r>
      <w:r>
        <w:rPr>
          <w:b/>
          <w:color w:val="0070C0"/>
          <w:sz w:val="48"/>
          <w:szCs w:val="32"/>
        </w:rPr>
        <w:t xml:space="preserve"> НА ТЕМУ</w:t>
      </w:r>
      <w:r w:rsidRPr="003A05C6">
        <w:rPr>
          <w:b/>
          <w:color w:val="0070C0"/>
          <w:sz w:val="48"/>
          <w:szCs w:val="32"/>
        </w:rPr>
        <w:t>:</w:t>
      </w:r>
    </w:p>
    <w:p w:rsidR="003A05C6" w:rsidRPr="003A05C6" w:rsidRDefault="003A05C6" w:rsidP="003A05C6">
      <w:pPr>
        <w:spacing w:line="360" w:lineRule="auto"/>
        <w:jc w:val="center"/>
        <w:rPr>
          <w:b/>
          <w:i/>
          <w:color w:val="0070C0"/>
          <w:sz w:val="40"/>
          <w:szCs w:val="32"/>
        </w:rPr>
      </w:pPr>
      <w:r w:rsidRPr="003A05C6">
        <w:rPr>
          <w:b/>
          <w:i/>
          <w:color w:val="0070C0"/>
          <w:sz w:val="40"/>
          <w:szCs w:val="32"/>
        </w:rPr>
        <w:t>САМОМАССАЖ   КИСТЕЙ   И   ПАЛЬЦЕВ   РУК</w:t>
      </w:r>
    </w:p>
    <w:p w:rsidR="003A05C6" w:rsidRDefault="003A05C6" w:rsidP="003A05C6">
      <w:pPr>
        <w:spacing w:line="360" w:lineRule="auto"/>
        <w:jc w:val="center"/>
        <w:rPr>
          <w:b/>
          <w:i/>
          <w:color w:val="0070C0"/>
          <w:sz w:val="40"/>
          <w:szCs w:val="32"/>
        </w:rPr>
      </w:pPr>
      <w:r w:rsidRPr="003A05C6">
        <w:rPr>
          <w:b/>
          <w:i/>
          <w:color w:val="0070C0"/>
          <w:sz w:val="40"/>
          <w:szCs w:val="32"/>
        </w:rPr>
        <w:t xml:space="preserve">С      ИСПОЛЬЗОВАНИЕМ   «СУХОГО   </w:t>
      </w:r>
      <w:r>
        <w:rPr>
          <w:b/>
          <w:i/>
          <w:color w:val="0070C0"/>
          <w:sz w:val="40"/>
          <w:szCs w:val="32"/>
        </w:rPr>
        <w:t>БАССЕЙНА»</w:t>
      </w:r>
    </w:p>
    <w:p w:rsidR="003A05C6" w:rsidRDefault="003A05C6" w:rsidP="003A05C6">
      <w:pPr>
        <w:spacing w:line="360" w:lineRule="auto"/>
        <w:jc w:val="center"/>
        <w:rPr>
          <w:b/>
          <w:i/>
          <w:color w:val="0070C0"/>
          <w:sz w:val="40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187F5F0" wp14:editId="77F2B972">
            <wp:simplePos x="0" y="0"/>
            <wp:positionH relativeFrom="column">
              <wp:posOffset>1517015</wp:posOffset>
            </wp:positionH>
            <wp:positionV relativeFrom="paragraph">
              <wp:posOffset>72390</wp:posOffset>
            </wp:positionV>
            <wp:extent cx="3802380" cy="2852599"/>
            <wp:effectExtent l="0" t="0" r="7620" b="5080"/>
            <wp:wrapNone/>
            <wp:docPr id="5" name="Рисунок 5" descr="https://www.maam.ru/upload/blogs/detsad-147063-1415278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47063-14152784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28525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5C6" w:rsidRDefault="003A05C6" w:rsidP="003A05C6">
      <w:pPr>
        <w:spacing w:line="360" w:lineRule="auto"/>
        <w:jc w:val="center"/>
        <w:rPr>
          <w:b/>
          <w:i/>
          <w:color w:val="0070C0"/>
          <w:sz w:val="40"/>
          <w:szCs w:val="32"/>
        </w:rPr>
      </w:pPr>
    </w:p>
    <w:p w:rsidR="003A05C6" w:rsidRDefault="003A05C6" w:rsidP="003A05C6">
      <w:pPr>
        <w:spacing w:line="360" w:lineRule="auto"/>
        <w:jc w:val="center"/>
        <w:rPr>
          <w:b/>
          <w:i/>
          <w:color w:val="0070C0"/>
          <w:sz w:val="40"/>
          <w:szCs w:val="32"/>
        </w:rPr>
      </w:pPr>
    </w:p>
    <w:p w:rsidR="003A05C6" w:rsidRDefault="003A05C6" w:rsidP="003A05C6">
      <w:pPr>
        <w:spacing w:line="360" w:lineRule="auto"/>
        <w:jc w:val="center"/>
        <w:rPr>
          <w:b/>
          <w:i/>
          <w:color w:val="0070C0"/>
          <w:sz w:val="40"/>
          <w:szCs w:val="32"/>
        </w:rPr>
      </w:pPr>
    </w:p>
    <w:p w:rsidR="003A05C6" w:rsidRDefault="003A05C6" w:rsidP="003A05C6">
      <w:pPr>
        <w:spacing w:line="360" w:lineRule="auto"/>
        <w:jc w:val="center"/>
        <w:rPr>
          <w:color w:val="0070C0"/>
          <w:sz w:val="28"/>
          <w:szCs w:val="32"/>
        </w:rPr>
      </w:pPr>
    </w:p>
    <w:p w:rsidR="003A05C6" w:rsidRDefault="003A05C6" w:rsidP="003A05C6">
      <w:pPr>
        <w:spacing w:line="360" w:lineRule="auto"/>
        <w:jc w:val="center"/>
        <w:rPr>
          <w:color w:val="0070C0"/>
          <w:sz w:val="28"/>
          <w:szCs w:val="32"/>
        </w:rPr>
      </w:pPr>
    </w:p>
    <w:p w:rsidR="003A05C6" w:rsidRDefault="003A05C6" w:rsidP="003A05C6">
      <w:pPr>
        <w:spacing w:line="360" w:lineRule="auto"/>
        <w:jc w:val="center"/>
        <w:rPr>
          <w:color w:val="0070C0"/>
          <w:sz w:val="28"/>
          <w:szCs w:val="32"/>
        </w:rPr>
      </w:pPr>
    </w:p>
    <w:p w:rsidR="003A05C6" w:rsidRDefault="003A05C6" w:rsidP="003A05C6">
      <w:pPr>
        <w:spacing w:line="360" w:lineRule="auto"/>
        <w:jc w:val="center"/>
        <w:rPr>
          <w:color w:val="0070C0"/>
          <w:sz w:val="28"/>
          <w:szCs w:val="32"/>
        </w:rPr>
      </w:pPr>
      <w:r>
        <w:rPr>
          <w:color w:val="0070C0"/>
          <w:sz w:val="28"/>
          <w:szCs w:val="32"/>
        </w:rPr>
        <w:t xml:space="preserve">                           </w:t>
      </w:r>
    </w:p>
    <w:p w:rsidR="003A05C6" w:rsidRDefault="003A05C6" w:rsidP="003A05C6">
      <w:pPr>
        <w:spacing w:line="360" w:lineRule="auto"/>
        <w:jc w:val="center"/>
        <w:rPr>
          <w:color w:val="0070C0"/>
          <w:sz w:val="28"/>
          <w:szCs w:val="32"/>
        </w:rPr>
      </w:pPr>
      <w:r>
        <w:rPr>
          <w:color w:val="0070C0"/>
          <w:sz w:val="28"/>
          <w:szCs w:val="32"/>
        </w:rPr>
        <w:t xml:space="preserve">                   </w:t>
      </w:r>
    </w:p>
    <w:p w:rsidR="003A05C6" w:rsidRDefault="003A05C6" w:rsidP="003A05C6">
      <w:pPr>
        <w:spacing w:line="360" w:lineRule="auto"/>
        <w:jc w:val="center"/>
        <w:rPr>
          <w:color w:val="0070C0"/>
          <w:sz w:val="28"/>
          <w:szCs w:val="32"/>
        </w:rPr>
      </w:pPr>
    </w:p>
    <w:p w:rsidR="003A05C6" w:rsidRPr="003A05C6" w:rsidRDefault="003A05C6" w:rsidP="003A05C6">
      <w:pPr>
        <w:spacing w:line="360" w:lineRule="auto"/>
        <w:jc w:val="center"/>
        <w:rPr>
          <w:b/>
          <w:color w:val="0070C0"/>
          <w:sz w:val="28"/>
          <w:szCs w:val="32"/>
        </w:rPr>
      </w:pPr>
      <w:r>
        <w:rPr>
          <w:color w:val="0070C0"/>
          <w:sz w:val="28"/>
          <w:szCs w:val="32"/>
        </w:rPr>
        <w:t xml:space="preserve">                                                                          </w:t>
      </w:r>
      <w:r w:rsidRPr="003A05C6">
        <w:rPr>
          <w:b/>
          <w:color w:val="0070C0"/>
          <w:sz w:val="28"/>
          <w:szCs w:val="32"/>
        </w:rPr>
        <w:t xml:space="preserve">Подготовила </w:t>
      </w:r>
    </w:p>
    <w:p w:rsidR="003A05C6" w:rsidRPr="003A05C6" w:rsidRDefault="003A05C6" w:rsidP="003A05C6">
      <w:pPr>
        <w:spacing w:line="360" w:lineRule="auto"/>
        <w:jc w:val="center"/>
        <w:rPr>
          <w:b/>
          <w:color w:val="0070C0"/>
          <w:sz w:val="28"/>
          <w:szCs w:val="32"/>
        </w:rPr>
      </w:pPr>
      <w:r w:rsidRPr="003A05C6">
        <w:rPr>
          <w:b/>
          <w:color w:val="0070C0"/>
          <w:sz w:val="28"/>
          <w:szCs w:val="32"/>
        </w:rPr>
        <w:t xml:space="preserve">                                                                                   </w:t>
      </w:r>
      <w:r>
        <w:rPr>
          <w:b/>
          <w:color w:val="0070C0"/>
          <w:sz w:val="28"/>
          <w:szCs w:val="32"/>
        </w:rPr>
        <w:t xml:space="preserve">           </w:t>
      </w:r>
      <w:r w:rsidRPr="003A05C6">
        <w:rPr>
          <w:b/>
          <w:color w:val="0070C0"/>
          <w:sz w:val="28"/>
          <w:szCs w:val="32"/>
        </w:rPr>
        <w:t>учитель – логопед ВКК</w:t>
      </w:r>
    </w:p>
    <w:p w:rsidR="003A05C6" w:rsidRPr="003A05C6" w:rsidRDefault="003A05C6" w:rsidP="003A05C6">
      <w:pPr>
        <w:spacing w:line="360" w:lineRule="auto"/>
        <w:jc w:val="center"/>
        <w:rPr>
          <w:b/>
          <w:color w:val="0070C0"/>
          <w:sz w:val="28"/>
          <w:szCs w:val="32"/>
        </w:rPr>
      </w:pPr>
      <w:r w:rsidRPr="003A05C6">
        <w:rPr>
          <w:b/>
          <w:color w:val="0070C0"/>
          <w:sz w:val="28"/>
          <w:szCs w:val="32"/>
        </w:rPr>
        <w:t xml:space="preserve">                                                                   </w:t>
      </w:r>
      <w:r>
        <w:rPr>
          <w:b/>
          <w:color w:val="0070C0"/>
          <w:sz w:val="28"/>
          <w:szCs w:val="32"/>
        </w:rPr>
        <w:t xml:space="preserve">         </w:t>
      </w:r>
      <w:r w:rsidRPr="003A05C6">
        <w:rPr>
          <w:b/>
          <w:color w:val="0070C0"/>
          <w:sz w:val="28"/>
          <w:szCs w:val="32"/>
        </w:rPr>
        <w:t>Шуваева Е.А.</w:t>
      </w:r>
    </w:p>
    <w:p w:rsidR="003A05C6" w:rsidRDefault="003A05C6" w:rsidP="003A05C6">
      <w:pPr>
        <w:spacing w:line="360" w:lineRule="auto"/>
        <w:jc w:val="center"/>
        <w:rPr>
          <w:b/>
          <w:i/>
          <w:color w:val="0070C0"/>
          <w:sz w:val="40"/>
          <w:szCs w:val="32"/>
        </w:rPr>
      </w:pP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065E2E7" wp14:editId="1FBE8300">
            <wp:simplePos x="0" y="0"/>
            <wp:positionH relativeFrom="column">
              <wp:posOffset>-523875</wp:posOffset>
            </wp:positionH>
            <wp:positionV relativeFrom="paragraph">
              <wp:posOffset>-697230</wp:posOffset>
            </wp:positionV>
            <wp:extent cx="7536180" cy="10660380"/>
            <wp:effectExtent l="0" t="0" r="7620" b="7620"/>
            <wp:wrapNone/>
            <wp:docPr id="3" name="Рисунок 3" descr="https://catherineasquithgallery.com/uploads/posts/2021-02/1612749216_46-p-goluboi-fon-s-ramkoi-dlya-teksta-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2/1612749216_46-p-goluboi-fon-s-ramkoi-dlya-teksta-6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66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ab/>
        <w:t>У детей с проблемами в речевом развитии очень часто наблюдается недостаточность двигательной активности, в том числе и плохая координация мелкой моторики пальцев рук. Учеными доказано, что формирование устной речи ребенка начинается тогда, когда движение пальцев рук достигают достаточной точности. Уровень развития речи детей всегда находится в прямой зависимости от степени развития тонких движений пальцев рук.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Для развития мелкой моторики </w:t>
      </w:r>
      <w:r>
        <w:rPr>
          <w:sz w:val="32"/>
          <w:szCs w:val="32"/>
        </w:rPr>
        <w:t xml:space="preserve">можно </w:t>
      </w:r>
      <w:r>
        <w:rPr>
          <w:sz w:val="32"/>
          <w:szCs w:val="32"/>
        </w:rPr>
        <w:t>сочета</w:t>
      </w:r>
      <w:r>
        <w:rPr>
          <w:sz w:val="32"/>
          <w:szCs w:val="32"/>
        </w:rPr>
        <w:t xml:space="preserve">ть </w:t>
      </w:r>
      <w:r>
        <w:rPr>
          <w:sz w:val="32"/>
          <w:szCs w:val="32"/>
        </w:rPr>
        <w:t xml:space="preserve">пальчиковую гимнастику с самомассажем кистей и пальцев, используя для этого </w:t>
      </w:r>
      <w:r w:rsidRPr="007C4A81">
        <w:rPr>
          <w:b/>
          <w:sz w:val="32"/>
          <w:szCs w:val="32"/>
        </w:rPr>
        <w:t>«сухой бассейн».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Для создания «сухого бассейна» </w:t>
      </w:r>
      <w:r>
        <w:rPr>
          <w:sz w:val="32"/>
          <w:szCs w:val="32"/>
        </w:rPr>
        <w:t>необходимо</w:t>
      </w:r>
      <w:r>
        <w:rPr>
          <w:sz w:val="32"/>
          <w:szCs w:val="32"/>
        </w:rPr>
        <w:t xml:space="preserve"> взя</w:t>
      </w:r>
      <w:r>
        <w:rPr>
          <w:sz w:val="32"/>
          <w:szCs w:val="32"/>
        </w:rPr>
        <w:t>ть</w:t>
      </w:r>
      <w:r>
        <w:rPr>
          <w:sz w:val="32"/>
          <w:szCs w:val="32"/>
        </w:rPr>
        <w:t xml:space="preserve"> небольшую глубокую миску (диаметром </w:t>
      </w:r>
      <w:smartTag w:uri="urn:schemas-microsoft-com:office:smarttags" w:element="metricconverter">
        <w:smartTagPr>
          <w:attr w:name="ProductID" w:val="25 см"/>
        </w:smartTagPr>
        <w:r>
          <w:rPr>
            <w:sz w:val="32"/>
            <w:szCs w:val="32"/>
          </w:rPr>
          <w:t>25 см</w:t>
        </w:r>
      </w:smartTag>
      <w:r>
        <w:rPr>
          <w:sz w:val="32"/>
          <w:szCs w:val="32"/>
        </w:rPr>
        <w:t>, высотой 12-</w:t>
      </w:r>
      <w:smartTag w:uri="urn:schemas-microsoft-com:office:smarttags" w:element="metricconverter">
        <w:smartTagPr>
          <w:attr w:name="ProductID" w:val="15 см"/>
        </w:smartTagPr>
        <w:r>
          <w:rPr>
            <w:sz w:val="32"/>
            <w:szCs w:val="32"/>
          </w:rPr>
          <w:t>15 см</w:t>
        </w:r>
      </w:smartTag>
      <w:r>
        <w:rPr>
          <w:sz w:val="32"/>
          <w:szCs w:val="32"/>
        </w:rPr>
        <w:t>), заполни</w:t>
      </w:r>
      <w:r>
        <w:rPr>
          <w:sz w:val="32"/>
          <w:szCs w:val="32"/>
        </w:rPr>
        <w:t>ть</w:t>
      </w:r>
      <w:r>
        <w:rPr>
          <w:sz w:val="32"/>
          <w:szCs w:val="32"/>
        </w:rPr>
        <w:t xml:space="preserve"> на  </w:t>
      </w:r>
      <w:smartTag w:uri="urn:schemas-microsoft-com:office:smarttags" w:element="metricconverter">
        <w:smartTagPr>
          <w:attr w:name="ProductID" w:val="8 см"/>
        </w:smartTagPr>
        <w:r>
          <w:rPr>
            <w:sz w:val="32"/>
            <w:szCs w:val="32"/>
          </w:rPr>
          <w:t>8 см</w:t>
        </w:r>
      </w:smartTag>
      <w:r>
        <w:rPr>
          <w:sz w:val="32"/>
          <w:szCs w:val="32"/>
        </w:rPr>
        <w:t xml:space="preserve"> промыт</w:t>
      </w:r>
      <w:r>
        <w:rPr>
          <w:sz w:val="32"/>
          <w:szCs w:val="32"/>
        </w:rPr>
        <w:t xml:space="preserve">ой </w:t>
      </w:r>
      <w:r>
        <w:rPr>
          <w:sz w:val="32"/>
          <w:szCs w:val="32"/>
        </w:rPr>
        <w:t>и просушенной  фасолью.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Погружаясь как можно глубже в наполнитель, ручки ребенка массируются, пальцы становятся более чувствительными, а их движения – координированными.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Самомассаж кистей и пальцев рук в «сухом бассейне» способствует: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ab/>
        <w:t>- нормализации мышечного тонуса;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- стимуляции тактильных ощущений;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- увеличение объема и амплитуды движений пальцев рук;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- формированию произвольных, координированных движений пальцев рук.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Самомассаж в «сухом бассейне» можно сопровождать стихотворным текстом или выполнять под музыку.</w:t>
      </w:r>
    </w:p>
    <w:p w:rsidR="003A05C6" w:rsidRDefault="003A05C6" w:rsidP="003A05C6">
      <w:pPr>
        <w:jc w:val="both"/>
        <w:rPr>
          <w:sz w:val="32"/>
          <w:szCs w:val="32"/>
        </w:rPr>
      </w:pPr>
    </w:p>
    <w:p w:rsidR="003A05C6" w:rsidRPr="003A05C6" w:rsidRDefault="003A05C6" w:rsidP="003A05C6">
      <w:pPr>
        <w:jc w:val="both"/>
        <w:rPr>
          <w:b/>
          <w:color w:val="0070C0"/>
          <w:sz w:val="32"/>
          <w:szCs w:val="32"/>
        </w:rPr>
      </w:pPr>
      <w:r>
        <w:rPr>
          <w:sz w:val="32"/>
          <w:szCs w:val="32"/>
        </w:rPr>
        <w:tab/>
      </w:r>
      <w:r w:rsidRPr="003A05C6">
        <w:rPr>
          <w:b/>
          <w:color w:val="0070C0"/>
          <w:sz w:val="32"/>
          <w:szCs w:val="32"/>
        </w:rPr>
        <w:t>Горох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sz w:val="32"/>
          <w:szCs w:val="32"/>
        </w:rPr>
        <w:t>Опустить кисти рук в «бассейн», «помешать» горох, одновременно сжимая и разжимая пальцы рук.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В миску насыпали горох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И пальцы запустили,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Устроив там переполох,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Чтоб пальцы не грустили.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3A05C6">
        <w:rPr>
          <w:b/>
          <w:color w:val="0070C0"/>
          <w:sz w:val="32"/>
          <w:szCs w:val="32"/>
        </w:rPr>
        <w:t>Фасоль</w:t>
      </w:r>
      <w:r w:rsidRPr="00EA2C04">
        <w:rPr>
          <w:b/>
          <w:sz w:val="32"/>
          <w:szCs w:val="32"/>
        </w:rPr>
        <w:t xml:space="preserve"> 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На дне «бассейна» спрятать игрушки от киндер-сюрпризов. Опустить кисти рук в «бассейн», «помешать» фасоль, затем найти и достать игрушки.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В миске не соль, совсем не соль,            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А разноцветная фасоль.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На дне – игрушки для детей, 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Мы их достанем без затей.</w:t>
      </w:r>
    </w:p>
    <w:p w:rsidR="003A05C6" w:rsidRPr="003A05C6" w:rsidRDefault="003A05C6" w:rsidP="003A05C6">
      <w:pPr>
        <w:tabs>
          <w:tab w:val="left" w:pos="709"/>
        </w:tabs>
        <w:jc w:val="both"/>
        <w:rPr>
          <w:b/>
          <w:color w:val="0070C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2684A6FD" wp14:editId="4A06EC6F">
            <wp:simplePos x="0" y="0"/>
            <wp:positionH relativeFrom="column">
              <wp:posOffset>-539115</wp:posOffset>
            </wp:positionH>
            <wp:positionV relativeFrom="paragraph">
              <wp:posOffset>-743585</wp:posOffset>
            </wp:positionV>
            <wp:extent cx="7536180" cy="10660380"/>
            <wp:effectExtent l="0" t="0" r="7620" b="7620"/>
            <wp:wrapNone/>
            <wp:docPr id="4" name="Рисунок 4" descr="https://catherineasquithgallery.com/uploads/posts/2021-02/1612749216_46-p-goluboi-fon-s-ramkoi-dlya-teksta-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2/1612749216_46-p-goluboi-fon-s-ramkoi-dlya-teksta-6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66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ab/>
      </w:r>
      <w:r>
        <w:rPr>
          <w:b/>
          <w:color w:val="0070C0"/>
          <w:sz w:val="32"/>
          <w:szCs w:val="32"/>
        </w:rPr>
        <w:t>Тесто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4B3B5F">
        <w:rPr>
          <w:sz w:val="32"/>
          <w:szCs w:val="32"/>
        </w:rPr>
        <w:t xml:space="preserve">Опустить кисти рук в «сухой бассейн» </w:t>
      </w:r>
      <w:r>
        <w:rPr>
          <w:sz w:val="32"/>
          <w:szCs w:val="32"/>
        </w:rPr>
        <w:t xml:space="preserve"> и изображать, как месят тесто.                                 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Месим, месим тесто, 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Есть в печи место.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Будут-будут из печи</w:t>
      </w:r>
    </w:p>
    <w:p w:rsidR="003A05C6" w:rsidRDefault="003A05C6" w:rsidP="003A05C6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Булочки и калачи.</w:t>
      </w:r>
    </w:p>
    <w:p w:rsidR="003A05C6" w:rsidRDefault="003A05C6" w:rsidP="003A05C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>
        <w:rPr>
          <w:b/>
          <w:color w:val="0070C0"/>
          <w:sz w:val="32"/>
          <w:szCs w:val="32"/>
        </w:rPr>
        <w:t>Лодочка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sz w:val="32"/>
          <w:szCs w:val="32"/>
        </w:rPr>
        <w:t>Соединить ладони обеих рук «лодочкой», делать скользящие движения по поверхности «сухого бассейна».</w:t>
      </w:r>
    </w:p>
    <w:p w:rsidR="003A05C6" w:rsidRDefault="003A05C6" w:rsidP="003A05C6">
      <w:pPr>
        <w:jc w:val="both"/>
        <w:rPr>
          <w:sz w:val="32"/>
          <w:szCs w:val="32"/>
        </w:rPr>
      </w:pP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Лодочка плывет по речке,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Оставляя на воде колечки.</w:t>
      </w:r>
    </w:p>
    <w:p w:rsidR="003A05C6" w:rsidRPr="003A05C6" w:rsidRDefault="003A05C6" w:rsidP="003A05C6">
      <w:pPr>
        <w:jc w:val="both"/>
        <w:rPr>
          <w:b/>
          <w:color w:val="0070C0"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color w:val="0070C0"/>
          <w:sz w:val="32"/>
          <w:szCs w:val="32"/>
        </w:rPr>
        <w:t>Повар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4B3B5F">
        <w:rPr>
          <w:sz w:val="32"/>
          <w:szCs w:val="32"/>
        </w:rPr>
        <w:t>Выполнять круговые движения</w:t>
      </w:r>
      <w:r>
        <w:rPr>
          <w:sz w:val="32"/>
          <w:szCs w:val="32"/>
        </w:rPr>
        <w:t xml:space="preserve">  кистью в «сухом бассейне» по часовой стрелке и против нее.</w:t>
      </w:r>
    </w:p>
    <w:p w:rsidR="003A05C6" w:rsidRDefault="003A05C6" w:rsidP="003A05C6">
      <w:pPr>
        <w:jc w:val="both"/>
        <w:rPr>
          <w:sz w:val="32"/>
          <w:szCs w:val="32"/>
        </w:rPr>
      </w:pPr>
    </w:p>
    <w:p w:rsidR="003A05C6" w:rsidRPr="004B3B5F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Варим, варим, варим щи.</w:t>
      </w:r>
    </w:p>
    <w:p w:rsidR="003A05C6" w:rsidRDefault="003A05C6" w:rsidP="003A05C6">
      <w:pPr>
        <w:spacing w:after="2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Щи у Вовы хороши!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color w:val="0070C0"/>
          <w:sz w:val="32"/>
          <w:szCs w:val="32"/>
        </w:rPr>
        <w:t>Стираем платочки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Выполнять движения раскрытой ладонью по дну «сухого бассейна» в направлении вперед-назад, пальцы разведены.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Мама и дочка стирают платочки.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Вот так, вот так»!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Постирали и отжали.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Ох, немножко мы устали.</w:t>
      </w:r>
    </w:p>
    <w:p w:rsidR="003A05C6" w:rsidRPr="003A05C6" w:rsidRDefault="003A05C6" w:rsidP="003A05C6">
      <w:pPr>
        <w:jc w:val="both"/>
        <w:rPr>
          <w:b/>
          <w:color w:val="0070C0"/>
          <w:sz w:val="32"/>
          <w:szCs w:val="32"/>
        </w:rPr>
      </w:pPr>
      <w:r w:rsidRPr="003A05C6">
        <w:rPr>
          <w:b/>
          <w:color w:val="0070C0"/>
          <w:sz w:val="32"/>
          <w:szCs w:val="32"/>
        </w:rPr>
        <w:t xml:space="preserve">         </w:t>
      </w:r>
      <w:r>
        <w:rPr>
          <w:b/>
          <w:color w:val="0070C0"/>
          <w:sz w:val="32"/>
          <w:szCs w:val="32"/>
        </w:rPr>
        <w:t>Колобок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sz w:val="32"/>
          <w:szCs w:val="32"/>
        </w:rPr>
        <w:t>Сжимать и разжимать кулачки в «сухом бассейне»</w:t>
      </w:r>
      <w:r>
        <w:rPr>
          <w:sz w:val="32"/>
          <w:szCs w:val="32"/>
        </w:rPr>
        <w:t>.</w:t>
      </w:r>
      <w:bookmarkStart w:id="0" w:name="_GoBack"/>
      <w:bookmarkEnd w:id="0"/>
    </w:p>
    <w:p w:rsidR="003A05C6" w:rsidRDefault="003A05C6" w:rsidP="003A05C6">
      <w:pPr>
        <w:jc w:val="both"/>
        <w:rPr>
          <w:sz w:val="32"/>
          <w:szCs w:val="32"/>
        </w:rPr>
      </w:pP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           Кулачок как колобок.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Мы сожмем его разок.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Кулачки сжимаем,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Кулачками мы играем.</w:t>
      </w:r>
    </w:p>
    <w:p w:rsidR="003A05C6" w:rsidRPr="003A05C6" w:rsidRDefault="003A05C6" w:rsidP="003A05C6">
      <w:pPr>
        <w:jc w:val="both"/>
        <w:rPr>
          <w:b/>
          <w:color w:val="0070C0"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color w:val="0070C0"/>
          <w:sz w:val="32"/>
          <w:szCs w:val="32"/>
        </w:rPr>
        <w:t>Зарядка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sz w:val="32"/>
          <w:szCs w:val="32"/>
        </w:rPr>
        <w:t>Сжимать и разжимать кулачки в «сухом бассейне».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Пальцы делают зарядку,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Чтобы меньше уставать.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А потом они в тетрадке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Будут буковки писать.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0695C3B" wp14:editId="0503F437">
            <wp:simplePos x="0" y="0"/>
            <wp:positionH relativeFrom="column">
              <wp:posOffset>-539115</wp:posOffset>
            </wp:positionH>
            <wp:positionV relativeFrom="paragraph">
              <wp:posOffset>-694690</wp:posOffset>
            </wp:positionV>
            <wp:extent cx="7536180" cy="10660380"/>
            <wp:effectExtent l="0" t="0" r="7620" b="7620"/>
            <wp:wrapNone/>
            <wp:docPr id="2" name="Рисунок 2" descr="https://catherineasquithgallery.com/uploads/posts/2021-02/1612749216_46-p-goluboi-fon-s-ramkoi-dlya-teksta-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2/1612749216_46-p-goluboi-fon-s-ramkoi-dlya-teksta-6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66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ab/>
      </w:r>
      <w:r w:rsidRPr="003A05C6">
        <w:rPr>
          <w:b/>
          <w:color w:val="0070C0"/>
          <w:sz w:val="32"/>
          <w:szCs w:val="32"/>
        </w:rPr>
        <w:t>Напрягаем пальцы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Опустить кисти рук в «сухой бассейн». Растопырить  пальцы, </w:t>
      </w:r>
      <w:proofErr w:type="gramStart"/>
      <w:r>
        <w:rPr>
          <w:sz w:val="32"/>
          <w:szCs w:val="32"/>
        </w:rPr>
        <w:t>напрягать их</w:t>
      </w:r>
      <w:proofErr w:type="gramEnd"/>
      <w:r>
        <w:rPr>
          <w:sz w:val="32"/>
          <w:szCs w:val="32"/>
        </w:rPr>
        <w:t xml:space="preserve"> как можно сильнее, затем расслабить и слегка пошевелить пальцами.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Только уставать начнем, 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Сразу пальцы разожмем,</w:t>
      </w:r>
    </w:p>
    <w:p w:rsidR="003A05C6" w:rsidRPr="006B11B7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Мы </w:t>
      </w:r>
      <w:proofErr w:type="spellStart"/>
      <w:proofErr w:type="gramStart"/>
      <w:r>
        <w:rPr>
          <w:sz w:val="32"/>
          <w:szCs w:val="32"/>
        </w:rPr>
        <w:t>пошире</w:t>
      </w:r>
      <w:proofErr w:type="spellEnd"/>
      <w:proofErr w:type="gramEnd"/>
      <w:r>
        <w:rPr>
          <w:sz w:val="32"/>
          <w:szCs w:val="32"/>
        </w:rPr>
        <w:t xml:space="preserve"> их раздвинем, 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Посильнее напряжем.</w:t>
      </w:r>
    </w:p>
    <w:p w:rsidR="003A05C6" w:rsidRDefault="003A05C6" w:rsidP="003A05C6">
      <w:pPr>
        <w:jc w:val="both"/>
        <w:rPr>
          <w:sz w:val="32"/>
          <w:szCs w:val="32"/>
        </w:rPr>
      </w:pP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color w:val="0070C0"/>
          <w:sz w:val="32"/>
          <w:szCs w:val="32"/>
        </w:rPr>
        <w:t>Ладошки здороваются</w:t>
      </w:r>
      <w:r>
        <w:rPr>
          <w:sz w:val="32"/>
          <w:szCs w:val="32"/>
        </w:rPr>
        <w:tab/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>Опустить кисти рук в «сухой бассейн». Сплести пальцы рук, соединить ладони и сжимать их как можно сильнее. Затем расслабить руки и слегка пошевелить пальцами.</w:t>
      </w:r>
    </w:p>
    <w:p w:rsidR="003A05C6" w:rsidRDefault="003A05C6" w:rsidP="003A05C6">
      <w:pPr>
        <w:jc w:val="both"/>
        <w:rPr>
          <w:sz w:val="32"/>
          <w:szCs w:val="32"/>
        </w:rPr>
      </w:pPr>
    </w:p>
    <w:p w:rsidR="003A05C6" w:rsidRPr="00496AF7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Наши пальчики сплетем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          И соединим ладошки.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А потом как только можем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Крепко – накрепко сожмем.</w:t>
      </w:r>
    </w:p>
    <w:p w:rsidR="003A05C6" w:rsidRDefault="003A05C6" w:rsidP="003A05C6">
      <w:pPr>
        <w:jc w:val="both"/>
        <w:rPr>
          <w:sz w:val="32"/>
          <w:szCs w:val="32"/>
        </w:rPr>
      </w:pPr>
    </w:p>
    <w:p w:rsidR="003A05C6" w:rsidRPr="003A05C6" w:rsidRDefault="003A05C6" w:rsidP="003A05C6">
      <w:pPr>
        <w:jc w:val="both"/>
        <w:rPr>
          <w:color w:val="0070C0"/>
          <w:sz w:val="32"/>
          <w:szCs w:val="32"/>
        </w:rPr>
      </w:pPr>
      <w:r>
        <w:rPr>
          <w:sz w:val="32"/>
          <w:szCs w:val="32"/>
        </w:rPr>
        <w:tab/>
      </w:r>
      <w:r w:rsidRPr="003A05C6">
        <w:rPr>
          <w:b/>
          <w:color w:val="0070C0"/>
          <w:sz w:val="32"/>
          <w:szCs w:val="32"/>
        </w:rPr>
        <w:t>Лягушки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Сжать руки в кулачки и положить их на дно «бассейна» пальцами вниз. Резко распрямить пальцы (руки как бы  подпрыгивают) и положить руки на дно бассейна с растопыренными пальцами.</w:t>
      </w:r>
    </w:p>
    <w:p w:rsidR="003A05C6" w:rsidRDefault="003A05C6" w:rsidP="003A05C6">
      <w:pPr>
        <w:jc w:val="both"/>
        <w:rPr>
          <w:sz w:val="32"/>
          <w:szCs w:val="32"/>
        </w:rPr>
      </w:pPr>
    </w:p>
    <w:p w:rsidR="003A05C6" w:rsidRPr="00496AF7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Две веселые лягушки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Ни минуты не сидят.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Ловко прыгают подружки,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Только брызги вверх летят.</w:t>
      </w:r>
    </w:p>
    <w:p w:rsidR="003A05C6" w:rsidRDefault="003A05C6" w:rsidP="003A05C6">
      <w:pPr>
        <w:jc w:val="both"/>
        <w:rPr>
          <w:sz w:val="32"/>
          <w:szCs w:val="32"/>
        </w:rPr>
      </w:pPr>
    </w:p>
    <w:p w:rsidR="003A05C6" w:rsidRDefault="003A05C6" w:rsidP="003A05C6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3A05C6">
        <w:rPr>
          <w:b/>
          <w:color w:val="0070C0"/>
          <w:sz w:val="32"/>
          <w:szCs w:val="32"/>
        </w:rPr>
        <w:t>Пальцы играют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sz w:val="32"/>
          <w:szCs w:val="32"/>
        </w:rPr>
        <w:t>Опустить руки в «сухой бассейн». Сжимать пальцы в кулачки как можно сильнее, затем расслабить их и разжимать.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Дружно пальчики сгибаем,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Крепко кулачки сжимаем.</w:t>
      </w:r>
    </w:p>
    <w:p w:rsidR="003A05C6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Раз, два, три, четыре, пять – </w:t>
      </w:r>
    </w:p>
    <w:p w:rsidR="003A05C6" w:rsidRPr="004B3B5F" w:rsidRDefault="003A05C6" w:rsidP="003A05C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Начинаем разгибать.</w:t>
      </w:r>
    </w:p>
    <w:p w:rsidR="003A05C6" w:rsidRDefault="003A05C6" w:rsidP="003A05C6">
      <w:pPr>
        <w:jc w:val="both"/>
        <w:rPr>
          <w:b/>
          <w:sz w:val="32"/>
          <w:szCs w:val="32"/>
        </w:rPr>
      </w:pPr>
    </w:p>
    <w:p w:rsidR="00D92446" w:rsidRPr="003A05C6" w:rsidRDefault="003A05C6" w:rsidP="003A05C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 xml:space="preserve">   </w:t>
      </w:r>
    </w:p>
    <w:sectPr w:rsidR="00D92446" w:rsidRPr="003A05C6" w:rsidSect="003A05C6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C6"/>
    <w:rsid w:val="003A05C6"/>
    <w:rsid w:val="00D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5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5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5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5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2022-10-18T15:44:00Z</dcterms:created>
  <dcterms:modified xsi:type="dcterms:W3CDTF">2022-10-18T16:03:00Z</dcterms:modified>
</cp:coreProperties>
</file>