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429" w:rsidRPr="00342429" w:rsidRDefault="00342429" w:rsidP="00817F9B">
      <w:pPr>
        <w:pStyle w:val="c19"/>
        <w:shd w:val="clear" w:color="auto" w:fill="FFFFFF"/>
        <w:spacing w:before="0" w:beforeAutospacing="0" w:after="0" w:afterAutospacing="0"/>
        <w:ind w:left="-851" w:firstLine="710"/>
        <w:jc w:val="center"/>
        <w:rPr>
          <w:rStyle w:val="c14"/>
          <w:b/>
          <w:bCs/>
          <w:color w:val="000000"/>
          <w:sz w:val="28"/>
          <w:szCs w:val="28"/>
        </w:rPr>
      </w:pPr>
      <w:bookmarkStart w:id="0" w:name="_GoBack"/>
      <w:r w:rsidRPr="00342429">
        <w:rPr>
          <w:rStyle w:val="c14"/>
          <w:b/>
          <w:bCs/>
          <w:color w:val="000000"/>
          <w:sz w:val="28"/>
          <w:szCs w:val="28"/>
        </w:rPr>
        <w:t>Консультация для родителей</w:t>
      </w:r>
    </w:p>
    <w:p w:rsidR="00342429" w:rsidRPr="000522DC" w:rsidRDefault="00817F9B" w:rsidP="000522DC">
      <w:pPr>
        <w:pStyle w:val="c19"/>
        <w:shd w:val="clear" w:color="auto" w:fill="FFFFFF"/>
        <w:spacing w:before="0" w:beforeAutospacing="0" w:after="0" w:afterAutospacing="0" w:line="480" w:lineRule="auto"/>
        <w:ind w:left="-851" w:firstLine="710"/>
        <w:jc w:val="center"/>
        <w:rPr>
          <w:b/>
          <w:bCs/>
          <w:color w:val="000000"/>
          <w:sz w:val="36"/>
          <w:szCs w:val="28"/>
        </w:rPr>
      </w:pPr>
      <w:r w:rsidRPr="00817F9B">
        <w:rPr>
          <w:rStyle w:val="c14"/>
          <w:b/>
          <w:bCs/>
          <w:color w:val="000000"/>
          <w:sz w:val="36"/>
          <w:szCs w:val="28"/>
        </w:rPr>
        <w:t>«Игры</w:t>
      </w:r>
      <w:r w:rsidR="00342429" w:rsidRPr="00817F9B">
        <w:rPr>
          <w:rStyle w:val="c14"/>
          <w:b/>
          <w:bCs/>
          <w:color w:val="000000"/>
          <w:sz w:val="36"/>
          <w:szCs w:val="28"/>
        </w:rPr>
        <w:t xml:space="preserve"> </w:t>
      </w:r>
      <w:proofErr w:type="spellStart"/>
      <w:r w:rsidR="00342429" w:rsidRPr="00817F9B">
        <w:rPr>
          <w:rStyle w:val="c14"/>
          <w:b/>
          <w:bCs/>
          <w:color w:val="000000"/>
          <w:sz w:val="36"/>
          <w:szCs w:val="28"/>
        </w:rPr>
        <w:t>Воскобовича</w:t>
      </w:r>
      <w:proofErr w:type="spellEnd"/>
      <w:r w:rsidR="00342429" w:rsidRPr="00817F9B">
        <w:rPr>
          <w:rStyle w:val="c14"/>
          <w:b/>
          <w:bCs/>
          <w:color w:val="000000"/>
          <w:sz w:val="36"/>
          <w:szCs w:val="28"/>
        </w:rPr>
        <w:t>»</w:t>
      </w:r>
      <w:r w:rsidR="00342429" w:rsidRPr="00342429">
        <w:rPr>
          <w:rStyle w:val="c16"/>
          <w:rFonts w:ascii="Tahoma" w:hAnsi="Tahoma" w:cs="Tahoma"/>
          <w:color w:val="A16901"/>
          <w:sz w:val="11"/>
          <w:szCs w:val="13"/>
        </w:rPr>
        <w:t> </w:t>
      </w:r>
    </w:p>
    <w:bookmarkEnd w:id="0"/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Cs/>
          <w:color w:val="000000"/>
          <w:szCs w:val="28"/>
        </w:rPr>
      </w:pPr>
      <w:r w:rsidRPr="00455E48">
        <w:rPr>
          <w:bCs/>
          <w:color w:val="000000"/>
          <w:szCs w:val="28"/>
        </w:rPr>
        <w:t>Развитие интеллектуальных способностей детей дошкольного возраста – одна из актуальных проблем современности. Дошкольники с развитым интеллектом быстрее запоминают материал, более уверенны в своих силах, легче адаптируются в новой обстановке, лучше подготовлены к школе. Обучение лучше осуществлять в естественном, самом привлекательном виде деятельности – игре. В процессе игры развиваются - планирование, умение анализировать результаты, воображение и др. Несомненным достоинством игры является и внутренний характер мотивации. Дети играют потому, что им нравится сам игровой процесс.</w:t>
      </w:r>
    </w:p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Cs/>
          <w:color w:val="000000"/>
          <w:szCs w:val="28"/>
        </w:rPr>
      </w:pPr>
      <w:r w:rsidRPr="00455E48">
        <w:rPr>
          <w:bCs/>
          <w:color w:val="000000"/>
          <w:szCs w:val="28"/>
        </w:rPr>
        <w:t>Среди авторских развивающих игр особо можно выделить группу игр, разработанных и произведенных центром </w:t>
      </w:r>
      <w:r w:rsidRPr="00455E48">
        <w:rPr>
          <w:bCs/>
          <w:i/>
          <w:iCs/>
          <w:color w:val="000000"/>
          <w:szCs w:val="28"/>
        </w:rPr>
        <w:t>«Развивающие </w:t>
      </w:r>
      <w:r w:rsidRPr="00455E48">
        <w:rPr>
          <w:b/>
          <w:bCs/>
          <w:i/>
          <w:iCs/>
          <w:color w:val="000000"/>
          <w:szCs w:val="28"/>
        </w:rPr>
        <w:t xml:space="preserve">игры </w:t>
      </w:r>
      <w:proofErr w:type="spellStart"/>
      <w:r w:rsidRPr="00455E48">
        <w:rPr>
          <w:b/>
          <w:bCs/>
          <w:i/>
          <w:iCs/>
          <w:color w:val="000000"/>
          <w:szCs w:val="28"/>
        </w:rPr>
        <w:t>Воскобовича</w:t>
      </w:r>
      <w:proofErr w:type="spellEnd"/>
      <w:r w:rsidRPr="00455E48">
        <w:rPr>
          <w:bCs/>
          <w:i/>
          <w:iCs/>
          <w:color w:val="000000"/>
          <w:szCs w:val="28"/>
        </w:rPr>
        <w:t>»</w:t>
      </w:r>
      <w:r w:rsidRPr="00455E48">
        <w:rPr>
          <w:bCs/>
          <w:color w:val="000000"/>
          <w:szCs w:val="28"/>
        </w:rPr>
        <w:t> в г. Санкт-Петербурге. Методика </w:t>
      </w:r>
      <w:proofErr w:type="spellStart"/>
      <w:r w:rsidRPr="00455E48">
        <w:rPr>
          <w:b/>
          <w:bCs/>
          <w:color w:val="000000"/>
          <w:szCs w:val="28"/>
        </w:rPr>
        <w:t>Воскобовича</w:t>
      </w:r>
      <w:proofErr w:type="spellEnd"/>
      <w:r w:rsidRPr="00455E48">
        <w:rPr>
          <w:bCs/>
          <w:color w:val="000000"/>
          <w:szCs w:val="28"/>
        </w:rPr>
        <w:t> создал Вячеслав Вадимович </w:t>
      </w:r>
      <w:proofErr w:type="spellStart"/>
      <w:r w:rsidRPr="00455E48">
        <w:rPr>
          <w:b/>
          <w:bCs/>
          <w:color w:val="000000"/>
          <w:szCs w:val="28"/>
        </w:rPr>
        <w:t>Воскобович</w:t>
      </w:r>
      <w:proofErr w:type="spellEnd"/>
      <w:r w:rsidRPr="00455E48">
        <w:rPr>
          <w:b/>
          <w:bCs/>
          <w:color w:val="000000"/>
          <w:szCs w:val="28"/>
        </w:rPr>
        <w:t xml:space="preserve"> – инженер-физик</w:t>
      </w:r>
      <w:r w:rsidRPr="00455E48">
        <w:rPr>
          <w:bCs/>
          <w:color w:val="000000"/>
          <w:szCs w:val="28"/>
        </w:rPr>
        <w:t>, один из первых российских изобретателей и авторов развивающих игр для детей. Начиная заниматься с собственными детьми, он изучал опыт таких отечественных педагогов-новаторов, как Зайцев и Никитины, и, выбрав собственный путь, смог разработать свои первые </w:t>
      </w:r>
      <w:r w:rsidRPr="00455E48">
        <w:rPr>
          <w:b/>
          <w:bCs/>
          <w:color w:val="000000"/>
          <w:szCs w:val="28"/>
        </w:rPr>
        <w:t>игры</w:t>
      </w:r>
      <w:r w:rsidRPr="00455E48">
        <w:rPr>
          <w:bCs/>
          <w:color w:val="000000"/>
          <w:szCs w:val="28"/>
        </w:rPr>
        <w:t>, игровые комплексы и даже целую методику.</w:t>
      </w:r>
    </w:p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Cs/>
          <w:color w:val="000000"/>
          <w:szCs w:val="28"/>
        </w:rPr>
      </w:pPr>
    </w:p>
    <w:p w:rsidR="00455E48" w:rsidRP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rPr>
          <w:rStyle w:val="c14"/>
          <w:bCs/>
          <w:color w:val="000000"/>
          <w:szCs w:val="28"/>
        </w:rPr>
      </w:pPr>
      <w:proofErr w:type="gramStart"/>
      <w:r>
        <w:rPr>
          <w:rStyle w:val="c14"/>
          <w:bCs/>
          <w:color w:val="000000"/>
          <w:szCs w:val="28"/>
        </w:rPr>
        <w:t>Среди достоинств данной методики можно выделить следующие:</w:t>
      </w:r>
      <w:proofErr w:type="gramEnd"/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Широкий возрастной диапазон участников игр.</w:t>
      </w:r>
      <w:r w:rsidRPr="00342429">
        <w:rPr>
          <w:rStyle w:val="c2"/>
          <w:color w:val="000000"/>
          <w:szCs w:val="28"/>
        </w:rPr>
        <w:t>      Одна и та же игра привлекает детей и трех, и семи лет, а иногда и учеников средней школы. Это возможно потому, что в ней есть упражнения в одно-два действия для малышей и сложные многоступенчатые задачи для старших детей.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Многофункциональность.</w:t>
      </w:r>
      <w:r w:rsidRPr="00342429">
        <w:rPr>
          <w:rStyle w:val="c2"/>
          <w:color w:val="000000"/>
          <w:szCs w:val="28"/>
        </w:rPr>
        <w:t>     С помощью одной игры можно решать большое количество образовательных задач. Незаметно для себя малыш осваивает цифры и буквы; узнает и запоминает цвет, форму; тренирует мелкую моторику рук; совершенствует речь, мышление, внимание, память, воображение.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Творческий потенциал.</w:t>
      </w:r>
      <w:r w:rsidRPr="00342429">
        <w:rPr>
          <w:rStyle w:val="c2"/>
          <w:color w:val="000000"/>
          <w:szCs w:val="28"/>
        </w:rPr>
        <w:t xml:space="preserve">     С какой игрой ребенок играет дольше всего? Конечно, с той, которая дает ему возможность воплощать задумки  в действительность.  Игры </w:t>
      </w:r>
      <w:proofErr w:type="spellStart"/>
      <w:r w:rsidRPr="00342429">
        <w:rPr>
          <w:rStyle w:val="c2"/>
          <w:color w:val="000000"/>
          <w:szCs w:val="28"/>
        </w:rPr>
        <w:t>Воскобовича</w:t>
      </w:r>
      <w:proofErr w:type="spellEnd"/>
      <w:r w:rsidRPr="00342429">
        <w:rPr>
          <w:rStyle w:val="c2"/>
          <w:color w:val="000000"/>
          <w:szCs w:val="28"/>
        </w:rPr>
        <w:t xml:space="preserve"> дают детям возможность проявлять творчество.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Сказочная  «огранка».</w:t>
      </w:r>
      <w:r w:rsidRPr="00342429">
        <w:rPr>
          <w:rStyle w:val="c2"/>
          <w:color w:val="000000"/>
          <w:szCs w:val="28"/>
        </w:rPr>
        <w:t xml:space="preserve"> Интерес детей к сказкам - это и дополнительная мотивация, и модель опосредованного обучения. Дети с удовольствием играют не с квадратами, треугольниками и трапециями, а с Нетающими Льдинками Озера </w:t>
      </w:r>
      <w:proofErr w:type="spellStart"/>
      <w:r w:rsidRPr="00342429">
        <w:rPr>
          <w:rStyle w:val="c2"/>
          <w:color w:val="000000"/>
          <w:szCs w:val="28"/>
        </w:rPr>
        <w:t>Айс</w:t>
      </w:r>
      <w:proofErr w:type="spellEnd"/>
      <w:r w:rsidRPr="00342429">
        <w:rPr>
          <w:rStyle w:val="c2"/>
          <w:color w:val="000000"/>
          <w:szCs w:val="28"/>
        </w:rPr>
        <w:t xml:space="preserve"> и разноцветными паутинками Паука </w:t>
      </w:r>
      <w:proofErr w:type="spellStart"/>
      <w:r w:rsidRPr="00342429">
        <w:rPr>
          <w:rStyle w:val="c2"/>
          <w:color w:val="000000"/>
          <w:szCs w:val="28"/>
        </w:rPr>
        <w:t>Юка</w:t>
      </w:r>
      <w:proofErr w:type="spellEnd"/>
      <w:r w:rsidRPr="00342429">
        <w:rPr>
          <w:rStyle w:val="c2"/>
          <w:color w:val="000000"/>
          <w:szCs w:val="28"/>
        </w:rPr>
        <w:t>. Новое, необычное и нестандартное всегда привлекает внимание детей и лучше запоминается.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Образность и универсальность.</w:t>
      </w:r>
      <w:r w:rsidRPr="00342429">
        <w:rPr>
          <w:rStyle w:val="c2"/>
          <w:color w:val="000000"/>
          <w:szCs w:val="28"/>
        </w:rPr>
        <w:t xml:space="preserve">     Это самое главное, что отличает игры </w:t>
      </w:r>
      <w:proofErr w:type="spellStart"/>
      <w:r w:rsidRPr="00342429">
        <w:rPr>
          <w:rStyle w:val="c2"/>
          <w:color w:val="000000"/>
          <w:szCs w:val="28"/>
        </w:rPr>
        <w:t>Воскобовича</w:t>
      </w:r>
      <w:proofErr w:type="spellEnd"/>
      <w:r w:rsidRPr="00342429">
        <w:rPr>
          <w:rStyle w:val="c2"/>
          <w:color w:val="000000"/>
          <w:szCs w:val="28"/>
        </w:rPr>
        <w:t xml:space="preserve"> от других. Игры наполнены ощущением сказки, особого языка, который мы, взрослые, утрачиваем за рациональными словоформами. Все игры обращены к главному участнику - ребенку. Сказки-задания, добрые образы такие, как мудрый ворон Метр, храбрый малыш Гео, хитрый, но простоватый </w:t>
      </w:r>
      <w:proofErr w:type="spellStart"/>
      <w:r w:rsidRPr="00342429">
        <w:rPr>
          <w:rStyle w:val="c2"/>
          <w:color w:val="000000"/>
          <w:szCs w:val="28"/>
        </w:rPr>
        <w:t>Всюсь</w:t>
      </w:r>
      <w:proofErr w:type="spellEnd"/>
      <w:r w:rsidRPr="00342429">
        <w:rPr>
          <w:rStyle w:val="c2"/>
          <w:color w:val="000000"/>
          <w:szCs w:val="28"/>
        </w:rPr>
        <w:t xml:space="preserve">, забавный </w:t>
      </w:r>
      <w:proofErr w:type="spellStart"/>
      <w:r w:rsidRPr="00342429">
        <w:rPr>
          <w:rStyle w:val="c2"/>
          <w:color w:val="000000"/>
          <w:szCs w:val="28"/>
        </w:rPr>
        <w:t>Магнолик</w:t>
      </w:r>
      <w:proofErr w:type="spellEnd"/>
      <w:r w:rsidRPr="00342429">
        <w:rPr>
          <w:rStyle w:val="c2"/>
          <w:color w:val="000000"/>
          <w:szCs w:val="28"/>
        </w:rPr>
        <w:t>, сопровождая ребенка по игре, учат его не только математике, чтению, логике, но и человеческим взаимоотношениям, помогают найти общий язык с взрослыми участниками игры.  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14"/>
          <w:b/>
          <w:bCs/>
          <w:color w:val="000000"/>
          <w:szCs w:val="28"/>
        </w:rPr>
        <w:t>Эмоциональная культура игры.</w:t>
      </w:r>
      <w:r w:rsidRPr="00342429">
        <w:rPr>
          <w:rStyle w:val="c2"/>
          <w:color w:val="000000"/>
          <w:szCs w:val="28"/>
        </w:rPr>
        <w:t> Чаще всего, когда речь заходит о детях, о воспитании и развитии, мы, взрослые становимся очень серьезными. И большинство педагогических приемов в изложении напоминают сборник уставов, концепций, положений об игре. Но игра - дело веселое. Поэтому яркой особенностью этих игр является легкость в отношении, искрометный юмор и ирония, которую ребенок воспринимает как язык равенства, поддержки, когда становится нелегко.  </w:t>
      </w:r>
    </w:p>
    <w:p w:rsidR="00342429" w:rsidRP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Fonts w:ascii="Calibri" w:hAnsi="Calibri" w:cs="Calibri"/>
          <w:color w:val="000000"/>
          <w:sz w:val="22"/>
        </w:rPr>
      </w:pPr>
      <w:r w:rsidRPr="00342429">
        <w:rPr>
          <w:rStyle w:val="c2"/>
          <w:color w:val="000000"/>
          <w:szCs w:val="28"/>
        </w:rPr>
        <w:t>Создавая модели словоформ, конструируя, играя, ребенок в таких играх развивает главные качества личности-творца - непохожесть, творческое мышление и умение создавать и выбирать из многообразия вариантов.  </w:t>
      </w:r>
    </w:p>
    <w:p w:rsidR="00342429" w:rsidRDefault="00342429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 w:rsidRPr="00342429">
        <w:rPr>
          <w:rStyle w:val="c14"/>
          <w:b/>
          <w:bCs/>
          <w:color w:val="000000"/>
          <w:szCs w:val="28"/>
        </w:rPr>
        <w:lastRenderedPageBreak/>
        <w:t>Различные возможности использования.</w:t>
      </w:r>
      <w:r w:rsidRPr="00342429">
        <w:rPr>
          <w:rStyle w:val="c2"/>
          <w:color w:val="000000"/>
          <w:szCs w:val="28"/>
        </w:rPr>
        <w:t> Неоценима возможность этих игр в использовании их как в домашней, семейной игротеке, так и в группах детского сада,   в индивидуальной и коррекционной практике. Структура игры имеет строгий алгоритм и позволяет использовать ее в различных моделях образования.  </w:t>
      </w:r>
    </w:p>
    <w:p w:rsidR="00455E48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455E48" w:rsidRDefault="00950A4E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325755</wp:posOffset>
            </wp:positionV>
            <wp:extent cx="1756410" cy="1502410"/>
            <wp:effectExtent l="19050" t="0" r="0" b="0"/>
            <wp:wrapSquare wrapText="bothSides"/>
            <wp:docPr id="4" name="Рисунок 4" descr="C:\Users\пк\Desktop\hello_html_1879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hello_html_1879e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E48">
        <w:rPr>
          <w:rStyle w:val="c2"/>
          <w:color w:val="000000"/>
          <w:szCs w:val="28"/>
        </w:rPr>
        <w:t>Предлагаю Вам познакомиться с н</w:t>
      </w:r>
      <w:r w:rsidR="000C71C6">
        <w:rPr>
          <w:rStyle w:val="c2"/>
          <w:color w:val="000000"/>
          <w:szCs w:val="28"/>
        </w:rPr>
        <w:t xml:space="preserve">екоторыми, наиболее популярными, играми </w:t>
      </w:r>
      <w:proofErr w:type="spellStart"/>
      <w:r w:rsidR="000C71C6">
        <w:rPr>
          <w:rStyle w:val="c2"/>
          <w:color w:val="000000"/>
          <w:szCs w:val="28"/>
        </w:rPr>
        <w:t>Воскобовича</w:t>
      </w:r>
      <w:proofErr w:type="spellEnd"/>
      <w:r w:rsidR="000C71C6">
        <w:rPr>
          <w:rStyle w:val="c2"/>
          <w:color w:val="000000"/>
          <w:szCs w:val="28"/>
        </w:rPr>
        <w:t>:</w:t>
      </w:r>
    </w:p>
    <w:p w:rsidR="00950A4E" w:rsidRDefault="00950A4E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>«</w:t>
      </w:r>
      <w:proofErr w:type="spellStart"/>
      <w:r w:rsidRPr="000C71C6">
        <w:rPr>
          <w:b/>
          <w:color w:val="000000"/>
          <w:szCs w:val="28"/>
          <w:u w:val="single"/>
        </w:rPr>
        <w:t>Геоконт</w:t>
      </w:r>
      <w:proofErr w:type="spellEnd"/>
      <w:r w:rsidRPr="000C71C6">
        <w:rPr>
          <w:b/>
          <w:color w:val="000000"/>
          <w:szCs w:val="28"/>
          <w:u w:val="single"/>
        </w:rPr>
        <w:t>»</w:t>
      </w:r>
      <w:r w:rsidRPr="000C71C6">
        <w:rPr>
          <w:color w:val="000000"/>
          <w:szCs w:val="28"/>
        </w:rPr>
        <w:t>- её еще называют «дощечкой с гвоздиками» или «разноцветные паутинки" - представляет собой фанерную дощечку с нанесенной на неё координатной пленкой. На игровом поле закреплены пластмассовые гвоздики, на которые натягиваются разноцветные «динамические» резинки. В результате такого конструирования получаются предметные силуэты, геометрические фигуры, узоры, цифры, буквы.</w:t>
      </w:r>
    </w:p>
    <w:p w:rsidR="00817F9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950A4E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7620</wp:posOffset>
            </wp:positionV>
            <wp:extent cx="1971675" cy="1943100"/>
            <wp:effectExtent l="19050" t="0" r="9525" b="0"/>
            <wp:wrapSquare wrapText="bothSides"/>
            <wp:docPr id="5" name="Рисунок 5" descr="C:\Users\пк\Desktop\hello_html_m3370e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hello_html_m3370e7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F9B" w:rsidRDefault="000C71C6" w:rsidP="00817F9B">
      <w:pPr>
        <w:pStyle w:val="c6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 xml:space="preserve">«Квадрат </w:t>
      </w:r>
      <w:proofErr w:type="spellStart"/>
      <w:r w:rsidRPr="000C71C6">
        <w:rPr>
          <w:b/>
          <w:color w:val="000000"/>
          <w:szCs w:val="28"/>
          <w:u w:val="single"/>
        </w:rPr>
        <w:t>Воскобовича</w:t>
      </w:r>
      <w:proofErr w:type="spellEnd"/>
      <w:r w:rsidRPr="000C71C6">
        <w:rPr>
          <w:b/>
          <w:color w:val="000000"/>
          <w:szCs w:val="28"/>
          <w:u w:val="single"/>
        </w:rPr>
        <w:t>» или «Игровой квадрат</w:t>
      </w:r>
      <w:r w:rsidRPr="000C71C6">
        <w:rPr>
          <w:color w:val="000000"/>
          <w:szCs w:val="28"/>
        </w:rPr>
        <w:t>»</w:t>
      </w:r>
      <w:r>
        <w:rPr>
          <w:color w:val="000000"/>
          <w:szCs w:val="28"/>
        </w:rPr>
        <w:t xml:space="preserve"> - </w:t>
      </w:r>
      <w:r w:rsidRPr="000C71C6">
        <w:rPr>
          <w:color w:val="000000"/>
          <w:szCs w:val="28"/>
        </w:rPr>
        <w:t>бывает 2-х цветным (для детей 2-5 лет) и 4х цветным (для 3-7летних детей).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Игра представляет собой 32 жестких треугольника, наклеенных с двух сторон на расстоянии 3-5 мм друг от друга на гибкую тканевую основу.</w:t>
      </w:r>
      <w:r w:rsidRPr="000C71C6">
        <w:rPr>
          <w:rFonts w:ascii="Arial" w:eastAsiaTheme="minorHAnsi" w:hAnsi="Arial" w:cs="Arial"/>
          <w:color w:val="111111"/>
          <w:sz w:val="26"/>
          <w:szCs w:val="26"/>
          <w:shd w:val="clear" w:color="auto" w:fill="FFFFFF"/>
          <w:lang w:eastAsia="en-US"/>
        </w:rPr>
        <w:t xml:space="preserve"> </w:t>
      </w:r>
      <w:r w:rsidRPr="000C71C6">
        <w:rPr>
          <w:color w:val="000000"/>
          <w:szCs w:val="28"/>
        </w:rPr>
        <w:t>«Квадрат» легко трансформируется: его можно складывать по линиям сгиба в разных направлениях по принципу «оригами» для получения объемных и плоскостных фигур.</w:t>
      </w:r>
    </w:p>
    <w:p w:rsidR="00950A4E" w:rsidRDefault="00817F9B" w:rsidP="00817F9B">
      <w:pPr>
        <w:pStyle w:val="c6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307975</wp:posOffset>
            </wp:positionV>
            <wp:extent cx="1257300" cy="1257300"/>
            <wp:effectExtent l="19050" t="0" r="0" b="0"/>
            <wp:wrapSquare wrapText="bothSides"/>
            <wp:docPr id="16" name="Рисунок 16" descr="https://inteltoys.ru/files/catalog/2011/02/2914_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nteltoys.ru/files/catalog/2011/02/2914_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b/>
          <w:color w:val="000000"/>
          <w:szCs w:val="28"/>
          <w:u w:val="single"/>
        </w:rPr>
        <w:t>«Волшебная восьмерка»</w:t>
      </w:r>
      <w:r w:rsidR="00B551B5" w:rsidRPr="00B551B5">
        <w:t xml:space="preserve"> 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– своеобразный конструктор, который позволит ребенку запомнить цифры и цвета радуги, также поможет развить внимание, память, логическое мышление, координацию глаз-рука и мелкую моторику.</w:t>
      </w:r>
      <w:r>
        <w:rPr>
          <w:color w:val="000000"/>
          <w:szCs w:val="28"/>
        </w:rPr>
        <w:t xml:space="preserve"> </w:t>
      </w:r>
      <w:r w:rsidRPr="000C71C6">
        <w:rPr>
          <w:color w:val="000000"/>
          <w:szCs w:val="28"/>
        </w:rPr>
        <w:t>В состав игры входит фанерное игровое поле для конструирования цифр. На поле изображены восьмерки с написанными на них словами считалки - шифра цветов радуги (КОХЛЕ-ОХЛЕ-ЖЕЛЕ-ЗЕЛЕ-ГЕЛЕ-СЕЛЕ-ФИ).</w:t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57785</wp:posOffset>
            </wp:positionV>
            <wp:extent cx="1647825" cy="1647825"/>
            <wp:effectExtent l="19050" t="0" r="9525" b="0"/>
            <wp:wrapSquare wrapText="bothSides"/>
            <wp:docPr id="19" name="Рисунок 19" descr="http://rivmoscow.ru/d/1412_logoformochki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ivmoscow.ru/d/1412_logoformochki_3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1C6" w:rsidRPr="000C71C6">
        <w:rPr>
          <w:b/>
          <w:color w:val="000000"/>
          <w:szCs w:val="28"/>
          <w:u w:val="single"/>
        </w:rPr>
        <w:t>«</w:t>
      </w:r>
      <w:proofErr w:type="spellStart"/>
      <w:r w:rsidR="000C71C6" w:rsidRPr="000C71C6">
        <w:rPr>
          <w:b/>
          <w:color w:val="000000"/>
          <w:szCs w:val="28"/>
          <w:u w:val="single"/>
        </w:rPr>
        <w:t>Логоформочки</w:t>
      </w:r>
      <w:proofErr w:type="spellEnd"/>
      <w:r w:rsidR="000C71C6" w:rsidRPr="000C71C6">
        <w:rPr>
          <w:b/>
          <w:color w:val="000000"/>
          <w:szCs w:val="28"/>
          <w:u w:val="single"/>
        </w:rPr>
        <w:t xml:space="preserve">» </w:t>
      </w:r>
      <w:r w:rsidR="000C71C6">
        <w:rPr>
          <w:color w:val="000000"/>
          <w:szCs w:val="28"/>
        </w:rPr>
        <w:t>- в</w:t>
      </w:r>
      <w:r w:rsidR="000C71C6" w:rsidRPr="000C71C6">
        <w:rPr>
          <w:color w:val="000000"/>
          <w:szCs w:val="28"/>
        </w:rPr>
        <w:t xml:space="preserve"> большую общую рамку вложено игровое поле 3х3. Такое расположение позволяет ребенку лучше воспринимать фигуры-вкладыши и их части. На поле располагаются эталонные фигуры – вкладыши: круг, квадрат, прямоугольник и 6 составных фигур – вкладышей. Также в набор входят три подвижные линейки и части эталонных фигур – вкладышей – «вершки» и «корешки».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Для знакомства с материалом предложите ребенку вынуть все вкладыши и заполнить рамку. Затем придумайте образные названия всем фигурам – примеры приводятся в инструкции к игре.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Затем объясните, как можно конструировать фигуры с помощью подвижных линеек. Это можно делать на игровом поле или на столе. Конструировать можно эталонные и составные фигуры.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Можно попросить ребенка составить фигуру по словесному алгоритму: «Составь часть круга и часть треугольника. Что получится?».</w:t>
      </w:r>
      <w:r w:rsidRPr="000C71C6">
        <w:rPr>
          <w:rFonts w:ascii="Arial" w:hAnsi="Arial" w:cs="Arial"/>
          <w:color w:val="111111"/>
          <w:sz w:val="26"/>
          <w:szCs w:val="26"/>
        </w:rPr>
        <w:t xml:space="preserve"> </w:t>
      </w:r>
      <w:r w:rsidRPr="000C71C6">
        <w:rPr>
          <w:color w:val="000000"/>
          <w:szCs w:val="28"/>
        </w:rPr>
        <w:t>Игра «Вершки и корешки» учит ребенка находить закономерности в расположении фигур. У фигур в горизонтальных рядах одинаковая нижняя часть – «корешок», а у фигур в столбиках – верхняя часть – «корешок».</w:t>
      </w:r>
    </w:p>
    <w:p w:rsidR="00AD666B" w:rsidRDefault="00AD666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AD666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13335</wp:posOffset>
            </wp:positionV>
            <wp:extent cx="1657350" cy="1657350"/>
            <wp:effectExtent l="19050" t="0" r="0" b="0"/>
            <wp:wrapSquare wrapText="bothSides"/>
            <wp:docPr id="2" name="Рисунок 4" descr="https://azbukivedia-h-926085.c.cdn77.org/wa-data/public/shop/products/92/07/792/images/3783/378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zbukivedia-h-926085.c.cdn77.org/wa-data/public/shop/products/92/07/792/images/3783/3783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950A4E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proofErr w:type="spellStart"/>
      <w:r w:rsidRPr="00950A4E">
        <w:rPr>
          <w:b/>
          <w:color w:val="000000"/>
          <w:szCs w:val="28"/>
          <w:u w:val="single"/>
        </w:rPr>
        <w:t>Коврограф</w:t>
      </w:r>
      <w:proofErr w:type="spellEnd"/>
      <w:r w:rsidRPr="00950A4E">
        <w:rPr>
          <w:b/>
          <w:color w:val="000000"/>
          <w:szCs w:val="28"/>
          <w:u w:val="single"/>
        </w:rPr>
        <w:t xml:space="preserve"> "Ларчик"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proofErr w:type="gramStart"/>
      <w:r w:rsidRPr="000C71C6">
        <w:rPr>
          <w:color w:val="000000"/>
          <w:szCs w:val="28"/>
        </w:rPr>
        <w:t xml:space="preserve">В комплект входят: </w:t>
      </w:r>
      <w:proofErr w:type="spellStart"/>
      <w:r w:rsidRPr="000C71C6">
        <w:rPr>
          <w:color w:val="000000"/>
          <w:szCs w:val="28"/>
        </w:rPr>
        <w:t>коврограф</w:t>
      </w:r>
      <w:proofErr w:type="spellEnd"/>
      <w:r w:rsidRPr="000C71C6">
        <w:rPr>
          <w:color w:val="000000"/>
          <w:szCs w:val="28"/>
        </w:rPr>
        <w:t>, разноцветные верёвочки, разноцветные липучки, цветные карточки, буквы, цифры, забавные буквы, забавные цифры, кармашки, стрелочка и круговерть.</w:t>
      </w:r>
      <w:proofErr w:type="gramEnd"/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 xml:space="preserve">В этом пособии дано множество игровых мини-ситуаций с упражнениями и задачами, которые можно выполнить с помощью </w:t>
      </w:r>
      <w:proofErr w:type="spellStart"/>
      <w:r w:rsidRPr="000C71C6">
        <w:rPr>
          <w:color w:val="000000"/>
          <w:szCs w:val="28"/>
        </w:rPr>
        <w:t>коврографа</w:t>
      </w:r>
      <w:proofErr w:type="spellEnd"/>
      <w:r w:rsidRPr="000C71C6">
        <w:rPr>
          <w:color w:val="000000"/>
          <w:szCs w:val="28"/>
        </w:rPr>
        <w:t>. Главными героями игр станут Лопушок и Гусеница Фифа, которым, конечно, потребуется помощь ребят.</w:t>
      </w:r>
    </w:p>
    <w:p w:rsidR="00AD666B" w:rsidRDefault="00AD666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AD666B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24765</wp:posOffset>
            </wp:positionV>
            <wp:extent cx="1962150" cy="1495425"/>
            <wp:effectExtent l="19050" t="0" r="0" b="0"/>
            <wp:wrapSquare wrapText="bothSides"/>
            <wp:docPr id="1" name="Рисунок 1" descr="https://konliga.biz/upload/iblock/c74/%D0%9C%D0%B0%D0%BA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liga.biz/upload/iblock/c74/%D0%9C%D0%B0%D0%BA%D0%B5%D1%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A4E" w:rsidRPr="000C71C6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P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>
        <w:rPr>
          <w:b/>
          <w:color w:val="000000"/>
          <w:szCs w:val="28"/>
          <w:u w:val="single"/>
        </w:rPr>
        <w:t>«</w:t>
      </w:r>
      <w:proofErr w:type="spellStart"/>
      <w:r>
        <w:rPr>
          <w:b/>
          <w:color w:val="000000"/>
          <w:szCs w:val="28"/>
          <w:u w:val="single"/>
        </w:rPr>
        <w:t>ЧудоКРЕСТИКИ</w:t>
      </w:r>
      <w:proofErr w:type="spellEnd"/>
      <w:r>
        <w:rPr>
          <w:b/>
          <w:color w:val="000000"/>
          <w:szCs w:val="28"/>
          <w:u w:val="single"/>
        </w:rPr>
        <w:t>»</w:t>
      </w:r>
      <w:r>
        <w:rPr>
          <w:color w:val="000000"/>
          <w:szCs w:val="28"/>
        </w:rPr>
        <w:t xml:space="preserve"> - </w:t>
      </w:r>
      <w:r w:rsidR="000C71C6" w:rsidRPr="000C71C6">
        <w:rPr>
          <w:color w:val="000000"/>
          <w:szCs w:val="28"/>
        </w:rPr>
        <w:t>представляют собой игру с вкладышами.</w:t>
      </w:r>
      <w:r w:rsidR="00AD666B" w:rsidRPr="00AD666B">
        <w:t xml:space="preserve"> 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Вкладыши сделаны из кругов и крестиков. Крестики разрезаны на части в виде геометрических фигур. На начальном этапе дети учатся собирать разрезанные фигуры в единое целое. Затем дети учатся конструировать фигуры из альбома и по собственному замыслу.</w:t>
      </w: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817F9B" w:rsidRP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</w:p>
    <w:p w:rsidR="000C71C6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000000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120650</wp:posOffset>
            </wp:positionV>
            <wp:extent cx="2418080" cy="1219200"/>
            <wp:effectExtent l="19050" t="0" r="1270" b="0"/>
            <wp:wrapSquare wrapText="bothSides"/>
            <wp:docPr id="6" name="Рисунок 6" descr="C:\Users\пк\Desktop\hello_html_m1282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hello_html_m128264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1C6" w:rsidRPr="00D83EE8">
        <w:rPr>
          <w:b/>
          <w:color w:val="000000"/>
          <w:szCs w:val="28"/>
          <w:u w:val="single"/>
        </w:rPr>
        <w:t>«Прозрачный квадрат»</w:t>
      </w:r>
      <w:r w:rsidR="00D83EE8">
        <w:rPr>
          <w:color w:val="000000"/>
          <w:szCs w:val="28"/>
        </w:rPr>
        <w:t xml:space="preserve"> </w:t>
      </w:r>
      <w:r w:rsidR="000C71C6" w:rsidRPr="000C71C6">
        <w:rPr>
          <w:color w:val="000000"/>
          <w:szCs w:val="28"/>
        </w:rPr>
        <w:t xml:space="preserve">- </w:t>
      </w:r>
      <w:r w:rsidR="00950A4E" w:rsidRPr="00950A4E">
        <w:rPr>
          <w:color w:val="000000"/>
          <w:szCs w:val="28"/>
        </w:rPr>
        <w:t>это увлекательная игра и эффективное средство развития ребенка дошкольного возраста. Игры с геометрическими фигурами способствуют успешному освоению детьми эталонов формы. Выполняя игровые задания, ребенок учится считать, отсчитывать нужное количество, знакомится с пространственными отношениями и величиной. Составление одной фигуры из нескольких помогает понять ребенку-дошкольнику соотношение целого и части. В играх с «Прозрачным квадратом» совершенствуется память и воображение. Ребенок, играя, пересказывает сказочную историю, придумывает свои рассказы, доказывает правильность своих решений. Игра предоставляет огромные возможности детям и взрослым для реализации собственных творческих идей.</w:t>
      </w: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Default="00950A4E" w:rsidP="00817F9B">
      <w:pPr>
        <w:pStyle w:val="c6"/>
        <w:spacing w:before="0" w:beforeAutospacing="0" w:after="0" w:afterAutospacing="0"/>
        <w:ind w:left="-851" w:firstLine="71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A4E" w:rsidRPr="00950A4E" w:rsidRDefault="00817F9B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111125</wp:posOffset>
            </wp:positionV>
            <wp:extent cx="1600200" cy="1685925"/>
            <wp:effectExtent l="19050" t="0" r="0" b="0"/>
            <wp:wrapSquare wrapText="bothSides"/>
            <wp:docPr id="7" name="Рисунок 7" descr="http://static.goods.ru/medias/images/1321/10002300015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goods.ru/medias/images/1321/100023000156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1C6" w:rsidRPr="00950A4E" w:rsidRDefault="00D83EE8" w:rsidP="00817F9B">
      <w:pPr>
        <w:pStyle w:val="c6"/>
        <w:spacing w:before="0" w:beforeAutospacing="0" w:after="0" w:afterAutospacing="0"/>
        <w:ind w:left="-851" w:firstLine="710"/>
        <w:jc w:val="both"/>
        <w:rPr>
          <w:b/>
          <w:color w:val="000000"/>
          <w:szCs w:val="28"/>
          <w:u w:val="single"/>
        </w:rPr>
      </w:pPr>
      <w:r w:rsidRPr="00950A4E">
        <w:rPr>
          <w:b/>
          <w:color w:val="000000"/>
          <w:szCs w:val="28"/>
          <w:u w:val="single"/>
        </w:rPr>
        <w:t>«</w:t>
      </w:r>
      <w:r w:rsidR="000C71C6" w:rsidRPr="00950A4E">
        <w:rPr>
          <w:b/>
          <w:color w:val="000000"/>
          <w:szCs w:val="28"/>
          <w:u w:val="single"/>
        </w:rPr>
        <w:t>Математические</w:t>
      </w:r>
      <w:r w:rsidR="00950A4E">
        <w:rPr>
          <w:b/>
          <w:color w:val="000000"/>
          <w:szCs w:val="28"/>
          <w:u w:val="single"/>
        </w:rPr>
        <w:t xml:space="preserve"> </w:t>
      </w:r>
      <w:r w:rsidR="000C71C6" w:rsidRPr="00950A4E">
        <w:rPr>
          <w:b/>
          <w:color w:val="000000"/>
          <w:szCs w:val="28"/>
          <w:u w:val="single"/>
        </w:rPr>
        <w:t>корзинки</w:t>
      </w:r>
      <w:r w:rsidRPr="00950A4E">
        <w:rPr>
          <w:b/>
          <w:color w:val="000000"/>
          <w:szCs w:val="28"/>
          <w:u w:val="single"/>
        </w:rPr>
        <w:t>»</w:t>
      </w:r>
      <w:r w:rsidR="000C71C6" w:rsidRPr="000C71C6">
        <w:rPr>
          <w:color w:val="000000"/>
          <w:szCs w:val="28"/>
        </w:rPr>
        <w:t xml:space="preserve"> – развивающая игра, призванная помочь ребенку в освоении состава числа, обучающая счету и простым операциям с числами.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Игра представляет собой поле с грибочками и пятью корзинкам, которые вмещают в себя по 10 грибочков. В каждой корзинке отсутствует определенное число грибочков. Ребенку будет необходимо внимательно рассмотреть корзинки, посчитать количество недостающих грибочков и подумать, сколько еще поместится. Корзинки можно сопоставлять между собой, выясняя, где больше грибочков и сколько необходимо добавить, чтобы сравнять их количество.</w:t>
      </w:r>
      <w:r w:rsidR="00AD666B" w:rsidRPr="00AD666B">
        <w:t xml:space="preserve"> </w:t>
      </w:r>
    </w:p>
    <w:p w:rsidR="00D83EE8" w:rsidRPr="00D83EE8" w:rsidRDefault="00B551B5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32385</wp:posOffset>
            </wp:positionV>
            <wp:extent cx="1743075" cy="1743075"/>
            <wp:effectExtent l="0" t="0" r="0" b="0"/>
            <wp:wrapSquare wrapText="bothSides"/>
            <wp:docPr id="10" name="Рисунок 10" descr="http://www.xn--c1ajbh3aoaed0c.xn--p1ai/image/cache/catalog/%D0%92%D0%BE%D1%81%D0%BA%D0%BE%D0%B1%D0%BE%D0%B2%D0%B8%D1%87/c01f8f6909afdc484b6825bc23665627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n--c1ajbh3aoaed0c.xn--p1ai/image/cache/catalog/%D0%92%D0%BE%D1%81%D0%BA%D0%BE%D0%B1%D0%BE%D0%B2%D0%B8%D1%87/c01f8f6909afdc484b6825bc23665627-800x8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EE8" w:rsidRPr="00D83EE8">
        <w:rPr>
          <w:rFonts w:ascii="Times New Roman" w:eastAsia="Times New Roman" w:hAnsi="Times New Roman" w:cs="Times New Roman"/>
          <w:b/>
          <w:color w:val="111111"/>
          <w:sz w:val="24"/>
          <w:szCs w:val="26"/>
          <w:u w:val="single"/>
          <w:lang w:eastAsia="ru-RU"/>
        </w:rPr>
        <w:t>«</w:t>
      </w:r>
      <w:proofErr w:type="spellStart"/>
      <w:r w:rsidR="00D83EE8" w:rsidRPr="00D83EE8">
        <w:rPr>
          <w:rFonts w:ascii="Times New Roman" w:eastAsia="Times New Roman" w:hAnsi="Times New Roman" w:cs="Times New Roman"/>
          <w:b/>
          <w:color w:val="111111"/>
          <w:sz w:val="24"/>
          <w:szCs w:val="26"/>
          <w:u w:val="single"/>
          <w:lang w:eastAsia="ru-RU"/>
        </w:rPr>
        <w:t>Игровизор</w:t>
      </w:r>
      <w:proofErr w:type="spellEnd"/>
      <w:r w:rsidR="00D83EE8" w:rsidRPr="00D83EE8">
        <w:rPr>
          <w:rFonts w:ascii="Times New Roman" w:eastAsia="Times New Roman" w:hAnsi="Times New Roman" w:cs="Times New Roman"/>
          <w:b/>
          <w:color w:val="111111"/>
          <w:sz w:val="24"/>
          <w:szCs w:val="26"/>
          <w:u w:val="single"/>
          <w:lang w:eastAsia="ru-RU"/>
        </w:rPr>
        <w:t>»</w:t>
      </w:r>
      <w:r w:rsidR="00D83EE8"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 - состоит из картонной основы, поверх которой ложится лист из прозрачной пленки. Подложка и пленка скреплены «пружинкой» подобно блокноту.</w:t>
      </w:r>
      <w:r w:rsidR="00AD666B" w:rsidRPr="00AD666B">
        <w:t xml:space="preserve"> </w:t>
      </w:r>
    </w:p>
    <w:p w:rsidR="00D83EE8" w:rsidRPr="00D83EE8" w:rsidRDefault="00D83EE8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На картонной основе расположено рабочее поле в крупную клетку. Оно в свою очередь разделено на четыре зоны по типу системы </w:t>
      </w:r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lastRenderedPageBreak/>
        <w:t xml:space="preserve">координат. В углу каждой изображено животное, в названии которого присутствуют первые буквы «координаты». Левый верхний угол сторожит </w:t>
      </w:r>
      <w:proofErr w:type="spellStart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ЛеВ</w:t>
      </w:r>
      <w:proofErr w:type="spellEnd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, в правом нижнем размещен </w:t>
      </w:r>
      <w:proofErr w:type="spellStart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ПоНи</w:t>
      </w:r>
      <w:proofErr w:type="spellEnd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. Также для удобства выделен центр всего рабочего пространства и центры четырех квадратов. На прозрачном листе можно писать маркером на водной основе, а затем стирать бумажной салфеткой.</w:t>
      </w:r>
    </w:p>
    <w:p w:rsidR="00D83EE8" w:rsidRDefault="00D83EE8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proofErr w:type="spellStart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Игровизор</w:t>
      </w:r>
      <w:proofErr w:type="spellEnd"/>
      <w:r w:rsidRPr="00D83EE8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 удобен тем, что под верхний лист легко подложить любое пособие, выполнить задание, стереть и при необходимости использовать еще раз.</w:t>
      </w:r>
    </w:p>
    <w:p w:rsidR="00950A4E" w:rsidRDefault="00950A4E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</w:p>
    <w:p w:rsidR="00950A4E" w:rsidRPr="00D83EE8" w:rsidRDefault="00B551B5" w:rsidP="00817F9B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6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20955</wp:posOffset>
            </wp:positionV>
            <wp:extent cx="1724025" cy="1581150"/>
            <wp:effectExtent l="19050" t="0" r="9525" b="0"/>
            <wp:wrapSquare wrapText="bothSides"/>
            <wp:docPr id="13" name="Рисунок 13" descr="http://igranadom.ru/uploadedFiles/eshopimages/big/neokub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granadom.ru/uploadedFiles/eshopimages/big/neokub_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A4E" w:rsidRPr="00950A4E"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u w:val="single"/>
          <w:lang w:eastAsia="ru-RU"/>
        </w:rPr>
        <w:t>"Кораблик «Брызг-брызг"</w:t>
      </w:r>
      <w:r w:rsidR="00950A4E" w:rsidRPr="00950A4E"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lang w:eastAsia="ru-RU"/>
        </w:rPr>
        <w:t> </w:t>
      </w:r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  представляет собой игровое поле из </w:t>
      </w:r>
      <w:proofErr w:type="spellStart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ковролина</w:t>
      </w:r>
      <w:proofErr w:type="spellEnd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 в виде корабля с приклеенным фанерным корпусом и нанесенными цифрами от 1 до 7. К мачте на корпусе нужно прикреплять по цветам радуги и по необходимому количеству флажки на липучках - паруса. </w:t>
      </w:r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br/>
      </w:r>
      <w:proofErr w:type="gramStart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 xml:space="preserve">Игра развивает мелкую моторику, внимание, память, мышление, дает представление о математических </w:t>
      </w:r>
      <w:proofErr w:type="spellStart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пнятиях</w:t>
      </w:r>
      <w:proofErr w:type="spellEnd"/>
      <w:r w:rsidR="00950A4E" w:rsidRPr="00950A4E"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  <w:t>, о цвете, высоте, пространственном расположении предметов, условной мерке, количестве предметов, их порядковом номере и цифровом ряде.</w:t>
      </w:r>
      <w:r w:rsidRPr="00B551B5">
        <w:t xml:space="preserve"> </w:t>
      </w:r>
      <w:proofErr w:type="gramEnd"/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Занимаясь с ребенком играми — головоломками </w:t>
      </w:r>
      <w:proofErr w:type="spellStart"/>
      <w:r w:rsidRPr="000C71C6">
        <w:rPr>
          <w:b/>
          <w:bCs/>
          <w:color w:val="000000"/>
          <w:szCs w:val="28"/>
        </w:rPr>
        <w:t>Воскобовича</w:t>
      </w:r>
      <w:proofErr w:type="spellEnd"/>
      <w:r w:rsidRPr="000C71C6">
        <w:rPr>
          <w:b/>
          <w:bCs/>
          <w:color w:val="000000"/>
          <w:szCs w:val="28"/>
        </w:rPr>
        <w:t xml:space="preserve"> вы разовьете</w:t>
      </w:r>
      <w:r w:rsidRPr="000C71C6">
        <w:rPr>
          <w:color w:val="000000"/>
          <w:szCs w:val="28"/>
        </w:rPr>
        <w:t>: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Сенсорные способности. Научите различать и называть геометрические фигуры, определять их размеры.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Интеллект: процессы внимания, памяти, умения сравнивать и анализировать, гибкость мышления, сообразительность, пространственное воображение.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Мелкую моторику рук.</w:t>
      </w:r>
    </w:p>
    <w:p w:rsidR="000C71C6" w:rsidRP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color w:val="000000"/>
          <w:szCs w:val="28"/>
        </w:rPr>
      </w:pPr>
      <w:r w:rsidRPr="000C71C6">
        <w:rPr>
          <w:color w:val="000000"/>
          <w:szCs w:val="28"/>
        </w:rPr>
        <w:t>• Творческие способности.</w:t>
      </w:r>
    </w:p>
    <w:p w:rsidR="000C71C6" w:rsidRDefault="000C71C6" w:rsidP="00817F9B">
      <w:pPr>
        <w:pStyle w:val="c6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  <w:r w:rsidRPr="000C71C6">
        <w:rPr>
          <w:color w:val="000000"/>
          <w:szCs w:val="28"/>
        </w:rPr>
        <w:t>Это еще раз подтверждает, что развивающие </w:t>
      </w:r>
      <w:r w:rsidRPr="000C71C6">
        <w:rPr>
          <w:b/>
          <w:bCs/>
          <w:color w:val="000000"/>
          <w:szCs w:val="28"/>
        </w:rPr>
        <w:t xml:space="preserve">игры </w:t>
      </w:r>
      <w:proofErr w:type="spellStart"/>
      <w:r w:rsidRPr="000C71C6">
        <w:rPr>
          <w:b/>
          <w:bCs/>
          <w:color w:val="000000"/>
          <w:szCs w:val="28"/>
        </w:rPr>
        <w:t>Воскобовича</w:t>
      </w:r>
      <w:proofErr w:type="spellEnd"/>
      <w:r w:rsidRPr="000C71C6">
        <w:rPr>
          <w:color w:val="000000"/>
          <w:szCs w:val="28"/>
        </w:rPr>
        <w:t> эффективно развивают психические процессы, происходит раннее творческое и интеллектуальное развитие детей.</w:t>
      </w:r>
    </w:p>
    <w:p w:rsidR="000C71C6" w:rsidRDefault="000C71C6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rStyle w:val="c2"/>
          <w:color w:val="000000"/>
          <w:szCs w:val="28"/>
        </w:rPr>
      </w:pPr>
    </w:p>
    <w:p w:rsidR="00455E48" w:rsidRPr="000C71C6" w:rsidRDefault="00455E48" w:rsidP="00817F9B">
      <w:pPr>
        <w:pStyle w:val="c6"/>
        <w:shd w:val="clear" w:color="auto" w:fill="FFFFFF"/>
        <w:spacing w:before="0" w:beforeAutospacing="0" w:after="0" w:afterAutospacing="0"/>
        <w:ind w:left="-851" w:firstLine="710"/>
        <w:jc w:val="both"/>
        <w:rPr>
          <w:b/>
          <w:color w:val="000000"/>
        </w:rPr>
      </w:pPr>
      <w:r w:rsidRPr="000C71C6">
        <w:rPr>
          <w:b/>
          <w:color w:val="000000"/>
        </w:rPr>
        <w:t>Находите время для игр со своим ребенком! Через некоторое время Вы увидите, что ребенок справляется с головоломками и без Вашей помощи, а порой и быстрее Вас!</w:t>
      </w:r>
    </w:p>
    <w:p w:rsidR="00924295" w:rsidRPr="00342429" w:rsidRDefault="00924295" w:rsidP="00817F9B">
      <w:pPr>
        <w:ind w:left="-851"/>
        <w:rPr>
          <w:sz w:val="20"/>
        </w:rPr>
      </w:pPr>
    </w:p>
    <w:sectPr w:rsidR="00924295" w:rsidRPr="00342429" w:rsidSect="00924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680" w:rsidRDefault="006D2680" w:rsidP="00342429">
      <w:pPr>
        <w:spacing w:after="0" w:line="240" w:lineRule="auto"/>
      </w:pPr>
      <w:r>
        <w:separator/>
      </w:r>
    </w:p>
  </w:endnote>
  <w:endnote w:type="continuationSeparator" w:id="0">
    <w:p w:rsidR="006D2680" w:rsidRDefault="006D2680" w:rsidP="0034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680" w:rsidRDefault="006D2680" w:rsidP="00342429">
      <w:pPr>
        <w:spacing w:after="0" w:line="240" w:lineRule="auto"/>
      </w:pPr>
      <w:r>
        <w:separator/>
      </w:r>
    </w:p>
  </w:footnote>
  <w:footnote w:type="continuationSeparator" w:id="0">
    <w:p w:rsidR="006D2680" w:rsidRDefault="006D2680" w:rsidP="00342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29"/>
    <w:rsid w:val="00023855"/>
    <w:rsid w:val="000522DC"/>
    <w:rsid w:val="000C71C6"/>
    <w:rsid w:val="00342429"/>
    <w:rsid w:val="0040053C"/>
    <w:rsid w:val="00455E48"/>
    <w:rsid w:val="006D2680"/>
    <w:rsid w:val="00817F9B"/>
    <w:rsid w:val="00851CBF"/>
    <w:rsid w:val="00924295"/>
    <w:rsid w:val="00950A4E"/>
    <w:rsid w:val="00AD666B"/>
    <w:rsid w:val="00B551B5"/>
    <w:rsid w:val="00C20BF6"/>
    <w:rsid w:val="00CD2E5E"/>
    <w:rsid w:val="00D83EE8"/>
    <w:rsid w:val="00F7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34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42429"/>
  </w:style>
  <w:style w:type="paragraph" w:customStyle="1" w:styleId="c6">
    <w:name w:val="c6"/>
    <w:basedOn w:val="a"/>
    <w:rsid w:val="0034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42429"/>
  </w:style>
  <w:style w:type="character" w:customStyle="1" w:styleId="c2">
    <w:name w:val="c2"/>
    <w:basedOn w:val="a0"/>
    <w:rsid w:val="00342429"/>
  </w:style>
  <w:style w:type="paragraph" w:styleId="a3">
    <w:name w:val="header"/>
    <w:basedOn w:val="a"/>
    <w:link w:val="a4"/>
    <w:uiPriority w:val="99"/>
    <w:semiHidden/>
    <w:unhideWhenUsed/>
    <w:rsid w:val="0034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2429"/>
  </w:style>
  <w:style w:type="paragraph" w:styleId="a5">
    <w:name w:val="footer"/>
    <w:basedOn w:val="a"/>
    <w:link w:val="a6"/>
    <w:uiPriority w:val="99"/>
    <w:semiHidden/>
    <w:unhideWhenUsed/>
    <w:rsid w:val="0034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42429"/>
  </w:style>
  <w:style w:type="paragraph" w:styleId="a7">
    <w:name w:val="Normal (Web)"/>
    <w:basedOn w:val="a"/>
    <w:uiPriority w:val="99"/>
    <w:semiHidden/>
    <w:unhideWhenUsed/>
    <w:rsid w:val="000C71C6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5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0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BF315-3A81-44C4-99D3-B05696659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4</cp:revision>
  <dcterms:created xsi:type="dcterms:W3CDTF">2019-02-04T08:55:00Z</dcterms:created>
  <dcterms:modified xsi:type="dcterms:W3CDTF">2021-01-21T05:16:00Z</dcterms:modified>
</cp:coreProperties>
</file>