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firstLine="709"/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Консультация для родителей «Знакомство с «Дарами Фрёбеля»</w:t>
      </w:r>
    </w:p>
    <w:p w:rsidR="00000000" w:rsidDel="00000000" w:rsidP="00000000" w:rsidRDefault="00000000" w:rsidRPr="00000000" w14:paraId="00000002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/>
      </w:pPr>
      <w:r w:rsidDel="00000000" w:rsidR="00000000" w:rsidRPr="00000000">
        <w:rPr>
          <w:rtl w:val="0"/>
        </w:rPr>
        <w:t xml:space="preserve">Развивающая среда образовательной организации должна обеспечивать возможность для реализации игровой, познавательной, исследовательской и творческой активности дошкольников.</w:t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  <w:t xml:space="preserve">Поэтому в соответствии с требованиями ФГОС ДО к содержанию примерных образовательных программ дошкольного образования в процессе получения ребенком дошкольного образования должно быть обеспечено развитие личности, мотивации и способностей детей в различных видах деятельности.</w:t>
      </w:r>
    </w:p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Вся жизнь дошкольников связана с игрой. Именно игра является ведущей деятельностью ребенка в период дошкольного возраста.</w:t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  <w:t xml:space="preserve"> Первый дар Фрёбеля – </w:t>
      </w:r>
      <w:r w:rsidDel="00000000" w:rsidR="00000000" w:rsidRPr="00000000">
        <w:rPr>
          <w:i w:val="1"/>
          <w:rtl w:val="0"/>
        </w:rPr>
        <w:t xml:space="preserve">«Цвета»</w:t>
      </w:r>
      <w:r w:rsidDel="00000000" w:rsidR="00000000" w:rsidRPr="00000000">
        <w:rPr>
          <w:rtl w:val="0"/>
        </w:rPr>
        <w:t xml:space="preserve"> – это текстильные мячики на ниточке</w:t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tl w:val="0"/>
        </w:rPr>
        <w:t xml:space="preserve">всех цветов радуги и белого цвета 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  <w:t xml:space="preserve">Игры с мячиком учат ребенка различать цвет, понятия «один-много»  и ориентироваться в пространстве.</w:t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  <w:t xml:space="preserve">Нужно для каждого движения с мячом совершенно по-особому вести руку,</w:t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  <w:t xml:space="preserve">причем эти движения и различия между ними очень тонкие, едва заметные</w:t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  <w:t xml:space="preserve">даже для взрослого. И для ребенка это очень важное упражнение, которое</w:t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  <w:t xml:space="preserve">развивает сенсомоторную координацию</w:t>
      </w:r>
    </w:p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rtl w:val="0"/>
        </w:rPr>
        <w:t xml:space="preserve">Одиннадцатый Дар «</w:t>
      </w:r>
      <w:r w:rsidDel="00000000" w:rsidR="00000000" w:rsidRPr="00000000">
        <w:rPr>
          <w:i w:val="1"/>
          <w:rtl w:val="0"/>
        </w:rPr>
        <w:t xml:space="preserve">Цветные тела»</w:t>
      </w:r>
      <w:r w:rsidDel="00000000" w:rsidR="00000000" w:rsidRPr="00000000">
        <w:rPr>
          <w:rtl w:val="0"/>
        </w:rPr>
        <w:t xml:space="preserve"> ( цветные геометрические фигуры) используется для изучения различных геометрических форм, развития речи, тренирует мелкую моторику, что способствует развитию речевых центров мозга, закрепляет умение различать и называть основные цвета: красный, синий, жёлтый, зелёный, развивает сенсомоторные навыки , умение классифицировать, сортировать, сравнивать, выполнять задания по образцу, логическое мышление, внимание, усидчивость, воспитывает  дружелюбное</w:t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tl w:val="0"/>
        </w:rPr>
        <w:t xml:space="preserve">взаимоотношение к сверстникам.</w:t>
      </w:r>
    </w:p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  <w:t xml:space="preserve">Дидактическая игра «Собери бусы» развивает внимание, мелкую моторику, логическое мышление, умение работать по схеме, формирует умение находить геометрические фигуры по двум признакам (цвету и форме)</w:t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tl w:val="0"/>
        </w:rPr>
        <w:t xml:space="preserve">Дар пятый- «</w:t>
      </w:r>
      <w:r w:rsidDel="00000000" w:rsidR="00000000" w:rsidRPr="00000000">
        <w:rPr>
          <w:i w:val="1"/>
          <w:rtl w:val="0"/>
        </w:rPr>
        <w:t xml:space="preserve">Кубики и призмы»</w:t>
      </w:r>
      <w:r w:rsidDel="00000000" w:rsidR="00000000" w:rsidRPr="00000000">
        <w:rPr>
          <w:rtl w:val="0"/>
        </w:rPr>
        <w:t xml:space="preserve"> Кубики и призмы из натуральной древесины. Этот модуль позволяет создавать различные формы и конструкции, развивая фантазию и творческий потенциал маленьких конструкторов, способствует развитию мелкой моторики, изучению понятий "целое" и "часть», закреплению понятия «большой», «маленький».  Дети могут строить различные формы и конструкции, что помогает улучшить координацию движений и развить моторику рук, логическое мышление, развивать творческие способности и улучшать математические навыки. Кроме того, этот модуль может использоваться в качестве дополнительного материала для занятий по рисованию или математике. Он помогает учиться творчески мыслить, решать задачи и находить нестандартные решения. Все это делает процесс обучения более интересным и увлекательным для детей.</w:t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  <w:t xml:space="preserve">Дар четвертый – «</w:t>
      </w:r>
      <w:r w:rsidDel="00000000" w:rsidR="00000000" w:rsidRPr="00000000">
        <w:rPr>
          <w:i w:val="1"/>
          <w:rtl w:val="0"/>
        </w:rPr>
        <w:t xml:space="preserve">Куб из брусков</w:t>
      </w:r>
      <w:r w:rsidDel="00000000" w:rsidR="00000000" w:rsidRPr="00000000">
        <w:rPr>
          <w:rtl w:val="0"/>
        </w:rPr>
        <w:t xml:space="preserve">». Четвертым даром Фрёбеля  состоящий из множества брусков, этот модуль позволяет создавать различные формы и конструкции , развивая фантазию и творческий потенциал маленьких конструкторов.</w:t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  <w:t xml:space="preserve"> Использование модуля «Куб из брусков» помогает детям видеть разницу в размерах двух предметов по длине; показывать, какой из двух предметов длинный – короткий, широкий – узкий , помогают  улучшать  математические навыки, воспитывают терпеливость, развитие понимание симметрии, пространственного мышления, зрительно-моторной координации.</w:t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rtl w:val="0"/>
        </w:rPr>
        <w:t xml:space="preserve"> Методике Фребеля уже не одна сотня лет, и именно поэтому они такие востребованные и по сей день. Они могут сочетать различные бруски, создавая уникальные композиции и конструкции, Также этот набор может пригодиться и на уроках рисования в качестве демонстрационных фигур для срисовывания. Он помогает учиться творчески мыслить, решать задачи и находить нестандартные решения. Все это делает процесс обучения более интересным и увлекательным для детей.</w:t>
      </w:r>
    </w:p>
    <w:p w:rsidR="00000000" w:rsidDel="00000000" w:rsidP="00000000" w:rsidRDefault="00000000" w:rsidRPr="00000000" w14:paraId="00000017">
      <w:pPr>
        <w:spacing w:after="0" w:lineRule="auto"/>
        <w:rPr/>
      </w:pPr>
      <w:r w:rsidDel="00000000" w:rsidR="00000000" w:rsidRPr="00000000">
        <w:rPr>
          <w:rtl w:val="0"/>
        </w:rPr>
        <w:t xml:space="preserve">Двенадцатый Дар   -    «</w:t>
      </w:r>
      <w:r w:rsidDel="00000000" w:rsidR="00000000" w:rsidRPr="00000000">
        <w:rPr>
          <w:i w:val="1"/>
          <w:rtl w:val="0"/>
        </w:rPr>
        <w:t xml:space="preserve">Мозаика. Шнуровка</w:t>
      </w:r>
      <w:r w:rsidDel="00000000" w:rsidR="00000000" w:rsidRPr="00000000">
        <w:rPr>
          <w:rtl w:val="0"/>
        </w:rPr>
        <w:t xml:space="preserve">» </w:t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rtl w:val="0"/>
        </w:rPr>
        <w:t xml:space="preserve">В ящичке закреплено синее перфорированное поле. Продолговатые фишки на ножке отсортированы по цветам. В комплекте набор разноцветных шнурочков для тренировки моторики и навыков ориентирования в пространстве.</w:t>
      </w:r>
    </w:p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rPr>
          <w:rtl w:val="0"/>
        </w:rPr>
        <w:t xml:space="preserve">Цель развивающей игры: развитие сенсомоторных навыков, изучение комбинаций форм и цветов, подготовка руки к рисованию, развитие речевых способностей и игровой деятельности. </w:t>
      </w:r>
    </w:p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rtl w:val="0"/>
        </w:rPr>
        <w:t xml:space="preserve">«Мозаика. Шнуровка». Развивает навыки сортировки, сравнения и выполнения по образцу,  учит создавать рисунки по образцу и самостоятельно, тренирует мелкую моторику, что способствует развитию речевых центров мозга.</w:t>
      </w:r>
    </w:p>
    <w:p w:rsidR="00000000" w:rsidDel="00000000" w:rsidP="00000000" w:rsidRDefault="00000000" w:rsidRPr="00000000" w14:paraId="0000001B">
      <w:pPr>
        <w:spacing w:after="0" w:lineRule="auto"/>
        <w:rPr/>
      </w:pPr>
      <w:r w:rsidDel="00000000" w:rsidR="00000000" w:rsidRPr="00000000">
        <w:rPr>
          <w:rtl w:val="0"/>
        </w:rPr>
        <w:t xml:space="preserve">Дар Восьмой  -   «</w:t>
      </w:r>
      <w:r w:rsidDel="00000000" w:rsidR="00000000" w:rsidRPr="00000000">
        <w:rPr>
          <w:i w:val="1"/>
          <w:rtl w:val="0"/>
        </w:rPr>
        <w:t xml:space="preserve">Палочки»</w:t>
      </w:r>
      <w:r w:rsidDel="00000000" w:rsidR="00000000" w:rsidRPr="00000000">
        <w:rPr>
          <w:rtl w:val="0"/>
        </w:rPr>
        <w:t xml:space="preserve"> состоит из 6 наборов палочек разной длины и разного цвета</w:t>
      </w:r>
    </w:p>
    <w:p w:rsidR="00000000" w:rsidDel="00000000" w:rsidP="00000000" w:rsidRDefault="00000000" w:rsidRPr="00000000" w14:paraId="0000001C">
      <w:pPr>
        <w:spacing w:after="0" w:lineRule="auto"/>
        <w:rPr/>
      </w:pPr>
      <w:r w:rsidDel="00000000" w:rsidR="00000000" w:rsidRPr="00000000">
        <w:rPr>
          <w:rtl w:val="0"/>
        </w:rPr>
        <w:t xml:space="preserve">Цель развивающей игры: учить детей сравнивать длину разных линий, развитие зрительно-моторной координации,  творческих способностей - составление различных узоров и картинок, сортировка и упорядочивание фигур по цвету, по форме, тренировка мелкой моторики рук,  развитие речевых способностей и самостоятельной игровой деятельности ребёнка.</w:t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rtl w:val="0"/>
        </w:rPr>
        <w:t xml:space="preserve"> Дидактическая игра «Домик»  развивает воображение и творческие способности. Предлагаю детям «нарисовать» домик из имеющихся палочек. Дети выкладывают основу длинными палочками. А затем  используют короткие, чтобы нарисовать окна, двери и трубу.</w:t>
      </w:r>
    </w:p>
    <w:p w:rsidR="00000000" w:rsidDel="00000000" w:rsidP="00000000" w:rsidRDefault="00000000" w:rsidRPr="00000000" w14:paraId="0000001E">
      <w:pPr>
        <w:spacing w:after="0" w:lineRule="auto"/>
        <w:rPr/>
      </w:pPr>
      <w:r w:rsidDel="00000000" w:rsidR="00000000" w:rsidRPr="00000000">
        <w:rPr>
          <w:rtl w:val="0"/>
        </w:rPr>
        <w:t xml:space="preserve"> Развивающие игры Фребеля наиболее полно раскрывают  возрастные возможности и способности ребёнка. </w:t>
      </w:r>
    </w:p>
    <w:p w:rsidR="00000000" w:rsidDel="00000000" w:rsidP="00000000" w:rsidRDefault="00000000" w:rsidRPr="00000000" w14:paraId="0000001F">
      <w:pPr>
        <w:spacing w:after="0" w:lineRule="auto"/>
        <w:rPr/>
      </w:pPr>
      <w:r w:rsidDel="00000000" w:rsidR="00000000" w:rsidRPr="00000000">
        <w:rPr>
          <w:rtl w:val="0"/>
        </w:rPr>
        <w:t xml:space="preserve">Они доставляют огромную радость детям, привлекают к себе ярким, красочным содержанием, занимательными заданиями. </w:t>
      </w:r>
    </w:p>
    <w:p w:rsidR="00000000" w:rsidDel="00000000" w:rsidP="00000000" w:rsidRDefault="00000000" w:rsidRPr="00000000" w14:paraId="00000020">
      <w:pPr>
        <w:spacing w:after="0" w:lineRule="auto"/>
        <w:rPr/>
      </w:pPr>
      <w:r w:rsidDel="00000000" w:rsidR="00000000" w:rsidRPr="00000000">
        <w:rPr>
          <w:rtl w:val="0"/>
        </w:rPr>
        <w:t xml:space="preserve">В процессе интересной деятельности дошкольники более активны, эмоциональны, у них развивается желание выполнять новые, более сложные задания. </w:t>
      </w:r>
    </w:p>
    <w:p w:rsidR="00000000" w:rsidDel="00000000" w:rsidP="00000000" w:rsidRDefault="00000000" w:rsidRPr="00000000" w14:paraId="00000021">
      <w:pPr>
        <w:spacing w:after="0" w:lineRule="auto"/>
        <w:rPr/>
      </w:pPr>
      <w:r w:rsidDel="00000000" w:rsidR="00000000" w:rsidRPr="00000000">
        <w:rPr>
          <w:rtl w:val="0"/>
        </w:rPr>
        <w:t xml:space="preserve">Ценность развивающих игр состоит в том, что они быстро и эффективно позволяют достичь желаемых результатов, не утомляя при этом ребёнка.</w:t>
      </w:r>
    </w:p>
    <w:sectPr>
      <w:pgSz w:h="16838" w:w="11906" w:orient="portrait"/>
      <w:pgMar w:bottom="1134" w:top="113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ru-RU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