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C69" w:rsidRDefault="00971C69" w:rsidP="00971C69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C65569">
        <w:rPr>
          <w:rFonts w:ascii="Times New Roman" w:hAnsi="Times New Roman" w:cs="Times New Roman"/>
          <w:b/>
          <w:sz w:val="24"/>
        </w:rPr>
        <w:t xml:space="preserve">Муниципальное дошкольное образовательное автономное учреждение </w:t>
      </w:r>
    </w:p>
    <w:p w:rsidR="00971C69" w:rsidRDefault="00971C69" w:rsidP="00971C69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C65569">
        <w:rPr>
          <w:rFonts w:ascii="Times New Roman" w:hAnsi="Times New Roman" w:cs="Times New Roman"/>
          <w:b/>
          <w:sz w:val="24"/>
        </w:rPr>
        <w:t>«Детский сад № 221 «Сказка» комбинированного вида г.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C65569">
        <w:rPr>
          <w:rFonts w:ascii="Times New Roman" w:hAnsi="Times New Roman" w:cs="Times New Roman"/>
          <w:b/>
          <w:sz w:val="24"/>
        </w:rPr>
        <w:t>Орск»</w:t>
      </w:r>
    </w:p>
    <w:p w:rsidR="00971C69" w:rsidRDefault="00971C69" w:rsidP="00971C69">
      <w:pPr>
        <w:jc w:val="center"/>
        <w:rPr>
          <w:rFonts w:ascii="Times New Roman" w:hAnsi="Times New Roman" w:cs="Times New Roman"/>
          <w:b/>
          <w:sz w:val="24"/>
        </w:rPr>
      </w:pPr>
    </w:p>
    <w:p w:rsidR="00971C69" w:rsidRDefault="00971C69" w:rsidP="00971C69">
      <w:pPr>
        <w:jc w:val="center"/>
        <w:rPr>
          <w:rFonts w:ascii="Times New Roman" w:hAnsi="Times New Roman" w:cs="Times New Roman"/>
          <w:b/>
          <w:sz w:val="24"/>
        </w:rPr>
      </w:pPr>
    </w:p>
    <w:p w:rsidR="00971C69" w:rsidRDefault="00971C69" w:rsidP="00971C69">
      <w:pPr>
        <w:rPr>
          <w:rFonts w:ascii="Times New Roman" w:hAnsi="Times New Roman" w:cs="Times New Roman"/>
          <w:b/>
          <w:sz w:val="24"/>
        </w:rPr>
      </w:pPr>
    </w:p>
    <w:p w:rsidR="00971C69" w:rsidRDefault="00971C69" w:rsidP="00971C69">
      <w:pPr>
        <w:contextualSpacing/>
        <w:jc w:val="center"/>
        <w:rPr>
          <w:rFonts w:ascii="Times New Roman" w:hAnsi="Times New Roman" w:cs="Times New Roman"/>
          <w:b/>
          <w:color w:val="7030A0"/>
          <w:sz w:val="52"/>
        </w:rPr>
      </w:pPr>
      <w:r w:rsidRPr="00C65569">
        <w:rPr>
          <w:rFonts w:ascii="Times New Roman" w:hAnsi="Times New Roman" w:cs="Times New Roman"/>
          <w:b/>
          <w:color w:val="7030A0"/>
          <w:sz w:val="52"/>
        </w:rPr>
        <w:t xml:space="preserve">Конспект </w:t>
      </w:r>
    </w:p>
    <w:p w:rsidR="00971C69" w:rsidRPr="00C65569" w:rsidRDefault="00971C69" w:rsidP="00971C69">
      <w:pPr>
        <w:contextualSpacing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C65569">
        <w:rPr>
          <w:rFonts w:ascii="Times New Roman" w:hAnsi="Times New Roman" w:cs="Times New Roman"/>
          <w:b/>
          <w:color w:val="7030A0"/>
          <w:sz w:val="44"/>
          <w:szCs w:val="44"/>
        </w:rPr>
        <w:t>организованной образовательной деятельности</w:t>
      </w:r>
    </w:p>
    <w:p w:rsidR="00971C69" w:rsidRDefault="00971C69" w:rsidP="00971C69">
      <w:pPr>
        <w:contextualSpacing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C65569">
        <w:rPr>
          <w:rFonts w:ascii="Times New Roman" w:hAnsi="Times New Roman" w:cs="Times New Roman"/>
          <w:b/>
          <w:color w:val="7030A0"/>
          <w:sz w:val="44"/>
          <w:szCs w:val="44"/>
        </w:rPr>
        <w:t xml:space="preserve">по </w:t>
      </w:r>
      <w:r>
        <w:rPr>
          <w:rFonts w:ascii="Times New Roman" w:hAnsi="Times New Roman" w:cs="Times New Roman"/>
          <w:b/>
          <w:color w:val="7030A0"/>
          <w:sz w:val="44"/>
          <w:szCs w:val="44"/>
        </w:rPr>
        <w:t>конструированию</w:t>
      </w:r>
    </w:p>
    <w:p w:rsidR="00971C69" w:rsidRDefault="00971C69" w:rsidP="00971C69">
      <w:pPr>
        <w:contextualSpacing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C65569">
        <w:rPr>
          <w:rFonts w:ascii="Times New Roman" w:hAnsi="Times New Roman" w:cs="Times New Roman"/>
          <w:b/>
          <w:color w:val="7030A0"/>
          <w:sz w:val="44"/>
          <w:szCs w:val="44"/>
        </w:rPr>
        <w:t xml:space="preserve">в </w:t>
      </w:r>
      <w:r>
        <w:rPr>
          <w:rFonts w:ascii="Times New Roman" w:hAnsi="Times New Roman" w:cs="Times New Roman"/>
          <w:b/>
          <w:color w:val="7030A0"/>
          <w:sz w:val="44"/>
          <w:szCs w:val="44"/>
        </w:rPr>
        <w:t>подготовительной</w:t>
      </w:r>
      <w:r w:rsidRPr="00C65569">
        <w:rPr>
          <w:rFonts w:ascii="Times New Roman" w:hAnsi="Times New Roman" w:cs="Times New Roman"/>
          <w:b/>
          <w:color w:val="7030A0"/>
          <w:sz w:val="44"/>
          <w:szCs w:val="44"/>
        </w:rPr>
        <w:t xml:space="preserve"> группе</w:t>
      </w:r>
      <w:r>
        <w:rPr>
          <w:rFonts w:ascii="Times New Roman" w:hAnsi="Times New Roman" w:cs="Times New Roman"/>
          <w:b/>
          <w:color w:val="7030A0"/>
          <w:sz w:val="44"/>
          <w:szCs w:val="44"/>
        </w:rPr>
        <w:t xml:space="preserve"> </w:t>
      </w:r>
    </w:p>
    <w:p w:rsidR="00971C69" w:rsidRPr="00C65569" w:rsidRDefault="00971C69" w:rsidP="00971C69">
      <w:pPr>
        <w:contextualSpacing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>
        <w:rPr>
          <w:rFonts w:ascii="Times New Roman" w:hAnsi="Times New Roman" w:cs="Times New Roman"/>
          <w:b/>
          <w:color w:val="7030A0"/>
          <w:sz w:val="44"/>
          <w:szCs w:val="44"/>
        </w:rPr>
        <w:t>КН №12 «Почемучки»</w:t>
      </w:r>
    </w:p>
    <w:p w:rsidR="00971C69" w:rsidRPr="00751274" w:rsidRDefault="00971C69" w:rsidP="00971C69">
      <w:pPr>
        <w:contextualSpacing/>
        <w:jc w:val="center"/>
        <w:rPr>
          <w:rFonts w:ascii="Times New Roman" w:hAnsi="Times New Roman" w:cs="Times New Roman"/>
          <w:b/>
          <w:color w:val="C00000"/>
          <w:sz w:val="56"/>
        </w:rPr>
      </w:pPr>
      <w:r w:rsidRPr="00751274">
        <w:rPr>
          <w:rFonts w:ascii="Times New Roman" w:hAnsi="Times New Roman" w:cs="Times New Roman"/>
          <w:b/>
          <w:bCs/>
          <w:color w:val="C00000"/>
          <w:sz w:val="56"/>
        </w:rPr>
        <w:t>«</w:t>
      </w:r>
      <w:r>
        <w:rPr>
          <w:rFonts w:ascii="Times New Roman" w:hAnsi="Times New Roman" w:cs="Times New Roman"/>
          <w:b/>
          <w:bCs/>
          <w:color w:val="C00000"/>
          <w:sz w:val="56"/>
        </w:rPr>
        <w:t>Пилотка</w:t>
      </w:r>
      <w:r>
        <w:rPr>
          <w:rFonts w:ascii="Times New Roman" w:hAnsi="Times New Roman" w:cs="Times New Roman"/>
          <w:b/>
          <w:bCs/>
          <w:color w:val="C00000"/>
          <w:sz w:val="56"/>
        </w:rPr>
        <w:t>»</w:t>
      </w:r>
    </w:p>
    <w:p w:rsidR="00971C69" w:rsidRDefault="00971C69" w:rsidP="00971C69">
      <w:pPr>
        <w:contextualSpacing/>
        <w:jc w:val="center"/>
        <w:rPr>
          <w:rFonts w:ascii="Times New Roman" w:hAnsi="Times New Roman" w:cs="Times New Roman"/>
          <w:b/>
          <w:color w:val="7030A0"/>
          <w:sz w:val="52"/>
        </w:rPr>
      </w:pPr>
    </w:p>
    <w:p w:rsidR="00971C69" w:rsidRDefault="00971C69" w:rsidP="00971C69">
      <w:pPr>
        <w:contextualSpacing/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b/>
          <w:color w:val="7030A0"/>
          <w:sz w:val="28"/>
          <w:szCs w:val="28"/>
        </w:rPr>
        <w:t>Швырева</w:t>
      </w:r>
      <w:proofErr w:type="spellEnd"/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Н.П. </w:t>
      </w:r>
    </w:p>
    <w:p w:rsidR="00971C69" w:rsidRDefault="00971C69" w:rsidP="00971C69">
      <w:pPr>
        <w:contextualSpacing/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Высшая кв. категория</w:t>
      </w:r>
    </w:p>
    <w:p w:rsidR="00971C69" w:rsidRDefault="00971C69" w:rsidP="00971C69">
      <w:pPr>
        <w:contextualSpacing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71CA8CD" wp14:editId="11848436">
            <wp:simplePos x="0" y="0"/>
            <wp:positionH relativeFrom="column">
              <wp:posOffset>995680</wp:posOffset>
            </wp:positionH>
            <wp:positionV relativeFrom="paragraph">
              <wp:posOffset>50165</wp:posOffset>
            </wp:positionV>
            <wp:extent cx="3787021" cy="3714750"/>
            <wp:effectExtent l="19050" t="19050" r="23495" b="1905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7021" cy="3714750"/>
                    </a:xfrm>
                    <a:prstGeom prst="rect">
                      <a:avLst/>
                    </a:prstGeom>
                    <a:ln>
                      <a:solidFill>
                        <a:srgbClr val="00B05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1C69" w:rsidRDefault="00971C69" w:rsidP="00971C69">
      <w:pPr>
        <w:contextualSpacing/>
        <w:jc w:val="right"/>
        <w:rPr>
          <w:noProof/>
          <w:lang w:eastAsia="ru-RU"/>
        </w:rPr>
      </w:pPr>
    </w:p>
    <w:p w:rsidR="00971C69" w:rsidRDefault="00971C69" w:rsidP="00971C69">
      <w:pPr>
        <w:contextualSpacing/>
        <w:jc w:val="right"/>
        <w:rPr>
          <w:noProof/>
          <w:lang w:eastAsia="ru-RU"/>
        </w:rPr>
      </w:pPr>
    </w:p>
    <w:p w:rsidR="00971C69" w:rsidRDefault="00971C69" w:rsidP="00971C69">
      <w:pPr>
        <w:contextualSpacing/>
        <w:jc w:val="right"/>
        <w:rPr>
          <w:noProof/>
          <w:lang w:eastAsia="ru-RU"/>
        </w:rPr>
      </w:pPr>
    </w:p>
    <w:p w:rsidR="00971C69" w:rsidRDefault="00971C69" w:rsidP="00971C69">
      <w:pPr>
        <w:contextualSpacing/>
        <w:jc w:val="right"/>
        <w:rPr>
          <w:noProof/>
          <w:lang w:eastAsia="ru-RU"/>
        </w:rPr>
      </w:pPr>
    </w:p>
    <w:p w:rsidR="00971C69" w:rsidRDefault="00971C69" w:rsidP="00971C69">
      <w:pPr>
        <w:contextualSpacing/>
        <w:jc w:val="right"/>
        <w:rPr>
          <w:noProof/>
          <w:lang w:eastAsia="ru-RU"/>
        </w:rPr>
      </w:pPr>
    </w:p>
    <w:p w:rsidR="00971C69" w:rsidRDefault="00971C69" w:rsidP="00971C69">
      <w:pPr>
        <w:contextualSpacing/>
        <w:jc w:val="right"/>
        <w:rPr>
          <w:noProof/>
          <w:lang w:eastAsia="ru-RU"/>
        </w:rPr>
      </w:pPr>
    </w:p>
    <w:p w:rsidR="00971C69" w:rsidRDefault="00971C69" w:rsidP="00971C69">
      <w:pPr>
        <w:contextualSpacing/>
        <w:jc w:val="right"/>
        <w:rPr>
          <w:noProof/>
          <w:lang w:eastAsia="ru-RU"/>
        </w:rPr>
      </w:pPr>
    </w:p>
    <w:p w:rsidR="00971C69" w:rsidRDefault="00971C69" w:rsidP="00971C69">
      <w:pPr>
        <w:contextualSpacing/>
        <w:jc w:val="right"/>
        <w:rPr>
          <w:noProof/>
          <w:lang w:eastAsia="ru-RU"/>
        </w:rPr>
      </w:pPr>
    </w:p>
    <w:p w:rsidR="00971C69" w:rsidRDefault="00971C69" w:rsidP="00971C69">
      <w:pPr>
        <w:contextualSpacing/>
        <w:jc w:val="right"/>
        <w:rPr>
          <w:noProof/>
          <w:lang w:eastAsia="ru-RU"/>
        </w:rPr>
      </w:pPr>
    </w:p>
    <w:p w:rsidR="00971C69" w:rsidRDefault="00971C69" w:rsidP="00971C69">
      <w:pPr>
        <w:contextualSpacing/>
        <w:jc w:val="right"/>
        <w:rPr>
          <w:noProof/>
          <w:lang w:eastAsia="ru-RU"/>
        </w:rPr>
      </w:pPr>
    </w:p>
    <w:p w:rsidR="00971C69" w:rsidRDefault="00971C69" w:rsidP="00971C69">
      <w:pPr>
        <w:contextualSpacing/>
        <w:jc w:val="right"/>
        <w:rPr>
          <w:noProof/>
          <w:lang w:eastAsia="ru-RU"/>
        </w:rPr>
      </w:pPr>
    </w:p>
    <w:p w:rsidR="00971C69" w:rsidRDefault="00971C69" w:rsidP="00971C69">
      <w:pPr>
        <w:contextualSpacing/>
        <w:jc w:val="right"/>
        <w:rPr>
          <w:noProof/>
          <w:lang w:eastAsia="ru-RU"/>
        </w:rPr>
      </w:pPr>
    </w:p>
    <w:p w:rsidR="00971C69" w:rsidRDefault="00971C69" w:rsidP="00971C69">
      <w:pPr>
        <w:contextualSpacing/>
        <w:jc w:val="right"/>
        <w:rPr>
          <w:noProof/>
          <w:lang w:eastAsia="ru-RU"/>
        </w:rPr>
      </w:pPr>
    </w:p>
    <w:p w:rsidR="00971C69" w:rsidRDefault="00971C69" w:rsidP="00971C69">
      <w:pPr>
        <w:contextualSpacing/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971C69" w:rsidRPr="00C65569" w:rsidRDefault="00971C69" w:rsidP="00971C69">
      <w:pPr>
        <w:contextualSpacing/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971C69" w:rsidRDefault="00971C69" w:rsidP="00971C69">
      <w:pPr>
        <w:contextualSpacing/>
        <w:rPr>
          <w:rFonts w:ascii="Times New Roman" w:hAnsi="Times New Roman" w:cs="Times New Roman"/>
          <w:b/>
          <w:color w:val="7030A0"/>
          <w:sz w:val="56"/>
        </w:rPr>
      </w:pPr>
    </w:p>
    <w:p w:rsidR="00971C69" w:rsidRPr="00751274" w:rsidRDefault="00971C69" w:rsidP="00971C69">
      <w:pPr>
        <w:contextualSpacing/>
        <w:rPr>
          <w:rFonts w:ascii="Times New Roman" w:hAnsi="Times New Roman" w:cs="Times New Roman"/>
          <w:b/>
          <w:color w:val="7030A0"/>
          <w:sz w:val="36"/>
        </w:rPr>
      </w:pPr>
    </w:p>
    <w:p w:rsidR="00971C69" w:rsidRPr="00C65569" w:rsidRDefault="00971C69" w:rsidP="00971C69">
      <w:pPr>
        <w:contextualSpacing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Орск, 2024</w:t>
      </w:r>
    </w:p>
    <w:p w:rsidR="00971C69" w:rsidRPr="00C65569" w:rsidRDefault="00971C69" w:rsidP="00971C6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56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Конспект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5569">
        <w:rPr>
          <w:rFonts w:ascii="Times New Roman" w:hAnsi="Times New Roman" w:cs="Times New Roman"/>
          <w:b/>
          <w:sz w:val="28"/>
          <w:szCs w:val="28"/>
        </w:rPr>
        <w:t>организованной образовательной деятельности</w:t>
      </w:r>
    </w:p>
    <w:p w:rsidR="00971C69" w:rsidRDefault="00971C69" w:rsidP="00971C6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569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конструированию из бумаги</w:t>
      </w:r>
    </w:p>
    <w:p w:rsidR="00971C69" w:rsidRPr="00C65569" w:rsidRDefault="00971C69" w:rsidP="00971C6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569">
        <w:rPr>
          <w:rFonts w:ascii="Times New Roman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 xml:space="preserve">подготовительной группе КН №12 </w:t>
      </w:r>
      <w:r w:rsidRPr="00C65569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Почемучки</w:t>
      </w:r>
      <w:r w:rsidRPr="00C65569">
        <w:rPr>
          <w:rFonts w:ascii="Times New Roman" w:hAnsi="Times New Roman" w:cs="Times New Roman"/>
          <w:b/>
          <w:sz w:val="28"/>
          <w:szCs w:val="28"/>
        </w:rPr>
        <w:t>»</w:t>
      </w:r>
    </w:p>
    <w:p w:rsidR="00971C69" w:rsidRPr="00C65569" w:rsidRDefault="00971C69" w:rsidP="00971C69">
      <w:pPr>
        <w:contextualSpacing/>
        <w:jc w:val="center"/>
        <w:rPr>
          <w:rFonts w:ascii="Times New Roman" w:hAnsi="Times New Roman" w:cs="Times New Roman"/>
          <w:b/>
          <w:color w:val="7030A0"/>
          <w:sz w:val="24"/>
          <w:szCs w:val="28"/>
        </w:rPr>
      </w:pPr>
    </w:p>
    <w:p w:rsidR="00971C69" w:rsidRPr="00C65569" w:rsidRDefault="00971C69" w:rsidP="00971C69">
      <w:pPr>
        <w:contextualSpacing/>
        <w:jc w:val="right"/>
        <w:rPr>
          <w:rFonts w:ascii="Times New Roman" w:hAnsi="Times New Roman" w:cs="Times New Roman"/>
          <w:b/>
          <w:sz w:val="24"/>
          <w:szCs w:val="28"/>
        </w:rPr>
      </w:pPr>
      <w:r w:rsidRPr="00C65569">
        <w:rPr>
          <w:rFonts w:ascii="Times New Roman" w:hAnsi="Times New Roman" w:cs="Times New Roman"/>
          <w:b/>
          <w:sz w:val="24"/>
          <w:szCs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Швырева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 Н. П.</w:t>
      </w:r>
    </w:p>
    <w:p w:rsidR="00971C69" w:rsidRDefault="00971C69" w:rsidP="00971C69">
      <w:pPr>
        <w:contextualSpacing/>
        <w:jc w:val="right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Высшая</w:t>
      </w:r>
      <w:r w:rsidRPr="00C65569">
        <w:rPr>
          <w:rFonts w:ascii="Times New Roman" w:hAnsi="Times New Roman" w:cs="Times New Roman"/>
          <w:b/>
          <w:sz w:val="24"/>
          <w:szCs w:val="28"/>
        </w:rPr>
        <w:t xml:space="preserve"> кв. категория</w:t>
      </w:r>
    </w:p>
    <w:p w:rsidR="00971C69" w:rsidRPr="001865FE" w:rsidRDefault="00971C69" w:rsidP="00971C69">
      <w:pPr>
        <w:numPr>
          <w:ilvl w:val="0"/>
          <w:numId w:val="1"/>
        </w:numPr>
        <w:ind w:hanging="927"/>
        <w:contextualSpacing/>
        <w:jc w:val="both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Организационно методическая информация</w:t>
      </w:r>
    </w:p>
    <w:p w:rsidR="00971C69" w:rsidRPr="001865FE" w:rsidRDefault="00971C69" w:rsidP="00971C69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 xml:space="preserve">Тема образовательной деятельности: </w:t>
      </w: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«</w:t>
      </w:r>
      <w:r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Пилотка</w:t>
      </w:r>
      <w:r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»</w:t>
      </w:r>
    </w:p>
    <w:p w:rsidR="00971C69" w:rsidRPr="001865FE" w:rsidRDefault="00971C69" w:rsidP="00971C69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Реализация содержания программы в образовательных областях:</w:t>
      </w: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 xml:space="preserve"> «Познавательное развитие», «Социально-коммуникативное», «</w:t>
      </w:r>
      <w:r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Художественно-эстетическое</w:t>
      </w: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», «Физическое развитие».</w:t>
      </w:r>
    </w:p>
    <w:p w:rsidR="00971C69" w:rsidRPr="001865FE" w:rsidRDefault="00971C69" w:rsidP="00971C69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 xml:space="preserve">Доминирующая область: </w:t>
      </w: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«</w:t>
      </w:r>
      <w:r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Художественно-эстетическое</w:t>
      </w: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»</w:t>
      </w:r>
    </w:p>
    <w:p w:rsidR="00971C69" w:rsidRPr="001865FE" w:rsidRDefault="00971C69" w:rsidP="00971C69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Виды детской деятельности:</w:t>
      </w: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 xml:space="preserve"> игровая, познавательная, коммуникативная, двигательная.</w:t>
      </w:r>
    </w:p>
    <w:p w:rsidR="00971C69" w:rsidRPr="001865FE" w:rsidRDefault="00971C69" w:rsidP="00971C69">
      <w:pPr>
        <w:contextualSpacing/>
        <w:jc w:val="both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Общепедагогические методы и приемы:</w:t>
      </w:r>
    </w:p>
    <w:p w:rsidR="00971C69" w:rsidRPr="001865FE" w:rsidRDefault="00971C69" w:rsidP="00971C69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Игровая мотивационная ситуация</w:t>
      </w:r>
    </w:p>
    <w:p w:rsidR="00971C69" w:rsidRPr="001865FE" w:rsidRDefault="00971C69" w:rsidP="00971C69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Ситуативный разговор</w:t>
      </w:r>
    </w:p>
    <w:p w:rsidR="00971C69" w:rsidRPr="001865FE" w:rsidRDefault="00971C69" w:rsidP="00971C69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Рассказ, пояснение, объяснение, рассуждение</w:t>
      </w:r>
    </w:p>
    <w:p w:rsidR="00971C69" w:rsidRPr="001865FE" w:rsidRDefault="00971C69" w:rsidP="00971C69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Практический показ способов действия</w:t>
      </w:r>
    </w:p>
    <w:p w:rsidR="00971C69" w:rsidRPr="001865FE" w:rsidRDefault="00971C69" w:rsidP="00971C69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Занимательная ситуация</w:t>
      </w:r>
    </w:p>
    <w:p w:rsidR="00971C69" w:rsidRPr="001865FE" w:rsidRDefault="00971C69" w:rsidP="00971C69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Самоанализ собственной деятельности</w:t>
      </w:r>
    </w:p>
    <w:p w:rsidR="00971C69" w:rsidRDefault="00971C69" w:rsidP="00971C69">
      <w:pPr>
        <w:contextualSpacing/>
        <w:jc w:val="both"/>
        <w:rPr>
          <w:rStyle w:val="c17"/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Цель (взрослая):</w:t>
      </w:r>
      <w:r w:rsidRPr="00FE5E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Учить детей конструировать из бумаги «Пилотку» в технике Оригами.</w:t>
      </w:r>
    </w:p>
    <w:p w:rsidR="00971C69" w:rsidRPr="001865FE" w:rsidRDefault="00971C69" w:rsidP="00971C69">
      <w:pPr>
        <w:contextualSpacing/>
        <w:jc w:val="both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Основные задачи: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9"/>
        <w:gridCol w:w="4473"/>
      </w:tblGrid>
      <w:tr w:rsidR="00971C69" w:rsidRPr="001865FE" w:rsidTr="00753C22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971C69" w:rsidRPr="001865FE" w:rsidRDefault="00971C69" w:rsidP="00753C22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Образовательные задачи: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971C69" w:rsidRPr="001865FE" w:rsidRDefault="00971C69" w:rsidP="00753C22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Планируемые результаты:</w:t>
            </w:r>
          </w:p>
        </w:tc>
      </w:tr>
      <w:tr w:rsidR="00971C69" w:rsidRPr="001865FE" w:rsidTr="00753C22">
        <w:trPr>
          <w:trHeight w:val="492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69" w:rsidRPr="00971C69" w:rsidRDefault="00971C69" w:rsidP="00971C69">
            <w:pPr>
              <w:shd w:val="clear" w:color="auto" w:fill="FFFFFF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971C6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родолжать формировать умение детей складывать бумагу прямоугольной формы в разных направлениях;</w:t>
            </w:r>
          </w:p>
          <w:p w:rsidR="00971C69" w:rsidRPr="00971C69" w:rsidRDefault="00971C69" w:rsidP="00971C69">
            <w:pPr>
              <w:shd w:val="clear" w:color="auto" w:fill="FFFFFF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971C6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акреплять знания детей о  геометрических фигурах: треугольник, прямоугольник, квадрат, а также таких геометрических понятиях, как угол, горизонтальная и вертикальная линия;</w:t>
            </w:r>
          </w:p>
          <w:p w:rsidR="00971C69" w:rsidRPr="00971C69" w:rsidRDefault="00971C69" w:rsidP="00971C69">
            <w:pPr>
              <w:shd w:val="clear" w:color="auto" w:fill="FFFFFF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Закреплять знания о головных уборах.</w:t>
            </w:r>
          </w:p>
          <w:p w:rsidR="00971C69" w:rsidRPr="00971C69" w:rsidRDefault="00971C69" w:rsidP="00971C69">
            <w:pPr>
              <w:shd w:val="clear" w:color="auto" w:fill="FFFFFF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971C6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акреплять знание о Российской армии;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69" w:rsidRPr="00971C69" w:rsidRDefault="00971C69" w:rsidP="00971C69">
            <w:pPr>
              <w:shd w:val="clear" w:color="auto" w:fill="FFFFFF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971C6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формирова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ны </w:t>
            </w:r>
            <w:r w:rsidRPr="00971C6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умени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971C6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детей складывать бумагу прямоугольной формы в разных направлениях;</w:t>
            </w:r>
          </w:p>
          <w:p w:rsidR="00971C69" w:rsidRPr="00971C69" w:rsidRDefault="00971C69" w:rsidP="00971C69">
            <w:pPr>
              <w:shd w:val="clear" w:color="auto" w:fill="FFFFFF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971C6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акрепл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ены</w:t>
            </w:r>
            <w:r w:rsidRPr="00971C6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знания детей о  геометрических фигурах: треугольник, прямоугольник, квадрат, а также таких геометрических понятиях, как угол, горизонтальная и вертикальная линия;</w:t>
            </w:r>
          </w:p>
          <w:p w:rsidR="00971C69" w:rsidRPr="00971C69" w:rsidRDefault="00971C69" w:rsidP="00971C69">
            <w:pPr>
              <w:shd w:val="clear" w:color="auto" w:fill="FFFFFF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Закрепл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ены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знания о головных уборах.</w:t>
            </w:r>
          </w:p>
          <w:p w:rsidR="00971C69" w:rsidRPr="001865FE" w:rsidRDefault="00971C69" w:rsidP="00971C69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971C6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акрепл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ены</w:t>
            </w:r>
            <w:r w:rsidRPr="00971C6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знание о Российской армии;</w:t>
            </w:r>
            <w:proofErr w:type="gramEnd"/>
          </w:p>
        </w:tc>
      </w:tr>
      <w:tr w:rsidR="00971C69" w:rsidRPr="001865FE" w:rsidTr="00753C22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971C69" w:rsidRPr="001865FE" w:rsidRDefault="00971C69" w:rsidP="00753C22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Развивающие задачи: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971C69" w:rsidRPr="001865FE" w:rsidRDefault="00971C69" w:rsidP="00753C22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Планируемые результаты:</w:t>
            </w:r>
          </w:p>
        </w:tc>
      </w:tr>
      <w:tr w:rsidR="00971C69" w:rsidRPr="001865FE" w:rsidTr="00753C22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C69" w:rsidRPr="001865FE" w:rsidRDefault="00971C69" w:rsidP="00753C22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Развивать зрительный, двигательно-</w:t>
            </w:r>
            <w:proofErr w:type="spellStart"/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lastRenderedPageBreak/>
              <w:t>кинестический</w:t>
            </w:r>
            <w:proofErr w:type="spellEnd"/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и слуховой анализатор.</w:t>
            </w:r>
          </w:p>
          <w:p w:rsidR="00971C69" w:rsidRPr="001865FE" w:rsidRDefault="00971C69" w:rsidP="00753C22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Расширять двигательные навыки.</w:t>
            </w:r>
          </w:p>
          <w:p w:rsidR="00971C69" w:rsidRPr="001865FE" w:rsidRDefault="00971C69" w:rsidP="00753C22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Развивать умения ставить цель, разрабатывать план действий.</w:t>
            </w:r>
          </w:p>
          <w:p w:rsidR="00971C69" w:rsidRPr="00D7347E" w:rsidRDefault="00971C69" w:rsidP="00753C22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азвивать фантазию и творчество детей, развивать эмоциональную отзывчивость и образную речь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C69" w:rsidRPr="001865FE" w:rsidRDefault="00971C69" w:rsidP="00753C22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lastRenderedPageBreak/>
              <w:t>Развит зрительный, двигательно-</w:t>
            </w:r>
            <w:proofErr w:type="spellStart"/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lastRenderedPageBreak/>
              <w:t>кинестический</w:t>
            </w:r>
            <w:proofErr w:type="spellEnd"/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и слуховой анализатор.</w:t>
            </w:r>
          </w:p>
          <w:p w:rsidR="00971C69" w:rsidRPr="001865FE" w:rsidRDefault="00971C69" w:rsidP="00753C22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Владеют двигательными навыками.</w:t>
            </w:r>
          </w:p>
          <w:p w:rsidR="00971C69" w:rsidRPr="001865FE" w:rsidRDefault="00971C69" w:rsidP="00753C22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Умеют  ставить цель, разрабатывать план действий.</w:t>
            </w:r>
          </w:p>
          <w:p w:rsidR="00971C69" w:rsidRPr="001865FE" w:rsidRDefault="00971C69" w:rsidP="00753C22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азви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ты</w:t>
            </w:r>
            <w:proofErr w:type="gramEnd"/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фантази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я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и творчество детей, разви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та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эмоциональн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ая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отзывчивость и образн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ая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речь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971C69" w:rsidRPr="001865FE" w:rsidTr="00753C22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971C69" w:rsidRPr="001865FE" w:rsidRDefault="00971C69" w:rsidP="00753C22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lastRenderedPageBreak/>
              <w:t>Воспитательные задачи: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971C69" w:rsidRPr="001865FE" w:rsidRDefault="00971C69" w:rsidP="00753C22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Планируемые результаты:</w:t>
            </w:r>
          </w:p>
        </w:tc>
      </w:tr>
      <w:tr w:rsidR="00971C69" w:rsidRPr="001865FE" w:rsidTr="00753C22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C69" w:rsidRPr="001865FE" w:rsidRDefault="00971C69" w:rsidP="00753C22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Воспитывать активность, самостоятельность, инициативность, ответственность.</w:t>
            </w:r>
          </w:p>
          <w:p w:rsidR="00971C69" w:rsidRPr="001865FE" w:rsidRDefault="00971C69" w:rsidP="00753C22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Воспитывать положительные нравственные качества: доброту, отзывчивость, желание помочь.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C69" w:rsidRPr="001865FE" w:rsidRDefault="00971C69" w:rsidP="00753C22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Дети активны, самостоятельны, инициативны, ответственны.</w:t>
            </w:r>
          </w:p>
          <w:p w:rsidR="00971C69" w:rsidRPr="001865FE" w:rsidRDefault="00971C69" w:rsidP="00753C22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Сформированы нравственные качества: доброту, отзывчивость, желание помочь.</w:t>
            </w:r>
          </w:p>
        </w:tc>
      </w:tr>
    </w:tbl>
    <w:p w:rsidR="00971C69" w:rsidRPr="001865FE" w:rsidRDefault="00971C69" w:rsidP="00971C69">
      <w:pPr>
        <w:contextualSpacing/>
        <w:jc w:val="both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</w:p>
    <w:p w:rsidR="00971C69" w:rsidRDefault="00971C69" w:rsidP="00971C69">
      <w:pPr>
        <w:pStyle w:val="a4"/>
        <w:shd w:val="clear" w:color="auto" w:fill="FFFFFF"/>
        <w:spacing w:line="360" w:lineRule="atLeast"/>
        <w:textAlignment w:val="baseline"/>
        <w:rPr>
          <w:rStyle w:val="c1"/>
          <w:color w:val="000000"/>
          <w:sz w:val="28"/>
          <w:szCs w:val="28"/>
        </w:rPr>
      </w:pPr>
      <w:r w:rsidRPr="001865FE">
        <w:rPr>
          <w:rFonts w:eastAsia="Calibri"/>
          <w:b/>
          <w:color w:val="0F243E" w:themeColor="text2" w:themeShade="80"/>
          <w:sz w:val="28"/>
          <w:szCs w:val="28"/>
        </w:rPr>
        <w:t>Организация среды для проведения занятия (образовательной деятельности):</w:t>
      </w:r>
      <w:r w:rsidRPr="000553E0">
        <w:rPr>
          <w:rStyle w:val="c1"/>
          <w:color w:val="000000"/>
          <w:sz w:val="28"/>
          <w:szCs w:val="28"/>
        </w:rPr>
        <w:t xml:space="preserve"> </w:t>
      </w:r>
      <w:r w:rsidRPr="00971C69">
        <w:rPr>
          <w:color w:val="000000"/>
          <w:sz w:val="28"/>
          <w:szCs w:val="28"/>
        </w:rPr>
        <w:t>зеленая бумага прямоугольной формы, плакаты с изображением различных видов войск, пилотка (настоящая), образец.</w:t>
      </w:r>
    </w:p>
    <w:p w:rsidR="00971C69" w:rsidRPr="001865FE" w:rsidRDefault="00971C69" w:rsidP="00971C69">
      <w:pPr>
        <w:contextualSpacing/>
        <w:jc w:val="center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Ход образовательной деятельности</w:t>
      </w:r>
    </w:p>
    <w:tbl>
      <w:tblPr>
        <w:tblStyle w:val="a3"/>
        <w:tblW w:w="944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59"/>
        <w:gridCol w:w="6358"/>
        <w:gridCol w:w="2126"/>
      </w:tblGrid>
      <w:tr w:rsidR="00971C69" w:rsidRPr="001865FE" w:rsidTr="00753C22">
        <w:trPr>
          <w:trHeight w:val="148"/>
        </w:trPr>
        <w:tc>
          <w:tcPr>
            <w:tcW w:w="9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971C69" w:rsidRPr="001865FE" w:rsidRDefault="00971C69" w:rsidP="00753C22">
            <w:pPr>
              <w:numPr>
                <w:ilvl w:val="0"/>
                <w:numId w:val="2"/>
              </w:numPr>
              <w:ind w:firstLine="0"/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Введение в тему, мотивация (создание игровой проблемной ситуации)</w:t>
            </w:r>
          </w:p>
        </w:tc>
      </w:tr>
      <w:tr w:rsidR="00971C69" w:rsidRPr="001865FE" w:rsidTr="00753C22">
        <w:trPr>
          <w:trHeight w:val="14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971C69" w:rsidRPr="001865FE" w:rsidRDefault="00971C69" w:rsidP="00753C22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слайд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971C69" w:rsidRPr="001865FE" w:rsidRDefault="00971C69" w:rsidP="00753C22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содержание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971C69" w:rsidRPr="001865FE" w:rsidRDefault="00971C69" w:rsidP="00753C22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примечание</w:t>
            </w:r>
          </w:p>
        </w:tc>
      </w:tr>
      <w:tr w:rsidR="00971C69" w:rsidRPr="001865FE" w:rsidTr="00753C22">
        <w:trPr>
          <w:trHeight w:val="72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C69" w:rsidRPr="001865FE" w:rsidRDefault="00971C69" w:rsidP="00753C22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1.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69" w:rsidRPr="00971C69" w:rsidRDefault="00971C69" w:rsidP="00971C69">
            <w:pPr>
              <w:shd w:val="clear" w:color="auto" w:fill="FFFFFF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971C6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Суворовец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971C69" w:rsidRPr="00971C69" w:rsidRDefault="00971C69" w:rsidP="00971C69">
            <w:pPr>
              <w:shd w:val="clear" w:color="auto" w:fill="FFFFFF"/>
              <w:rPr>
                <w:rFonts w:eastAsia="Times New Roman" w:cs="Calibri"/>
                <w:color w:val="000000"/>
                <w:lang w:eastAsia="ru-RU"/>
              </w:rPr>
            </w:pPr>
            <w:r w:rsidRPr="00971C6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Красные погоны,</w:t>
            </w:r>
          </w:p>
          <w:p w:rsidR="00971C69" w:rsidRPr="00971C69" w:rsidRDefault="00971C69" w:rsidP="00971C69">
            <w:pPr>
              <w:shd w:val="clear" w:color="auto" w:fill="FFFFFF"/>
              <w:rPr>
                <w:rFonts w:eastAsia="Times New Roman" w:cs="Calibri"/>
                <w:color w:val="000000"/>
                <w:lang w:eastAsia="ru-RU"/>
              </w:rPr>
            </w:pPr>
            <w:r w:rsidRPr="00971C6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Новенький мундир.</w:t>
            </w:r>
          </w:p>
          <w:p w:rsidR="00971C69" w:rsidRPr="00971C69" w:rsidRDefault="00971C69" w:rsidP="00971C69">
            <w:pPr>
              <w:shd w:val="clear" w:color="auto" w:fill="FFFFFF"/>
              <w:rPr>
                <w:rFonts w:eastAsia="Times New Roman" w:cs="Calibri"/>
                <w:color w:val="000000"/>
                <w:lang w:eastAsia="ru-RU"/>
              </w:rPr>
            </w:pPr>
            <w:r w:rsidRPr="00971C6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 Москве шагает</w:t>
            </w:r>
          </w:p>
          <w:p w:rsidR="00971C69" w:rsidRPr="00971C69" w:rsidRDefault="00971C69" w:rsidP="00971C69">
            <w:pPr>
              <w:shd w:val="clear" w:color="auto" w:fill="FFFFFF"/>
              <w:rPr>
                <w:rFonts w:eastAsia="Times New Roman" w:cs="Calibri"/>
                <w:color w:val="000000"/>
                <w:lang w:eastAsia="ru-RU"/>
              </w:rPr>
            </w:pPr>
            <w:r w:rsidRPr="00971C6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Юный командир.</w:t>
            </w:r>
          </w:p>
          <w:p w:rsidR="00971C69" w:rsidRPr="00971C69" w:rsidRDefault="00971C69" w:rsidP="00971C69">
            <w:pPr>
              <w:shd w:val="clear" w:color="auto" w:fill="FFFFFF"/>
              <w:rPr>
                <w:rFonts w:eastAsia="Times New Roman" w:cs="Calibri"/>
                <w:color w:val="000000"/>
                <w:lang w:eastAsia="ru-RU"/>
              </w:rPr>
            </w:pPr>
            <w:r w:rsidRPr="00971C6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 него походка</w:t>
            </w:r>
          </w:p>
          <w:p w:rsidR="00971C69" w:rsidRPr="00971C69" w:rsidRDefault="00971C69" w:rsidP="00971C69">
            <w:pPr>
              <w:shd w:val="clear" w:color="auto" w:fill="FFFFFF"/>
              <w:rPr>
                <w:rFonts w:eastAsia="Times New Roman" w:cs="Calibri"/>
                <w:color w:val="000000"/>
                <w:lang w:eastAsia="ru-RU"/>
              </w:rPr>
            </w:pPr>
            <w:r w:rsidRPr="00971C6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Гордости </w:t>
            </w:r>
            <w:proofErr w:type="gramStart"/>
            <w:r w:rsidRPr="00971C6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полна</w:t>
            </w:r>
            <w:proofErr w:type="gramEnd"/>
            <w:r w:rsidRPr="00971C6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971C69" w:rsidRPr="00971C69" w:rsidRDefault="00971C69" w:rsidP="00971C69">
            <w:pPr>
              <w:shd w:val="clear" w:color="auto" w:fill="FFFFFF"/>
              <w:rPr>
                <w:rFonts w:eastAsia="Times New Roman" w:cs="Calibri"/>
                <w:color w:val="000000"/>
                <w:lang w:eastAsia="ru-RU"/>
              </w:rPr>
            </w:pPr>
            <w:r w:rsidRPr="00971C6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День своих защитников</w:t>
            </w:r>
          </w:p>
          <w:p w:rsidR="00971C69" w:rsidRPr="00971C69" w:rsidRDefault="00971C69" w:rsidP="00753C22">
            <w:pPr>
              <w:shd w:val="clear" w:color="auto" w:fill="FFFFFF"/>
              <w:rPr>
                <w:rFonts w:eastAsia="Times New Roman" w:cs="Calibri"/>
                <w:color w:val="000000"/>
                <w:lang w:eastAsia="ru-RU"/>
              </w:rPr>
            </w:pPr>
            <w:r w:rsidRPr="00971C6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Празднует страна.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69" w:rsidRPr="00971C69" w:rsidRDefault="00971C69" w:rsidP="00971C69">
            <w:pPr>
              <w:shd w:val="clear" w:color="auto" w:fill="FFFFFF"/>
              <w:rPr>
                <w:rFonts w:eastAsia="Times New Roman" w:cs="Calibri"/>
                <w:i/>
                <w:color w:val="000000"/>
                <w:sz w:val="20"/>
                <w:lang w:eastAsia="ru-RU"/>
              </w:rPr>
            </w:pPr>
            <w:r w:rsidRPr="00971C69">
              <w:rPr>
                <w:rFonts w:ascii="Times New Roman" w:eastAsia="Times New Roman" w:hAnsi="Times New Roman"/>
                <w:i/>
                <w:color w:val="000000"/>
                <w:sz w:val="24"/>
                <w:szCs w:val="28"/>
                <w:lang w:eastAsia="ru-RU"/>
              </w:rPr>
              <w:t>- Воспитатель читает стихотворение В.А. Степанова «Суворовец».</w:t>
            </w:r>
          </w:p>
          <w:p w:rsidR="00971C69" w:rsidRPr="002B0FFA" w:rsidRDefault="00971C69" w:rsidP="00753C22">
            <w:pPr>
              <w:contextualSpacing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</w:tc>
      </w:tr>
      <w:tr w:rsidR="00971C69" w:rsidRPr="001865FE" w:rsidTr="00753C22">
        <w:trPr>
          <w:trHeight w:val="148"/>
        </w:trPr>
        <w:tc>
          <w:tcPr>
            <w:tcW w:w="9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971C69" w:rsidRPr="001865FE" w:rsidRDefault="00971C69" w:rsidP="00753C22">
            <w:pPr>
              <w:numPr>
                <w:ilvl w:val="0"/>
                <w:numId w:val="2"/>
              </w:numPr>
              <w:ind w:firstLine="0"/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4"/>
                <w:szCs w:val="28"/>
              </w:rPr>
            </w:pPr>
            <w:r w:rsidRPr="001865FE">
              <w:rPr>
                <w:rFonts w:ascii="Times New Roman" w:hAnsi="Times New Roman"/>
                <w:b/>
                <w:color w:val="0F243E" w:themeColor="text2" w:themeShade="80"/>
                <w:sz w:val="24"/>
                <w:szCs w:val="28"/>
              </w:rPr>
              <w:t>Основная часть. Актуализация знаний, затруднение в игровой ситуации.</w:t>
            </w:r>
          </w:p>
        </w:tc>
      </w:tr>
      <w:tr w:rsidR="00971C69" w:rsidRPr="001865FE" w:rsidTr="00753C22">
        <w:trPr>
          <w:trHeight w:val="14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C69" w:rsidRPr="001865FE" w:rsidRDefault="00971C69" w:rsidP="00753C22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2</w:t>
            </w:r>
            <w:r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69" w:rsidRPr="00971C69" w:rsidRDefault="00971C69" w:rsidP="00971C69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71C6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 каком празднике говорится в этом стихотворении? (О Дне защитника отечества).</w:t>
            </w:r>
          </w:p>
          <w:p w:rsidR="00971C69" w:rsidRPr="00971C69" w:rsidRDefault="00971C69" w:rsidP="00971C69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71C6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Рассказать о «суворовцах»:</w:t>
            </w:r>
          </w:p>
          <w:p w:rsidR="00971C69" w:rsidRPr="00751274" w:rsidRDefault="00971C69" w:rsidP="00753C2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71C6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С детских лет некоторые мечтают о военной службе. Они учатся всему тому, что изучают дети в обыкновенной школе и еще изучают военное дело, чтобы стать отличными командирами. </w:t>
            </w:r>
            <w:r w:rsidRPr="00971C6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Называют их «суворовцами» в честь великого русского полководца А. Суворова, который много раз спасал Русь от врагов и так умел провести бой, что солдаты почти не погибали.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69" w:rsidRPr="00F15D1B" w:rsidRDefault="00971C69" w:rsidP="00753C22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</w:tc>
      </w:tr>
      <w:tr w:rsidR="00971C69" w:rsidRPr="001865FE" w:rsidTr="00753C22">
        <w:trPr>
          <w:trHeight w:val="14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C69" w:rsidRPr="001865FE" w:rsidRDefault="00971C69" w:rsidP="00753C22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lastRenderedPageBreak/>
              <w:t>3.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74" w:rsidRPr="00971C69" w:rsidRDefault="001A6C74" w:rsidP="001A6C74">
            <w:pPr>
              <w:shd w:val="clear" w:color="auto" w:fill="FFFFFF"/>
              <w:rPr>
                <w:rFonts w:eastAsia="Times New Roman" w:cs="Calibri"/>
                <w:color w:val="000000"/>
                <w:lang w:eastAsia="ru-RU"/>
              </w:rPr>
            </w:pPr>
            <w:r w:rsidRPr="00971C6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Какие рода войск вы знаете?</w:t>
            </w:r>
          </w:p>
          <w:p w:rsidR="001A6C74" w:rsidRPr="00971C69" w:rsidRDefault="001A6C74" w:rsidP="001A6C74">
            <w:pPr>
              <w:shd w:val="clear" w:color="auto" w:fill="FFFFFF"/>
              <w:rPr>
                <w:rFonts w:eastAsia="Times New Roman" w:cs="Calibri"/>
                <w:color w:val="000000"/>
                <w:lang w:eastAsia="ru-RU"/>
              </w:rPr>
            </w:pPr>
            <w:r w:rsidRPr="00971C6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Как называют одежду солдат? (обмундирование)</w:t>
            </w:r>
          </w:p>
          <w:p w:rsidR="001A6C74" w:rsidRPr="00971C69" w:rsidRDefault="001A6C74" w:rsidP="001A6C74">
            <w:pPr>
              <w:shd w:val="clear" w:color="auto" w:fill="FFFFFF"/>
              <w:rPr>
                <w:rFonts w:eastAsia="Times New Roman" w:cs="Calibri"/>
                <w:color w:val="000000"/>
                <w:lang w:eastAsia="ru-RU"/>
              </w:rPr>
            </w:pPr>
            <w:r w:rsidRPr="00971C6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Отгадайте загадку:</w:t>
            </w:r>
          </w:p>
          <w:p w:rsidR="001A6C74" w:rsidRPr="00971C69" w:rsidRDefault="001A6C74" w:rsidP="001A6C74">
            <w:pPr>
              <w:shd w:val="clear" w:color="auto" w:fill="FFFFFF"/>
              <w:rPr>
                <w:rFonts w:eastAsia="Times New Roman" w:cs="Calibri"/>
                <w:color w:val="000000"/>
                <w:lang w:eastAsia="ru-RU"/>
              </w:rPr>
            </w:pPr>
            <w:r w:rsidRPr="00971C6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Как перевернутая лодка</w:t>
            </w:r>
          </w:p>
          <w:p w:rsidR="001A6C74" w:rsidRPr="00971C69" w:rsidRDefault="001A6C74" w:rsidP="001A6C74">
            <w:pPr>
              <w:shd w:val="clear" w:color="auto" w:fill="FFFFFF"/>
              <w:rPr>
                <w:rFonts w:eastAsia="Times New Roman" w:cs="Calibri"/>
                <w:color w:val="000000"/>
                <w:lang w:eastAsia="ru-RU"/>
              </w:rPr>
            </w:pPr>
            <w:r w:rsidRPr="00971C6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 солдата на голове……(пилотка).</w:t>
            </w:r>
          </w:p>
          <w:p w:rsidR="001A6C74" w:rsidRPr="00971C69" w:rsidRDefault="001A6C74" w:rsidP="001A6C74">
            <w:pPr>
              <w:shd w:val="clear" w:color="auto" w:fill="FFFFFF"/>
              <w:rPr>
                <w:rFonts w:eastAsia="Times New Roman" w:cs="Calibri"/>
                <w:color w:val="000000"/>
                <w:lang w:eastAsia="ru-RU"/>
              </w:rPr>
            </w:pPr>
            <w:r w:rsidRPr="00971C6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А в каких войсках носят пилотки? (пехота, подводники).</w:t>
            </w:r>
          </w:p>
          <w:p w:rsidR="00971C69" w:rsidRPr="00D7347E" w:rsidRDefault="001A6C74" w:rsidP="001A6C74">
            <w:pPr>
              <w:shd w:val="clear" w:color="auto" w:fill="FFFFFF"/>
              <w:rPr>
                <w:rFonts w:eastAsia="Times New Roman" w:cs="Calibri"/>
                <w:color w:val="000000"/>
                <w:lang w:eastAsia="ru-RU"/>
              </w:rPr>
            </w:pPr>
            <w:r w:rsidRPr="00971C6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Вот посмотрите, я принесла вам настоящую пилотку.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69" w:rsidRDefault="001A6C74" w:rsidP="00753C22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Дети вспоминают о родах войск, об одежде солдат, головных уборах.</w:t>
            </w:r>
          </w:p>
          <w:p w:rsidR="001A6C74" w:rsidRDefault="001A6C74" w:rsidP="00753C22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1A6C74" w:rsidRDefault="001A6C74" w:rsidP="001A6C74">
            <w:pPr>
              <w:contextualSpacing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1A6C74" w:rsidRDefault="001A6C74" w:rsidP="00753C22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1A6C74" w:rsidRPr="001865FE" w:rsidRDefault="001A6C74" w:rsidP="00753C22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Рассматривают пилотку.</w:t>
            </w:r>
          </w:p>
        </w:tc>
      </w:tr>
      <w:tr w:rsidR="00971C69" w:rsidRPr="001865FE" w:rsidTr="00753C22">
        <w:trPr>
          <w:trHeight w:val="148"/>
        </w:trPr>
        <w:tc>
          <w:tcPr>
            <w:tcW w:w="9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971C69" w:rsidRPr="001865FE" w:rsidRDefault="00971C69" w:rsidP="00753C22">
            <w:pPr>
              <w:numPr>
                <w:ilvl w:val="0"/>
                <w:numId w:val="2"/>
              </w:numPr>
              <w:ind w:firstLine="0"/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t xml:space="preserve">Основная часть: </w:t>
            </w:r>
          </w:p>
        </w:tc>
      </w:tr>
      <w:tr w:rsidR="00971C69" w:rsidRPr="001865FE" w:rsidTr="00753C22">
        <w:trPr>
          <w:trHeight w:val="41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C69" w:rsidRPr="001865FE" w:rsidRDefault="00971C69" w:rsidP="00753C22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4</w:t>
            </w:r>
            <w:r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. 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74" w:rsidRPr="00971C69" w:rsidRDefault="001A6C74" w:rsidP="001A6C74">
            <w:pPr>
              <w:shd w:val="clear" w:color="auto" w:fill="FFFFFF"/>
              <w:rPr>
                <w:rFonts w:eastAsia="Times New Roman" w:cs="Calibri"/>
                <w:color w:val="000000"/>
                <w:lang w:eastAsia="ru-RU"/>
              </w:rPr>
            </w:pPr>
            <w:r w:rsidRPr="00971C6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Ребята,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феврале у нас будет проходить военная игра «Зарница» и нам всем нужны будут пилотки. Но вот незадача, у нас она всего одна. Что делать?</w:t>
            </w:r>
            <w:r w:rsidRPr="00971C6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Как вы думаете, мы можем  сами сделать пилотки? Что нам для этого понадобится?  </w:t>
            </w:r>
          </w:p>
          <w:p w:rsidR="00971C69" w:rsidRPr="005D2872" w:rsidRDefault="001A6C74" w:rsidP="001A6C74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71C6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Положите прямоугольный лист бумаги перед собой, сложите вдоль пополам и разложите вновь, после чего сложите лист поперек пополам. Оба угла (верхних, по сгибу) загните к намеченной вертикальной линии, причем один – на одну сторону, а другой – на другую. Выступающие после сгиба углов концы листа надо раздвоить и загнуть вве</w:t>
            </w:r>
            <w:proofErr w:type="gramStart"/>
            <w:r w:rsidRPr="00971C6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рх в пр</w:t>
            </w:r>
            <w:proofErr w:type="gramEnd"/>
            <w:r w:rsidRPr="00971C6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отивоположные стороны. Образовавшиеся при этом выступающие за пределы треугольника уголки отгибов загните по бокам треугольника, причем каждый из них в противоположную сторону. Две вершины при основании образовавшегося треугольника  сложите вместе так, чтобы образовался квадрат. Раздваивающиеся вершины квадрата загните вверх, вновь получая треугольник.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69" w:rsidRDefault="001A6C74" w:rsidP="00753C22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Проблемная ситуация.</w:t>
            </w:r>
          </w:p>
          <w:p w:rsidR="001A6C74" w:rsidRDefault="001A6C74" w:rsidP="00753C22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1A6C74" w:rsidRDefault="001A6C74" w:rsidP="00753C22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1A6C74" w:rsidRDefault="001A6C74" w:rsidP="00753C22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1A6C74" w:rsidRPr="001A6C74" w:rsidRDefault="001A6C74" w:rsidP="001A6C74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 w:rsidRPr="001A6C74"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Показ воспитателя способа изготовления.</w:t>
            </w:r>
          </w:p>
          <w:p w:rsidR="001A6C74" w:rsidRPr="001865FE" w:rsidRDefault="001A6C74" w:rsidP="00753C22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</w:tc>
      </w:tr>
      <w:tr w:rsidR="00971C69" w:rsidRPr="001865FE" w:rsidTr="00753C22">
        <w:trPr>
          <w:trHeight w:val="148"/>
        </w:trPr>
        <w:tc>
          <w:tcPr>
            <w:tcW w:w="9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971C69" w:rsidRPr="001865FE" w:rsidRDefault="00971C69" w:rsidP="00753C22">
            <w:pPr>
              <w:numPr>
                <w:ilvl w:val="0"/>
                <w:numId w:val="2"/>
              </w:numPr>
              <w:ind w:firstLine="0"/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t>Заключительная часть. Рефлексия</w:t>
            </w:r>
          </w:p>
        </w:tc>
      </w:tr>
      <w:tr w:rsidR="00971C69" w:rsidRPr="00C3756D" w:rsidTr="00753C22">
        <w:trPr>
          <w:trHeight w:val="14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C69" w:rsidRPr="00C3756D" w:rsidRDefault="001A6C74" w:rsidP="00753C22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5</w:t>
            </w:r>
            <w:r w:rsidR="00971C69" w:rsidRPr="00C3756D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C74" w:rsidRDefault="001A6C74" w:rsidP="001A6C74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-Молодцы ребята, посмотрите, сколько солдатских пилоток у нас получилось. </w:t>
            </w:r>
          </w:p>
          <w:p w:rsidR="001A6C74" w:rsidRPr="00971C69" w:rsidRDefault="001A6C74" w:rsidP="001A6C74">
            <w:pPr>
              <w:shd w:val="clear" w:color="auto" w:fill="FFFFFF"/>
              <w:rPr>
                <w:rFonts w:eastAsia="Times New Roman" w:cs="Calibri"/>
                <w:color w:val="000000"/>
                <w:lang w:eastAsia="ru-RU"/>
              </w:rPr>
            </w:pPr>
            <w:r w:rsidRPr="00971C6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Скажите, ребята, что сегодня было сложным для вас? А что интересным? Что нового вы сегодня узнали?</w:t>
            </w:r>
          </w:p>
          <w:p w:rsidR="00971C69" w:rsidRPr="0074066E" w:rsidRDefault="00971C69" w:rsidP="00753C22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C69" w:rsidRPr="00C3756D" w:rsidRDefault="00971C69" w:rsidP="001A6C74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8"/>
                <w:szCs w:val="28"/>
              </w:rPr>
            </w:pPr>
            <w:r w:rsidRPr="00751274"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 xml:space="preserve">Воспитатель проводит рефлексию. </w:t>
            </w:r>
          </w:p>
        </w:tc>
      </w:tr>
    </w:tbl>
    <w:p w:rsidR="00FC17DA" w:rsidRDefault="00FC17DA">
      <w:bookmarkStart w:id="0" w:name="_GoBack"/>
      <w:bookmarkEnd w:id="0"/>
    </w:p>
    <w:sectPr w:rsidR="00FC17DA" w:rsidSect="00BA1E83">
      <w:pgSz w:w="11906" w:h="16838"/>
      <w:pgMar w:top="1134" w:right="991" w:bottom="1134" w:left="1701" w:header="708" w:footer="708" w:gutter="0"/>
      <w:pgBorders w:offsetFrom="page">
        <w:top w:val="twistedLines1" w:sz="18" w:space="24" w:color="0070C0"/>
        <w:left w:val="twistedLines1" w:sz="18" w:space="24" w:color="0070C0"/>
        <w:bottom w:val="twistedLines1" w:sz="18" w:space="24" w:color="0070C0"/>
        <w:right w:val="twistedLines1" w:sz="18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E197B"/>
    <w:multiLevelType w:val="hybridMultilevel"/>
    <w:tmpl w:val="D86ADB5E"/>
    <w:lvl w:ilvl="0" w:tplc="FDFE9B9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4D36270"/>
    <w:multiLevelType w:val="hybridMultilevel"/>
    <w:tmpl w:val="76426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C69"/>
    <w:rsid w:val="001A6C74"/>
    <w:rsid w:val="00971C69"/>
    <w:rsid w:val="00FC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C6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971C69"/>
  </w:style>
  <w:style w:type="paragraph" w:customStyle="1" w:styleId="c0">
    <w:name w:val="c0"/>
    <w:basedOn w:val="a"/>
    <w:rsid w:val="00971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71C69"/>
  </w:style>
  <w:style w:type="table" w:styleId="a3">
    <w:name w:val="Table Grid"/>
    <w:basedOn w:val="a1"/>
    <w:uiPriority w:val="59"/>
    <w:rsid w:val="00971C6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71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971C69"/>
  </w:style>
  <w:style w:type="paragraph" w:styleId="a5">
    <w:name w:val="Balloon Text"/>
    <w:basedOn w:val="a"/>
    <w:link w:val="a6"/>
    <w:uiPriority w:val="99"/>
    <w:semiHidden/>
    <w:unhideWhenUsed/>
    <w:rsid w:val="00971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1C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C6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971C69"/>
  </w:style>
  <w:style w:type="paragraph" w:customStyle="1" w:styleId="c0">
    <w:name w:val="c0"/>
    <w:basedOn w:val="a"/>
    <w:rsid w:val="00971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71C69"/>
  </w:style>
  <w:style w:type="table" w:styleId="a3">
    <w:name w:val="Table Grid"/>
    <w:basedOn w:val="a1"/>
    <w:uiPriority w:val="59"/>
    <w:rsid w:val="00971C6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71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971C69"/>
  </w:style>
  <w:style w:type="paragraph" w:styleId="a5">
    <w:name w:val="Balloon Text"/>
    <w:basedOn w:val="a"/>
    <w:link w:val="a6"/>
    <w:uiPriority w:val="99"/>
    <w:semiHidden/>
    <w:unhideWhenUsed/>
    <w:rsid w:val="00971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1C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3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2024-11-23T19:26:00Z</dcterms:created>
  <dcterms:modified xsi:type="dcterms:W3CDTF">2024-11-23T19:42:00Z</dcterms:modified>
</cp:coreProperties>
</file>