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firstLine="709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firstLine="709"/>
        <w:jc w:val="center"/>
        <w:rPr/>
      </w:pPr>
      <w:r w:rsidDel="00000000" w:rsidR="00000000" w:rsidRPr="00000000">
        <w:rPr>
          <w:rtl w:val="0"/>
        </w:rPr>
        <w:t xml:space="preserve">Консультация для педагогов «Развивающие игры В. В. Воскобовича в работе с детьми младшего дошкольного возраста» </w:t>
      </w:r>
    </w:p>
    <w:p w:rsidR="00000000" w:rsidDel="00000000" w:rsidP="00000000" w:rsidRDefault="00000000" w:rsidRPr="00000000" w14:paraId="00000003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Цель: внедрение технологии В. В. Воскобовича «Сказочные лабиринты игры» в педагогическую деятельность педагогов.</w:t>
      </w:r>
    </w:p>
    <w:p w:rsidR="00000000" w:rsidDel="00000000" w:rsidP="00000000" w:rsidRDefault="00000000" w:rsidRPr="00000000" w14:paraId="0000000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00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Задачи: познакомить педагогов с развивающими играми Воскобовича, их особенностями, формами и методами работы с играми; развивать творческий познавательный интерес к играм Воскобовича; воспитывать уважение к авторским играм; желание применять полученные знания в своей педагогической деятельности.</w:t>
      </w:r>
    </w:p>
    <w:p w:rsidR="00000000" w:rsidDel="00000000" w:rsidP="00000000" w:rsidRDefault="00000000" w:rsidRPr="00000000" w14:paraId="0000000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Вариативность игр с корабликом «Плюх-Плюх»</w:t>
      </w:r>
    </w:p>
    <w:p w:rsidR="00000000" w:rsidDel="00000000" w:rsidP="00000000" w:rsidRDefault="00000000" w:rsidRPr="00000000" w14:paraId="00000008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Пятимачтовый кораблик «Плюх-Плюх»</w:t>
      </w:r>
      <w:r w:rsidDel="00000000" w:rsidR="00000000" w:rsidRPr="00000000">
        <w:rPr>
          <w:rtl w:val="0"/>
        </w:rPr>
        <w:t xml:space="preserve">  - уникальная игра для самых маленьких. В ней развиваются Сенсорные способности. Дети раскладывают предметы в группы по одному общему признаку: цвету. Развивается мелкая моторика рук. Ребенок снимает с мачт флажки и одевает их обратно. Нанизывает флажки на шнурок, как гирлянды. Есть два способа нанизывания флажков: большое и маленькое отверстие. Можно предлагать малышам различные схемы нанизывания флажков. Флажок имеет шероховатую структуру, что развивает тактильное восприятие.</w:t>
      </w:r>
    </w:p>
    <w:p w:rsidR="00000000" w:rsidDel="00000000" w:rsidP="00000000" w:rsidRDefault="00000000" w:rsidRPr="00000000" w14:paraId="0000000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Вариативность с игрой «</w:t>
      </w:r>
      <w:r w:rsidDel="00000000" w:rsidR="00000000" w:rsidRPr="00000000">
        <w:rPr>
          <w:i w:val="1"/>
          <w:rtl w:val="0"/>
        </w:rPr>
        <w:t xml:space="preserve">Чудо-крестики</w:t>
      </w:r>
      <w:r w:rsidDel="00000000" w:rsidR="00000000" w:rsidRPr="00000000">
        <w:rPr>
          <w:rtl w:val="0"/>
        </w:rPr>
        <w:t xml:space="preserve"> »</w:t>
      </w:r>
    </w:p>
    <w:p w:rsidR="00000000" w:rsidDel="00000000" w:rsidP="00000000" w:rsidRDefault="00000000" w:rsidRPr="00000000" w14:paraId="0000000C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С игрой «Чудо-крестики » можно придумать различные задания:</w:t>
      </w:r>
    </w:p>
    <w:p w:rsidR="00000000" w:rsidDel="00000000" w:rsidP="00000000" w:rsidRDefault="00000000" w:rsidRPr="00000000" w14:paraId="0000000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«Строим башню». Крестики собираем на столе, накладывая друг на друга. Сначала произвольно, затем по алгоритмам. По цвету: первый этаж красного цвета, второй синего и т.д. По количеству деталей: первый этаж – крестик из четырех частей, второй из трех частей и т.д. По тем же алгоритмам можно построить поезд и лесенку.</w:t>
      </w:r>
    </w:p>
    <w:p w:rsidR="00000000" w:rsidDel="00000000" w:rsidP="00000000" w:rsidRDefault="00000000" w:rsidRPr="00000000" w14:paraId="0000000F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«Находим одинаковые части», одинаковые по цвету (дети сортируют детали по цвету) или одинаковые по форме части. К пособию прилагается альбом с рисунками двух вариантов: части крестиков прорисованы. ( дети накладывают детали на схему – получают силуэт.)</w:t>
      </w:r>
    </w:p>
    <w:p w:rsidR="00000000" w:rsidDel="00000000" w:rsidP="00000000" w:rsidRDefault="00000000" w:rsidRPr="00000000" w14:paraId="00000011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Игра способствует развитию сенсорных способностей (восприятие цвета, формы, величины), совершенствованию интеллекта, тренировке мелкой моторики руки.</w:t>
      </w:r>
    </w:p>
    <w:p w:rsidR="00000000" w:rsidDel="00000000" w:rsidP="00000000" w:rsidRDefault="00000000" w:rsidRPr="00000000" w14:paraId="00000013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Вариативность с игрой </w:t>
      </w:r>
      <w:r w:rsidDel="00000000" w:rsidR="00000000" w:rsidRPr="00000000">
        <w:rPr>
          <w:i w:val="1"/>
          <w:rtl w:val="0"/>
        </w:rPr>
        <w:t xml:space="preserve">«Пирамидка Черепашки»</w:t>
      </w:r>
      <w:r w:rsidDel="00000000" w:rsidR="00000000" w:rsidRPr="00000000">
        <w:rPr>
          <w:rtl w:val="0"/>
        </w:rPr>
        <w:t xml:space="preserve">. В играх с черепашками развиваются сенсорные способности: цвет, размер, количество.</w:t>
      </w:r>
    </w:p>
    <w:p w:rsidR="00000000" w:rsidDel="00000000" w:rsidP="00000000" w:rsidRDefault="00000000" w:rsidRPr="00000000" w14:paraId="00000015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Черепашки можно нанизывать на пирамидку по цвету, по размеру. Выполнять конструирование по схеме и самостоятельно.</w:t>
      </w:r>
    </w:p>
    <w:p w:rsidR="00000000" w:rsidDel="00000000" w:rsidP="00000000" w:rsidRDefault="00000000" w:rsidRPr="00000000" w14:paraId="00000017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Квадрат Воскобовича</w:t>
      </w:r>
      <w:r w:rsidDel="00000000" w:rsidR="00000000" w:rsidRPr="00000000">
        <w:rPr>
          <w:rtl w:val="0"/>
        </w:rPr>
        <w:t xml:space="preserve"> – игра-головоломка на трансформацию фигур. Данную игру еще называют «Кленовый листок», «Вечное оригами», «Косынка», «Квадрат-трансформер» и т.д. Выглядит он довольно просто: на квадратной основе из ткани наклеены квадраты, с одной стороны красные, с другой – зеленые. Что развивает: логическое мышление; пространственное воображение; конструктивные умения; мелкую моторику руки.</w:t>
      </w:r>
    </w:p>
    <w:p w:rsidR="00000000" w:rsidDel="00000000" w:rsidP="00000000" w:rsidRDefault="00000000" w:rsidRPr="00000000" w14:paraId="00000019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Кроме того, игры с Квадратом Воскобовича развивают умение различать геометрические фигуры, определять их свойства и размеры.</w:t>
      </w:r>
    </w:p>
    <w:p w:rsidR="00000000" w:rsidDel="00000000" w:rsidP="00000000" w:rsidRDefault="00000000" w:rsidRPr="00000000" w14:paraId="0000001B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Игры В.В.Воскобовича требуют от ребенка определенного уровня усидчивости, которая не всегда по душе малышам. Таким образом, начинайте играть с ребенком на протяжении 10 минут, потом отложите игру. Через время можно вернуться к выполнению заданий. В ходе игры запаситесь терпением, не критикуйте ребенка в случае неудачи. Радуйтесь победам малыша и чаще его хвалите.</w:t>
      </w:r>
    </w:p>
    <w:p w:rsidR="00000000" w:rsidDel="00000000" w:rsidP="00000000" w:rsidRDefault="00000000" w:rsidRPr="00000000" w14:paraId="0000001D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Методика Воскобовича предполагает партнерские взаимоотношения между взрослым и ребенком в процессе игры. Малыш окружен непринужденной интеллектуально-креативной атмосферой.</w:t>
      </w:r>
    </w:p>
    <w:p w:rsidR="00000000" w:rsidDel="00000000" w:rsidP="00000000" w:rsidRDefault="00000000" w:rsidRPr="00000000" w14:paraId="0000001F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Развивающие игры Воскобовича можно и нужно использовать в совместной групповой, подгрупповой и индивидуальной деятельности с воспитанниками, также помогать организовывать самостоятельную деятельность детей с играми. Использовать методические рекомендации автора, а также не бояться экспериментировать.</w:t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