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FEA" w:rsidRPr="009952B7" w:rsidRDefault="00193FEA" w:rsidP="00193FEA">
      <w:pPr>
        <w:pStyle w:val="2"/>
        <w:spacing w:before="0"/>
        <w:jc w:val="both"/>
        <w:rPr>
          <w:rFonts w:ascii="Times New Roman" w:hAnsi="Times New Roman"/>
          <w:color w:val="000080"/>
          <w:sz w:val="36"/>
          <w:szCs w:val="40"/>
        </w:rPr>
      </w:pPr>
      <w:bookmarkStart w:id="0" w:name="_Toc372975182"/>
      <w:r w:rsidRPr="009952B7">
        <w:rPr>
          <w:rFonts w:ascii="Times New Roman" w:hAnsi="Times New Roman"/>
          <w:color w:val="000080"/>
          <w:sz w:val="36"/>
          <w:szCs w:val="40"/>
        </w:rPr>
        <w:t xml:space="preserve">§ </w:t>
      </w:r>
      <w:r w:rsidRPr="009952B7">
        <w:rPr>
          <w:rFonts w:ascii="Times New Roman" w:hAnsi="Times New Roman"/>
          <w:color w:val="000080"/>
          <w:sz w:val="36"/>
          <w:szCs w:val="40"/>
          <w:lang w:val="be-BY"/>
        </w:rPr>
        <w:t>10</w:t>
      </w:r>
      <w:r w:rsidRPr="009952B7">
        <w:rPr>
          <w:rFonts w:ascii="Times New Roman" w:hAnsi="Times New Roman"/>
          <w:color w:val="000080"/>
          <w:sz w:val="36"/>
          <w:szCs w:val="40"/>
        </w:rPr>
        <w:t xml:space="preserve">. </w:t>
      </w:r>
      <w:proofErr w:type="spellStart"/>
      <w:r w:rsidRPr="009952B7">
        <w:rPr>
          <w:rFonts w:ascii="Times New Roman" w:hAnsi="Times New Roman"/>
          <w:color w:val="000080"/>
          <w:sz w:val="36"/>
          <w:szCs w:val="40"/>
        </w:rPr>
        <w:t>Царква</w:t>
      </w:r>
      <w:proofErr w:type="spellEnd"/>
      <w:r w:rsidRPr="009952B7">
        <w:rPr>
          <w:rFonts w:ascii="Times New Roman" w:hAnsi="Times New Roman"/>
          <w:color w:val="000080"/>
          <w:sz w:val="36"/>
          <w:szCs w:val="40"/>
        </w:rPr>
        <w:t xml:space="preserve"> і культура.</w:t>
      </w:r>
      <w:bookmarkEnd w:id="0"/>
    </w:p>
    <w:p w:rsidR="00193FEA" w:rsidRDefault="00193FEA" w:rsidP="00193FEA">
      <w:pPr>
        <w:spacing w:after="0"/>
        <w:ind w:firstLine="709"/>
        <w:jc w:val="both"/>
        <w:rPr>
          <w:rFonts w:ascii="Times New Roman" w:hAnsi="Times New Roman"/>
          <w:b/>
          <w:color w:val="00B050"/>
          <w:sz w:val="28"/>
          <w:lang w:val="be-BY"/>
        </w:rPr>
      </w:pPr>
    </w:p>
    <w:p w:rsidR="00193FEA" w:rsidRDefault="00193FEA" w:rsidP="00193FEA">
      <w:pPr>
        <w:spacing w:after="0"/>
        <w:ind w:firstLine="2835"/>
        <w:jc w:val="both"/>
        <w:rPr>
          <w:rFonts w:ascii="Times New Roman" w:hAnsi="Times New Roman"/>
          <w:b/>
          <w:color w:val="00B050"/>
          <w:sz w:val="28"/>
          <w:lang w:val="be-BY"/>
        </w:rPr>
      </w:pPr>
      <w:r>
        <w:rPr>
          <w:rFonts w:ascii="Times New Roman" w:hAnsi="Times New Roman"/>
          <w:b/>
          <w:color w:val="00B050"/>
          <w:sz w:val="28"/>
          <w:lang w:val="be-BY"/>
        </w:rPr>
        <w:t xml:space="preserve">Гімназія </w:t>
      </w:r>
      <w:r w:rsidRPr="00204D5C">
        <w:rPr>
          <w:rFonts w:ascii="Times New Roman" w:hAnsi="Times New Roman"/>
          <w:b/>
          <w:color w:val="00B050"/>
          <w:sz w:val="28"/>
          <w:lang w:val="be-BY"/>
        </w:rPr>
        <w:t>№1 імя Ф. Скарыны Вішнеўская Ю. В.</w:t>
      </w:r>
    </w:p>
    <w:p w:rsidR="00193FEA" w:rsidRPr="00204D5C" w:rsidRDefault="00193FEA" w:rsidP="00193FEA">
      <w:pPr>
        <w:spacing w:after="0"/>
        <w:ind w:firstLine="2835"/>
        <w:jc w:val="both"/>
        <w:rPr>
          <w:rFonts w:ascii="Times New Roman" w:hAnsi="Times New Roman"/>
          <w:b/>
          <w:color w:val="00B050"/>
          <w:sz w:val="28"/>
          <w:lang w:val="be-BY"/>
        </w:rPr>
      </w:pPr>
    </w:p>
    <w:p w:rsidR="00193FEA" w:rsidRPr="004D66B5" w:rsidRDefault="00193FEA" w:rsidP="00193FEA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Захаванне язычніцкіх традыцый</w:t>
      </w:r>
    </w:p>
    <w:p w:rsidR="00193FEA" w:rsidRPr="004D66B5" w:rsidRDefault="00193FEA" w:rsidP="00193FEA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Народныя святы.</w:t>
      </w:r>
    </w:p>
    <w:p w:rsidR="00193FEA" w:rsidRPr="004D66B5" w:rsidRDefault="00193FEA" w:rsidP="00193FEA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Касцюм</w:t>
      </w:r>
    </w:p>
    <w:p w:rsidR="00193FEA" w:rsidRDefault="00193FEA" w:rsidP="00193FEA">
      <w:pPr>
        <w:numPr>
          <w:ilvl w:val="0"/>
          <w:numId w:val="1"/>
        </w:numPr>
        <w:spacing w:after="0"/>
        <w:ind w:left="0"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Асноўныя заняткі жыхароў Полацка.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</w:p>
    <w:p w:rsidR="00193FEA" w:rsidRPr="00B77730" w:rsidRDefault="00193FEA" w:rsidP="00193FEA">
      <w:pPr>
        <w:spacing w:after="0"/>
        <w:ind w:firstLine="709"/>
        <w:jc w:val="both"/>
        <w:rPr>
          <w:rFonts w:ascii="Times New Roman" w:hAnsi="Times New Roman"/>
          <w:b/>
          <w:i/>
          <w:color w:val="44546A" w:themeColor="text2"/>
          <w:sz w:val="32"/>
          <w:u w:val="single"/>
          <w:lang w:val="be-BY"/>
        </w:rPr>
      </w:pPr>
      <w:r w:rsidRPr="00B77730">
        <w:rPr>
          <w:rFonts w:ascii="Times New Roman" w:hAnsi="Times New Roman"/>
          <w:b/>
          <w:i/>
          <w:color w:val="44546A" w:themeColor="text2"/>
          <w:sz w:val="32"/>
          <w:u w:val="single"/>
          <w:lang w:val="be-BY"/>
        </w:rPr>
        <w:t>1. Захаванне язычніцкіх традыцый.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Хрысціянскія ўяўленні жыхароў Полацкай дзяржавы на пачатку X ст вельмі цесна   перапляталіся з захаваннем язычніцкіх традыцый. Нашы продкі ўшаноўвалі агонь, сонца, месяц, зоркі, гром, птушак, жывёл. Яны ўяўлялі сабе дрэвы, гаі, камяні, ручаі, рэкі, азёры жывымі істотамі і пакланяліся ім. Асабліва шанаваўся дуб, акрамя гэтага свяшчэннымі лічыліся ліпа, клён, бяроза.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Нашы продкі ўяўлялі сваіх багоў у выглядзе людзей з чалавечымі звычаямі і паводзінамі. Яны маглі быць добрымі і злымі, прыносіць людзям карысць або шкоду.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Зразумела, што кожнаму чалавеку хацелася, каб бог быў да яго міласцівы. Таму багоў стараліся задобрыць і наладжвалі ў іх гонар розныя ўшанаванні: пакланяліся ім, прыносілі ахвяры, звычайна ў выглядзе пачастункаў, пераважна ежы. У асобных выпадках у часы засухі, голаду, эпідэміі мелі месца прынашэнні чалавечых ахвяр.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0" wp14:anchorId="19958282" wp14:editId="17BC7BA9">
            <wp:simplePos x="0" y="0"/>
            <wp:positionH relativeFrom="column">
              <wp:align>left</wp:align>
            </wp:positionH>
            <wp:positionV relativeFrom="paragraph">
              <wp:posOffset>48895</wp:posOffset>
            </wp:positionV>
            <wp:extent cx="1059180" cy="2975610"/>
            <wp:effectExtent l="38100" t="38100" r="83820" b="72390"/>
            <wp:wrapSquare wrapText="bothSides"/>
            <wp:docPr id="145" name="Рисунок 16" descr="IMG_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02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4D66B5">
        <w:rPr>
          <w:rFonts w:ascii="Times New Roman" w:hAnsi="Times New Roman"/>
          <w:sz w:val="28"/>
          <w:lang w:val="be-BY"/>
        </w:rPr>
        <w:t xml:space="preserve">Язычнікі выраблялі з дрэва, каменю, гліны, косці вялікія і маленькія фігуркі багоў, якія называліся ідаламі. </w:t>
      </w:r>
      <w:r w:rsidRPr="00DC0A40">
        <w:rPr>
          <w:rFonts w:ascii="Times New Roman" w:hAnsi="Times New Roman"/>
          <w:sz w:val="28"/>
          <w:lang w:val="be-BY"/>
        </w:rPr>
        <w:t>Ідал</w:t>
      </w:r>
      <w:r w:rsidRPr="004D66B5">
        <w:rPr>
          <w:rFonts w:ascii="Times New Roman" w:hAnsi="Times New Roman"/>
          <w:sz w:val="28"/>
          <w:lang w:val="be-BY"/>
        </w:rPr>
        <w:t xml:space="preserve"> – гэта вобразнае адлюстраванне бога, якому пакланяліся язычнікі. (гл. мал.)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Важнейшай асаблівасцю язычніцтва было мнагабожжа – вера ў многіх багоў.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 xml:space="preserve">У славян адным з галоўных багоў лічыўся </w:t>
      </w:r>
      <w:r w:rsidRPr="00DC0A40">
        <w:rPr>
          <w:rFonts w:ascii="Times New Roman" w:hAnsi="Times New Roman"/>
          <w:sz w:val="28"/>
          <w:lang w:val="be-BY"/>
        </w:rPr>
        <w:t>Пярун</w:t>
      </w:r>
      <w:r w:rsidRPr="004D66B5">
        <w:rPr>
          <w:rFonts w:ascii="Times New Roman" w:hAnsi="Times New Roman"/>
          <w:sz w:val="28"/>
          <w:lang w:val="be-BY"/>
        </w:rPr>
        <w:t>. Ён з’яўляўся апекуном грому, маланкі і дажджу.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ab/>
        <w:t xml:space="preserve">Бог </w:t>
      </w:r>
      <w:r w:rsidRPr="00DC0A40">
        <w:rPr>
          <w:rFonts w:ascii="Times New Roman" w:hAnsi="Times New Roman"/>
          <w:sz w:val="28"/>
          <w:lang w:val="be-BY"/>
        </w:rPr>
        <w:t>Валос</w:t>
      </w:r>
      <w:r w:rsidRPr="004D66B5">
        <w:rPr>
          <w:rFonts w:ascii="Times New Roman" w:hAnsi="Times New Roman"/>
          <w:sz w:val="28"/>
          <w:lang w:val="be-BY"/>
        </w:rPr>
        <w:t xml:space="preserve"> лічыўся апекуном жывёлагадоўлі і багацця. </w:t>
      </w:r>
      <w:r w:rsidRPr="00DC0A40">
        <w:rPr>
          <w:rFonts w:ascii="Times New Roman" w:hAnsi="Times New Roman"/>
          <w:sz w:val="28"/>
          <w:lang w:val="be-BY"/>
        </w:rPr>
        <w:t>Ярыла</w:t>
      </w:r>
      <w:r w:rsidRPr="004D66B5">
        <w:rPr>
          <w:rFonts w:ascii="Times New Roman" w:hAnsi="Times New Roman"/>
          <w:sz w:val="28"/>
          <w:lang w:val="be-BY"/>
        </w:rPr>
        <w:t xml:space="preserve"> – бог веснавой урадлівасці і плоднасці жывёлы. </w:t>
      </w:r>
      <w:r w:rsidRPr="00DC0A40">
        <w:rPr>
          <w:rFonts w:ascii="Times New Roman" w:hAnsi="Times New Roman"/>
          <w:sz w:val="28"/>
          <w:lang w:val="be-BY"/>
        </w:rPr>
        <w:t>Цёця</w:t>
      </w:r>
      <w:r w:rsidRPr="004D66B5">
        <w:rPr>
          <w:rFonts w:ascii="Times New Roman" w:hAnsi="Times New Roman"/>
          <w:sz w:val="28"/>
          <w:lang w:val="be-BY"/>
        </w:rPr>
        <w:t xml:space="preserve"> – багіня дабрабыту і сямейнага жыцця. Багіня вясны, дзявочай прыгажосці і кахання насіла прыгожае імя </w:t>
      </w:r>
      <w:r w:rsidRPr="00DC0A40">
        <w:rPr>
          <w:rFonts w:ascii="Times New Roman" w:hAnsi="Times New Roman"/>
          <w:sz w:val="28"/>
          <w:lang w:val="be-BY"/>
        </w:rPr>
        <w:t>Лёля.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Месцы, дзе язычнікі ўшаноўвалі сваіх багоў, прыносілі ім ахвяры, называліся капішчамі, або свяцілішчамі. Найчасцей капішчы</w:t>
      </w:r>
      <w:r>
        <w:rPr>
          <w:rFonts w:ascii="Times New Roman" w:hAnsi="Times New Roman"/>
          <w:sz w:val="28"/>
          <w:lang w:val="be-BY"/>
        </w:rPr>
        <w:t xml:space="preserve">  </w:t>
      </w:r>
      <w:r w:rsidRPr="004D66B5">
        <w:rPr>
          <w:rFonts w:ascii="Times New Roman" w:hAnsi="Times New Roman"/>
          <w:sz w:val="28"/>
          <w:lang w:val="be-BY"/>
        </w:rPr>
        <w:t>прысвячаліся галоўнаму богу Перуну.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lastRenderedPageBreak/>
        <w:t>Размяшчаліся капішчы на ўзвышшах, астравах, на берагах рэк і азёр, сярод балот. Паданне сведчыць, што каля Полацка на беразе Валовага возера знаходзіліся капішча Перуна.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Язычніцтва мела глыбокія  і старажытныя карані на беларускіх землях, вядома, што Полацкая зямля не была выключэннем. Але ў X ст. рэлігійныя ўяўленні нашых продкаў пачалі змяняцца.</w:t>
      </w:r>
    </w:p>
    <w:p w:rsidR="00193FEA" w:rsidRPr="00B77730" w:rsidRDefault="00193FEA" w:rsidP="00193FEA">
      <w:pPr>
        <w:spacing w:after="0"/>
        <w:ind w:firstLine="709"/>
        <w:jc w:val="both"/>
        <w:rPr>
          <w:rFonts w:ascii="Times New Roman" w:hAnsi="Times New Roman"/>
          <w:color w:val="339933"/>
          <w:sz w:val="28"/>
          <w:lang w:val="be-BY"/>
        </w:rPr>
      </w:pPr>
      <w:r w:rsidRPr="00B77730">
        <w:rPr>
          <w:rFonts w:ascii="Times New Roman" w:hAnsi="Times New Roman"/>
          <w:color w:val="339933"/>
          <w:sz w:val="28"/>
          <w:lang w:val="be-BY"/>
        </w:rPr>
        <w:t>Чым гэта было выклікана?</w:t>
      </w:r>
    </w:p>
    <w:p w:rsidR="00193FEA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b/>
          <w:sz w:val="28"/>
          <w:lang w:val="be-BY"/>
        </w:rPr>
        <w:t>1</w:t>
      </w:r>
      <w:r w:rsidRPr="004D66B5">
        <w:rPr>
          <w:rFonts w:ascii="Times New Roman" w:hAnsi="Times New Roman"/>
          <w:sz w:val="28"/>
          <w:lang w:val="be-BY"/>
        </w:rPr>
        <w:t>. На беларускіх землях узнікалі</w:t>
      </w:r>
      <w:r>
        <w:rPr>
          <w:rFonts w:ascii="Times New Roman" w:hAnsi="Times New Roman"/>
          <w:sz w:val="28"/>
          <w:lang w:val="be-BY"/>
        </w:rPr>
        <w:t xml:space="preserve"> першыя дзяржаўныя ўтварэнні</w:t>
      </w:r>
      <w:r>
        <w:rPr>
          <w:rFonts w:ascii="Times New Roman" w:hAnsi="Times New Roman"/>
          <w:sz w:val="28"/>
          <w:lang w:val="be-BY"/>
        </w:rPr>
        <w:tab/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b/>
          <w:sz w:val="28"/>
          <w:lang w:val="be-BY"/>
        </w:rPr>
        <w:t>2</w:t>
      </w:r>
      <w:r w:rsidRPr="004D66B5">
        <w:rPr>
          <w:rFonts w:ascii="Times New Roman" w:hAnsi="Times New Roman"/>
          <w:sz w:val="28"/>
          <w:lang w:val="be-BY"/>
        </w:rPr>
        <w:t>. Усталёўвалася княжацкае аднаўладдзе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b/>
          <w:sz w:val="28"/>
          <w:lang w:val="be-BY"/>
        </w:rPr>
        <w:t>3</w:t>
      </w:r>
      <w:r w:rsidRPr="004D66B5">
        <w:rPr>
          <w:rFonts w:ascii="Times New Roman" w:hAnsi="Times New Roman"/>
          <w:sz w:val="28"/>
          <w:lang w:val="be-BY"/>
        </w:rPr>
        <w:t>. Развіваліся земляробства, гандаль, рамяство.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Усё гэта выклікала патрэбу ў ведах, пісьменнасці, новых поглядах. Узнікла неабходнасць у цесных сувязях з іншымі дзяржавамі, якія тады станавіліся хрысціянскімі.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 xml:space="preserve">Азнаямленню з хрысціянствам садзейнічаў паход усходніх славян у 907 г. у Візантыю. У ім удзельнічалі полацкія воіны. Таму славяне-язычнікі мелі магчымасць блізка пазнаёміцца з новай для іх верай. 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34E0D258" wp14:editId="2FF24C8B">
            <wp:simplePos x="0" y="0"/>
            <wp:positionH relativeFrom="column">
              <wp:posOffset>3829685</wp:posOffset>
            </wp:positionH>
            <wp:positionV relativeFrom="paragraph">
              <wp:posOffset>74295</wp:posOffset>
            </wp:positionV>
            <wp:extent cx="1981200" cy="3044825"/>
            <wp:effectExtent l="171450" t="171450" r="361950" b="346075"/>
            <wp:wrapSquare wrapText="bothSides"/>
            <wp:docPr id="144" name="Рисунок 17" descr="IMG_0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_02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4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4D66B5">
        <w:rPr>
          <w:rFonts w:ascii="Times New Roman" w:hAnsi="Times New Roman"/>
          <w:sz w:val="28"/>
          <w:lang w:val="be-BY"/>
        </w:rPr>
        <w:t>Найбольш важнай гістарычнай вехай у распаўсюджванні хрысціянства сярод усходніх славян быў 988 г. Вялікі князь кіеўскі Уладзімір Святаславіч прымусіў кіяўлян хрысціцца — гэта значыць прыняць хрысціянскую рэлігію.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З гістарычных крыніц вядома, што першымі хрысціянамі ў Полацкім княстве былі Рагнеда, яе сын Ізяслаў і наступныя князі.(гл. мал.) Летапіс сведчыць, што пасля прыняцця хрысціянства Ізяслаў стаў князем і быў вельмі набожным. Старанна чытаў ён рэлігійныя кнігі.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 xml:space="preserve">Хрысціянства, як яго разумела простае насельніцтва, не выкараняла язычніцкіх вераванняў, якія глыбока праніклі ў свядомасць людзей, сталі народнымі звычаямі. Язычніцкія абрады і ўяўленні так цесна перапляліся з хрысціянскімі абрадамі, што сапраўды можна гаварыць аб двухвер’і. Гэта такая з’ява, калі з хрысціянствам пераплятаюцца розныя формы больш ранніх вераванняў. Перажыткі язычніцтва захоўваліся яшчэ некалькі стагоддзяў пасля прыняцця хрысціянства. Праваслаўная царква прымяркоўвала язычніцкія вераванні да сваіх абрадаў і свят. Да старажытнага зімовага свята дахрысціянскага паходжання Каляд былі прымеркаваны святы </w:t>
      </w:r>
      <w:r w:rsidRPr="004D66B5">
        <w:rPr>
          <w:rFonts w:ascii="Times New Roman" w:hAnsi="Times New Roman"/>
          <w:sz w:val="28"/>
          <w:lang w:val="be-BY"/>
        </w:rPr>
        <w:lastRenderedPageBreak/>
        <w:t>нараджэння Хрыста і вадохрышча. Да земляробчага свята Купалля прыстасавана свята Іаана Прадцечы (Хрысціцеля). Старажытнае перадвеснавое святкаванне Масленіцы, якое звязана з ушанаваннем прыроды, яе культу, было прымеркавана да наступлення вялікага посту. Тое ж адбылося і з многімі іншымі язычніцкімі святамі.</w:t>
      </w:r>
    </w:p>
    <w:p w:rsidR="00193FEA" w:rsidRDefault="00193FEA" w:rsidP="00193FEA">
      <w:pPr>
        <w:spacing w:after="0"/>
        <w:ind w:firstLine="709"/>
        <w:jc w:val="both"/>
        <w:rPr>
          <w:rFonts w:ascii="Times New Roman" w:hAnsi="Times New Roman"/>
          <w:b/>
          <w:sz w:val="28"/>
          <w:lang w:val="be-BY"/>
        </w:rPr>
      </w:pPr>
    </w:p>
    <w:p w:rsidR="00193FEA" w:rsidRPr="003071F1" w:rsidRDefault="00193FEA" w:rsidP="00193FEA">
      <w:pPr>
        <w:spacing w:after="0"/>
        <w:ind w:firstLine="709"/>
        <w:jc w:val="both"/>
        <w:rPr>
          <w:rFonts w:ascii="Times New Roman" w:hAnsi="Times New Roman"/>
          <w:b/>
          <w:i/>
          <w:sz w:val="32"/>
          <w:u w:val="single"/>
          <w:lang w:val="be-BY"/>
        </w:rPr>
      </w:pPr>
      <w:r w:rsidRPr="00B77730">
        <w:rPr>
          <w:rFonts w:ascii="Times New Roman" w:hAnsi="Times New Roman"/>
          <w:b/>
          <w:i/>
          <w:color w:val="44546A" w:themeColor="text2"/>
          <w:sz w:val="32"/>
          <w:u w:val="single"/>
          <w:lang w:val="be-BY"/>
        </w:rPr>
        <w:t>2. Народныя святы.</w:t>
      </w:r>
      <w:r>
        <w:rPr>
          <w:rFonts w:ascii="Times New Roman" w:hAnsi="Times New Roman"/>
          <w:sz w:val="32"/>
          <w:lang w:val="be-BY"/>
        </w:rPr>
        <w:t xml:space="preserve">  </w:t>
      </w:r>
      <w:r w:rsidRPr="004D66B5">
        <w:rPr>
          <w:rFonts w:ascii="Times New Roman" w:hAnsi="Times New Roman"/>
          <w:sz w:val="28"/>
          <w:lang w:val="be-BY"/>
        </w:rPr>
        <w:t>Залежнасць гаспадарчага жыцця ад пары года выклікала служэнне нябесным свяцілам, што у хуткім часе перарасло ў пэўныя святы. Асаблівае месца ў звычаях і абрадах нашых продкаў займала сонца. Яно ўяўлялася ім чулым і спагадлівым бажаством, што пасылае на зямлю цяпло. Таму вельмі часта, каб паўплываць на будучы ўраджай, людзі пры першым выхадзе ў поле, спявалі і танцавалі. Яны зыходзілі з таго, што такім чынам можна быццам бы памагчы Сонцу выклікаць дождж. З дапамогай тагачасных святаў чалавек імкнуўся ўздзейнічаць на навакольнае асяроддзе, атрымаць прыбытак у гаспадарцы, захаваць свой жывёльны статак.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 xml:space="preserve">Самай старадаўняй урачыстасцю з’яўляецца святкаванне Купалля. Свята адзначалася ў самую кароткую летнюю ноч. Купалле характарызавалася шэрагам гаспадарчых абрадаў. Цэнтральнае месца сярод іх займала вогнішча. Людзі лічылі купальскі агонь свяшчэнным і прасілі ў яго дапамогі. 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3071F1">
        <w:rPr>
          <w:rFonts w:ascii="Times New Roman" w:hAnsi="Times New Roman"/>
          <w:b/>
          <w:sz w:val="28"/>
          <w:lang w:val="be-BY"/>
        </w:rPr>
        <w:t>Каляды</w:t>
      </w:r>
      <w:r w:rsidRPr="004D66B5">
        <w:rPr>
          <w:rFonts w:ascii="Times New Roman" w:hAnsi="Times New Roman"/>
          <w:sz w:val="28"/>
          <w:lang w:val="be-BY"/>
        </w:rPr>
        <w:t xml:space="preserve"> – першае зімовае свята ў гадавым крузе старажытнай земляробчай абраднасці. Калядны рытуал даўней меў магічны сэнс, быў звязаны з жыццём прыроды, яе чаканым абуджэннем. З прыняццем хрысціянства стала святам Божага нараджэння.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3071F1">
        <w:rPr>
          <w:rFonts w:ascii="Times New Roman" w:hAnsi="Times New Roman"/>
          <w:b/>
          <w:sz w:val="28"/>
          <w:lang w:val="be-BY"/>
        </w:rPr>
        <w:t xml:space="preserve">Масленіца </w:t>
      </w:r>
      <w:r w:rsidRPr="004D66B5">
        <w:rPr>
          <w:rFonts w:ascii="Times New Roman" w:hAnsi="Times New Roman"/>
          <w:sz w:val="28"/>
          <w:lang w:val="be-BY"/>
        </w:rPr>
        <w:t>– перадвеснавое свята, звязанае з провадамі зімы і адраджэннем пладаносных сіл зямлі. Святкавалі яе некалькі дзён. Выконвалі абрады, якія павінны былі паскорыць абуджэнне прыроды, садзейнічаць будучаму ўраджаю, дастатку селяніна. Звычайна, гэта свята адзначалі ў чацвер, але царква прымеркавала яго на нядзелю перад Вялікім постам.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3071F1">
        <w:rPr>
          <w:rFonts w:ascii="Times New Roman" w:hAnsi="Times New Roman"/>
          <w:b/>
          <w:sz w:val="28"/>
          <w:lang w:val="be-BY"/>
        </w:rPr>
        <w:t>Пасха (Вялікдзень)</w:t>
      </w:r>
      <w:r w:rsidRPr="004D66B5">
        <w:rPr>
          <w:rFonts w:ascii="Times New Roman" w:hAnsi="Times New Roman"/>
          <w:sz w:val="28"/>
          <w:lang w:val="be-BY"/>
        </w:rPr>
        <w:t xml:space="preserve"> – веснавое свята славян у гонар Сонца, абуджэння прыроды, надыходу “вялікіх дзён” палявых работ. Адзначалі яго як самае радаснае ў жыцці земляроба. Сустракалі на досвітку Сонца, якое паводле павер’я “іграе” на ўсходзе. З прыняццем хрысціянства — свята ўваскрашэння распятага Хрыста.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3071F1">
        <w:rPr>
          <w:rFonts w:ascii="Times New Roman" w:hAnsi="Times New Roman"/>
          <w:b/>
          <w:sz w:val="28"/>
          <w:lang w:val="be-BY"/>
        </w:rPr>
        <w:t xml:space="preserve">Юр’я </w:t>
      </w:r>
      <w:r w:rsidRPr="004D66B5">
        <w:rPr>
          <w:rFonts w:ascii="Times New Roman" w:hAnsi="Times New Roman"/>
          <w:sz w:val="28"/>
          <w:lang w:val="be-BY"/>
        </w:rPr>
        <w:t xml:space="preserve">– старадаўняе свята ў гонар заступніка жывёлы і гаспадаркі Юрыя (Георгія), які ў часы хрысціянства замяніў язычніцкага апекуна вясенняй урадлівасці – Ярылу. 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Нягледзечы на прыняцце хрысціянства, доўгі час ўсе святы ўспрымаліся</w:t>
      </w:r>
      <w:r>
        <w:rPr>
          <w:rFonts w:ascii="Times New Roman" w:hAnsi="Times New Roman"/>
          <w:sz w:val="28"/>
          <w:lang w:val="be-BY"/>
        </w:rPr>
        <w:t xml:space="preserve"> нашымі продкамі як язычніцкія.</w:t>
      </w:r>
    </w:p>
    <w:p w:rsidR="00193FEA" w:rsidRDefault="00193FEA" w:rsidP="00193FEA">
      <w:pPr>
        <w:spacing w:after="0"/>
        <w:ind w:firstLine="709"/>
        <w:jc w:val="both"/>
        <w:rPr>
          <w:rFonts w:ascii="Times New Roman" w:hAnsi="Times New Roman"/>
          <w:b/>
          <w:i/>
          <w:sz w:val="32"/>
          <w:u w:val="single"/>
          <w:lang w:val="be-BY"/>
        </w:rPr>
      </w:pPr>
    </w:p>
    <w:p w:rsidR="00193FEA" w:rsidRPr="00B77730" w:rsidRDefault="00193FEA" w:rsidP="00193FEA">
      <w:pPr>
        <w:spacing w:after="0"/>
        <w:ind w:firstLine="709"/>
        <w:jc w:val="both"/>
        <w:rPr>
          <w:rFonts w:ascii="Times New Roman" w:hAnsi="Times New Roman"/>
          <w:b/>
          <w:i/>
          <w:color w:val="44546A" w:themeColor="text2"/>
          <w:sz w:val="32"/>
          <w:u w:val="single"/>
          <w:lang w:val="be-BY"/>
        </w:rPr>
      </w:pPr>
      <w:r w:rsidRPr="00B77730">
        <w:rPr>
          <w:rFonts w:ascii="Times New Roman" w:hAnsi="Times New Roman"/>
          <w:b/>
          <w:i/>
          <w:color w:val="44546A" w:themeColor="text2"/>
          <w:sz w:val="32"/>
          <w:u w:val="single"/>
          <w:lang w:val="be-BY"/>
        </w:rPr>
        <w:lastRenderedPageBreak/>
        <w:t>3. Касцюм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7D6F2A6A" wp14:editId="2CBB0E02">
            <wp:simplePos x="0" y="0"/>
            <wp:positionH relativeFrom="column">
              <wp:posOffset>4587240</wp:posOffset>
            </wp:positionH>
            <wp:positionV relativeFrom="paragraph">
              <wp:posOffset>41275</wp:posOffset>
            </wp:positionV>
            <wp:extent cx="1457325" cy="1986280"/>
            <wp:effectExtent l="76200" t="76200" r="123825" b="109220"/>
            <wp:wrapSquare wrapText="bothSides"/>
            <wp:docPr id="143" name="Рисунок 481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1" descr="IMG_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8000"/>
                    </a:blip>
                    <a:srcRect r="8959" b="6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862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1F1532FA" wp14:editId="0B5168E8">
            <wp:simplePos x="0" y="0"/>
            <wp:positionH relativeFrom="column">
              <wp:posOffset>130175</wp:posOffset>
            </wp:positionH>
            <wp:positionV relativeFrom="paragraph">
              <wp:posOffset>751205</wp:posOffset>
            </wp:positionV>
            <wp:extent cx="1043305" cy="2002155"/>
            <wp:effectExtent l="76200" t="76200" r="118745" b="112395"/>
            <wp:wrapSquare wrapText="bothSides"/>
            <wp:docPr id="142" name="Рисунок 482" descr="IMG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2" descr="IMG_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2000"/>
                    </a:blip>
                    <a:srcRect l="7595" r="20021" b="6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2002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6B5">
        <w:rPr>
          <w:rFonts w:ascii="Times New Roman" w:hAnsi="Times New Roman"/>
          <w:sz w:val="28"/>
          <w:lang w:val="be-BY"/>
        </w:rPr>
        <w:t>Яшчэ ў старажытнакаменным веку чалавек пачаў выкарыстоўваць штучнае покрыва цела – адзенне. З тых часоў яно прайшло доўгі і складаны шлях развіцця, у кожнага народа мае адметныя, часта унікальныя рысы. Не выключнай з’яўляецца гэта адметнасць і калі размова ідзе пра асобныя рэгіёны Беларусі.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Касцюм X—XIII ст.ст. Полаччыны вызначаецца сваімі асаблівасцямі. Мужчынскі касцюм складаўся з кашулі, вузкіх палатняных або суконных штаноў (нагавіц) і пояса. Святочная кашуля аздаблялася вышыўкай. (гл. мал.)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4D3235B7" wp14:editId="1A43987B">
            <wp:simplePos x="0" y="0"/>
            <wp:positionH relativeFrom="column">
              <wp:posOffset>4867275</wp:posOffset>
            </wp:positionH>
            <wp:positionV relativeFrom="paragraph">
              <wp:posOffset>76835</wp:posOffset>
            </wp:positionV>
            <wp:extent cx="1038225" cy="2080895"/>
            <wp:effectExtent l="76200" t="76200" r="123825" b="109855"/>
            <wp:wrapSquare wrapText="bothSides"/>
            <wp:docPr id="141" name="Рисунок 483" descr="IMG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3" descr="IMG_00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2000"/>
                    </a:blip>
                    <a:srcRect l="14958" r="15616" b="6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80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5408" behindDoc="0" locked="0" layoutInCell="1" allowOverlap="1" wp14:anchorId="2E3D68D9" wp14:editId="04EC0F39">
            <wp:simplePos x="0" y="0"/>
            <wp:positionH relativeFrom="column">
              <wp:posOffset>45720</wp:posOffset>
            </wp:positionH>
            <wp:positionV relativeFrom="paragraph">
              <wp:posOffset>581660</wp:posOffset>
            </wp:positionV>
            <wp:extent cx="1276350" cy="1859915"/>
            <wp:effectExtent l="76200" t="76200" r="114300" b="121285"/>
            <wp:wrapSquare wrapText="bothSides"/>
            <wp:docPr id="140" name="Рисунок 484" descr="IMG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4" descr="IMG_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2000"/>
                    </a:blip>
                    <a:srcRect r="10511" b="7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859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6B5">
        <w:rPr>
          <w:rFonts w:ascii="Times New Roman" w:hAnsi="Times New Roman"/>
          <w:sz w:val="28"/>
          <w:lang w:val="be-BY"/>
        </w:rPr>
        <w:t>Аснову жаночага гарнітура складалі кашуля, упрыгожаная арнаментам, саматканая спадніца, на спадніцу павязвалі фартух і пояс. Часта надзяваліся розныя ўпрыгожванні: пацеркі, бранзалеты і інш. (гл. мал.)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З галаўных убораў найбольш характэрныя былі шапкі – магеркі ў мужчын. Для жанчыны абавязковай з’яўлялася наяўнасць галаўнога ўбора – хусткі-хнаміткі. (гл. мал.)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 wp14:anchorId="6F10AEA2" wp14:editId="6E086E24">
            <wp:simplePos x="0" y="0"/>
            <wp:positionH relativeFrom="column">
              <wp:posOffset>2965450</wp:posOffset>
            </wp:positionH>
            <wp:positionV relativeFrom="paragraph">
              <wp:posOffset>88265</wp:posOffset>
            </wp:positionV>
            <wp:extent cx="1385570" cy="1684020"/>
            <wp:effectExtent l="76200" t="76200" r="119380" b="106680"/>
            <wp:wrapSquare wrapText="bothSides"/>
            <wp:docPr id="139" name="Рисунок 486" descr="IMG_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6" descr="IMG_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6000"/>
                    </a:blip>
                    <a:srcRect r="12247" b="1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70" cy="16840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6B5">
        <w:rPr>
          <w:rFonts w:ascii="Times New Roman" w:hAnsi="Times New Roman"/>
          <w:sz w:val="28"/>
          <w:lang w:val="be-BY"/>
        </w:rPr>
        <w:t>У X-XI стст. звычайна галовы дзяўчат пакрывалі пэўныя ўпрыгожванні, якія да ўсяго іншага надавалі магчымасць адрозніваць, да якога племені яны адносяцца. Найбольш распаўсюджанымі былі медныя кольцы-падвескі, якія ўпляталіся ў валасы каля скроняў (адсюль назва скроневыя кольцы). На тэрыторыі, дзе , згодна з летапісам, жылі тагачасныя крывічы-палачане, ужываліся простыя кольцы, скручаныя з дроту. (гл. мал.)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Штодзённым абуткам селяніна былі лапці, больш заможныя насілі боты і чаравікі.</w:t>
      </w:r>
    </w:p>
    <w:p w:rsidR="00193FEA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Адзенне людзей знатнага паходжання мела пэўныя асаблівасці, якія падкрэслівалі высокую якасць тканіны, дасканалы крой, удалае спалучэнне колераў, прыгожае аздабленне. (гл. мал.)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</w:p>
    <w:p w:rsidR="00193FEA" w:rsidRPr="004C4C74" w:rsidRDefault="00193FEA" w:rsidP="00193FEA">
      <w:pPr>
        <w:numPr>
          <w:ilvl w:val="0"/>
          <w:numId w:val="2"/>
        </w:numPr>
        <w:tabs>
          <w:tab w:val="left" w:pos="1530"/>
        </w:tabs>
        <w:spacing w:after="0"/>
        <w:ind w:left="0" w:firstLine="709"/>
        <w:jc w:val="both"/>
        <w:rPr>
          <w:rFonts w:ascii="Times New Roman" w:hAnsi="Times New Roman"/>
          <w:b/>
          <w:i/>
          <w:color w:val="44546A" w:themeColor="text2"/>
          <w:sz w:val="32"/>
          <w:u w:val="single"/>
          <w:lang w:val="be-BY"/>
        </w:rPr>
      </w:pPr>
      <w:r w:rsidRPr="004C4C74">
        <w:rPr>
          <w:rFonts w:ascii="Times New Roman" w:hAnsi="Times New Roman"/>
          <w:b/>
          <w:i/>
          <w:color w:val="44546A" w:themeColor="text2"/>
          <w:sz w:val="32"/>
          <w:u w:val="single"/>
          <w:lang w:val="be-BY"/>
        </w:rPr>
        <w:lastRenderedPageBreak/>
        <w:t>Асноўныя заняткі жыхароў Полацка.</w:t>
      </w:r>
    </w:p>
    <w:p w:rsidR="00193FEA" w:rsidRPr="003071F1" w:rsidRDefault="00193FEA" w:rsidP="00193FEA">
      <w:pPr>
        <w:tabs>
          <w:tab w:val="left" w:pos="1530"/>
        </w:tabs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3071F1">
        <w:rPr>
          <w:rFonts w:ascii="Times New Roman" w:hAnsi="Times New Roman"/>
          <w:sz w:val="28"/>
          <w:lang w:val="be-BY"/>
        </w:rPr>
        <w:t xml:space="preserve">Асноўнымі заняткамі жыхароў Полацка ў X—XIII стст. былі земляробства і жывёлагадоўля, якія адносіліся да </w:t>
      </w:r>
      <w:r w:rsidRPr="003071F1">
        <w:rPr>
          <w:rFonts w:ascii="Times New Roman" w:hAnsi="Times New Roman"/>
          <w:b/>
          <w:sz w:val="28"/>
          <w:lang w:val="be-BY"/>
        </w:rPr>
        <w:t>вытворчай гаспадаркі.</w:t>
      </w:r>
      <w:r w:rsidRPr="003071F1">
        <w:rPr>
          <w:rFonts w:ascii="Times New Roman" w:hAnsi="Times New Roman"/>
          <w:sz w:val="28"/>
          <w:lang w:val="be-BY"/>
        </w:rPr>
        <w:t xml:space="preserve"> Яна характарызуецца тым, што людзі не толькі здабывалі тое, што ўжо існавала, а самастойна з дапамогай зробленых імі прылад працы выраблялі неабходныя ў жыцці рэчы і прадукты харчавання.</w:t>
      </w:r>
    </w:p>
    <w:p w:rsidR="00193FEA" w:rsidRPr="003071F1" w:rsidRDefault="00193FEA" w:rsidP="00193FEA">
      <w:pPr>
        <w:tabs>
          <w:tab w:val="left" w:pos="1530"/>
        </w:tabs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3071F1">
        <w:rPr>
          <w:rFonts w:ascii="Times New Roman" w:hAnsi="Times New Roman"/>
          <w:sz w:val="28"/>
          <w:lang w:val="be-BY"/>
        </w:rPr>
        <w:t>Прыкметай вытворчай гаспадаркі стала развіццё земляробства, якое прайшло шлях ад матычнага і падсечна-агнявога да ворыўнага. Пры пераходзе да ворыўнага земляробства пачалі выкарыстоўваць драўляную саху з жалезнымі сашнікамі і драўлянае рала. Распаўсюджанымі сельскагаспадарчымі культурамі былі жыта, проса, пшаніца.</w:t>
      </w:r>
    </w:p>
    <w:p w:rsidR="00193FEA" w:rsidRPr="003071F1" w:rsidRDefault="00193FEA" w:rsidP="00193FEA">
      <w:pPr>
        <w:tabs>
          <w:tab w:val="left" w:pos="1530"/>
        </w:tabs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3071F1">
        <w:rPr>
          <w:rFonts w:ascii="Times New Roman" w:hAnsi="Times New Roman"/>
          <w:sz w:val="28"/>
          <w:lang w:val="be-BY"/>
        </w:rPr>
        <w:t>На пачатку X―XI ст. у Полацкім княстве рамяство развівалася слаба, а гандаль насіў характар абмену. Рамеснікі свае вырабы мянялі на прадукты сельскай гаспадаркі ці сыравіну, якая прывозілася з вёсак. (</w:t>
      </w:r>
      <w:r w:rsidRPr="003071F1">
        <w:rPr>
          <w:rFonts w:ascii="Times New Roman" w:hAnsi="Times New Roman"/>
          <w:b/>
          <w:i/>
          <w:sz w:val="28"/>
          <w:lang w:val="be-BY"/>
        </w:rPr>
        <w:t>Сыравіна</w:t>
      </w:r>
      <w:r w:rsidRPr="003071F1">
        <w:rPr>
          <w:rFonts w:ascii="Times New Roman" w:hAnsi="Times New Roman"/>
          <w:i/>
          <w:sz w:val="28"/>
          <w:lang w:val="be-BY"/>
        </w:rPr>
        <w:t xml:space="preserve"> –</w:t>
      </w:r>
      <w:r w:rsidRPr="003071F1">
        <w:rPr>
          <w:rFonts w:ascii="Times New Roman" w:hAnsi="Times New Roman"/>
          <w:sz w:val="28"/>
          <w:lang w:val="be-BY"/>
        </w:rPr>
        <w:t xml:space="preserve"> матэрыял, з якога рамеснікі рабілі футра, скуры, воўну, лён, пяньку.)</w:t>
      </w:r>
    </w:p>
    <w:p w:rsidR="00193FEA" w:rsidRPr="004D66B5" w:rsidRDefault="00193FEA" w:rsidP="00193FEA">
      <w:pPr>
        <w:tabs>
          <w:tab w:val="left" w:pos="1530"/>
        </w:tabs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54764D7E" wp14:editId="5987C2B3">
            <wp:simplePos x="0" y="0"/>
            <wp:positionH relativeFrom="column">
              <wp:posOffset>148590</wp:posOffset>
            </wp:positionH>
            <wp:positionV relativeFrom="paragraph">
              <wp:posOffset>1340485</wp:posOffset>
            </wp:positionV>
            <wp:extent cx="2835910" cy="2286000"/>
            <wp:effectExtent l="133350" t="114300" r="135890" b="152400"/>
            <wp:wrapSquare wrapText="bothSides"/>
            <wp:docPr id="138" name="Рисунок 18" descr="IMG_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02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30000"/>
                    </a:blip>
                    <a:srcRect l="3467" t="4255" r="1999" b="3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66B5">
        <w:rPr>
          <w:rFonts w:ascii="Times New Roman" w:hAnsi="Times New Roman"/>
          <w:sz w:val="28"/>
          <w:lang w:val="be-BY"/>
        </w:rPr>
        <w:t>У XII―XIII стст. сітуацыя пачала змяняцца і Полацк ператварыўся ў сапраўдны цэнтр гандлю і рамеснай вытворчасці (гл. схему 6.4). (</w:t>
      </w:r>
      <w:r w:rsidRPr="004D66B5">
        <w:rPr>
          <w:rFonts w:ascii="Times New Roman" w:hAnsi="Times New Roman"/>
          <w:b/>
          <w:i/>
          <w:sz w:val="28"/>
          <w:lang w:val="be-BY"/>
        </w:rPr>
        <w:t>Вытворчасць</w:t>
      </w:r>
      <w:r w:rsidRPr="004D66B5">
        <w:rPr>
          <w:rFonts w:ascii="Times New Roman" w:hAnsi="Times New Roman"/>
          <w:i/>
          <w:sz w:val="28"/>
          <w:lang w:val="be-BY"/>
        </w:rPr>
        <w:t xml:space="preserve"> – </w:t>
      </w:r>
      <w:r w:rsidRPr="004D66B5">
        <w:rPr>
          <w:rFonts w:ascii="Times New Roman" w:hAnsi="Times New Roman"/>
          <w:sz w:val="28"/>
          <w:lang w:val="be-BY"/>
        </w:rPr>
        <w:t>гэта масавы выпуск якіх-небудзь вырабаў). Атрымалі больш шырокае развіццё кавальскае, ювелірнае, ганчарнае, гарбарнае (апрацоўка скур), шавецкае, бандарнае (выраб бочак) і іншыя рамёствы. Шырока былі распаўсюджаны прадзіва і ткацтва. Яны былі добра вядомы тагачасным жанчынам-палачанкам.</w:t>
      </w:r>
    </w:p>
    <w:p w:rsidR="00193FEA" w:rsidRPr="004D66B5" w:rsidRDefault="00193FEA" w:rsidP="00193FEA">
      <w:pPr>
        <w:tabs>
          <w:tab w:val="left" w:pos="1530"/>
        </w:tabs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Вёўся гандаль з іншымі гарадамі.</w:t>
      </w:r>
    </w:p>
    <w:p w:rsidR="00193FEA" w:rsidRPr="004D66B5" w:rsidRDefault="00193FEA" w:rsidP="00193FEA">
      <w:pPr>
        <w:tabs>
          <w:tab w:val="left" w:pos="1530"/>
        </w:tabs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 xml:space="preserve">Зручнае размяшчэнне на водных шляхах зносін спрыяла хуткаму эканамічнаму і культурнаму развіццю Полацкай дзяржавы.(Пакажыце Полацк на карце) Заходняя Дзвіна была часткай шляху, па якім ішоў міжнародны гандаль Хазарыі і Арабскага халіфата са скандынаўскімі краінамі, а таксама ўсходнеславянскімі саюзамі плямён. Сведчаннем гэтых сувязей з’яўляецца 38 скарбаў IX—XI стст., знойдзеных на тэрыторыі Полацкай зямлі, якія ўтрымліваюць сярэбраныя арабскія і заходнееўрапейскія манеты. </w:t>
      </w:r>
    </w:p>
    <w:p w:rsidR="00193FEA" w:rsidRDefault="00193FEA" w:rsidP="00193FEA">
      <w:pPr>
        <w:tabs>
          <w:tab w:val="left" w:pos="1530"/>
        </w:tabs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 xml:space="preserve">Замежны гандаль вёўся пераважна з Візантыяй і краінамі Блізкага Усходу. Адтуль прывозіліся дарагія тканіны, шкляны посуд, грэцкія арэхі. У вялікіх гліняных пасудзінах (амфарах) дастаўляліся віно і аліўкавы алей. </w:t>
      </w:r>
      <w:r w:rsidRPr="004D66B5">
        <w:rPr>
          <w:rFonts w:ascii="Times New Roman" w:hAnsi="Times New Roman"/>
          <w:sz w:val="28"/>
          <w:lang w:val="be-BY"/>
        </w:rPr>
        <w:lastRenderedPageBreak/>
        <w:t xml:space="preserve">Паступалі нават шкляныя і каменныя пацеркі з Сярэдняй Азіі. Такія вырабы траплялі ў Полацк у невялікай колькасці. Яны ішлі для патрэб княжацкага двара, буйных феадалаў і багатых гараджан. Для іх замежныя купцы прывозілі серабро ў выглядзе арабскіх манет. </w:t>
      </w:r>
    </w:p>
    <w:p w:rsidR="00193FEA" w:rsidRPr="003071F1" w:rsidRDefault="00193FEA" w:rsidP="00193FEA">
      <w:pPr>
        <w:tabs>
          <w:tab w:val="left" w:pos="1530"/>
        </w:tabs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</w:p>
    <w:p w:rsidR="00193FEA" w:rsidRPr="00F35C0B" w:rsidRDefault="00193FEA" w:rsidP="00193FEA">
      <w:pPr>
        <w:spacing w:after="0"/>
        <w:ind w:firstLine="709"/>
        <w:jc w:val="both"/>
        <w:rPr>
          <w:rFonts w:ascii="Times New Roman" w:hAnsi="Times New Roman"/>
          <w:b/>
          <w:i/>
          <w:color w:val="00B050"/>
          <w:sz w:val="32"/>
          <w:szCs w:val="28"/>
          <w:u w:val="single"/>
          <w:lang w:val="be-BY"/>
        </w:rPr>
      </w:pPr>
      <w:r w:rsidRPr="00F35C0B">
        <w:rPr>
          <w:rFonts w:ascii="Times New Roman" w:hAnsi="Times New Roman"/>
          <w:b/>
          <w:i/>
          <w:color w:val="00B050"/>
          <w:sz w:val="32"/>
          <w:szCs w:val="28"/>
          <w:u w:val="single"/>
          <w:lang w:val="be-BY"/>
        </w:rPr>
        <w:t>Пытанні</w:t>
      </w:r>
    </w:p>
    <w:p w:rsidR="00193FEA" w:rsidRPr="004D66B5" w:rsidRDefault="00193FEA" w:rsidP="00193FEA">
      <w:pPr>
        <w:tabs>
          <w:tab w:val="left" w:pos="1530"/>
        </w:tabs>
        <w:spacing w:after="0"/>
        <w:ind w:firstLine="709"/>
        <w:jc w:val="both"/>
        <w:rPr>
          <w:rFonts w:ascii="Times New Roman" w:hAnsi="Times New Roman"/>
          <w:b/>
          <w:sz w:val="24"/>
          <w:lang w:val="be-BY"/>
        </w:rPr>
      </w:pPr>
    </w:p>
    <w:p w:rsidR="00193FEA" w:rsidRDefault="00193FEA" w:rsidP="00193FEA">
      <w:pPr>
        <w:tabs>
          <w:tab w:val="left" w:pos="1530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3071F1">
        <w:rPr>
          <w:rFonts w:ascii="Times New Roman" w:hAnsi="Times New Roman"/>
          <w:b/>
          <w:sz w:val="28"/>
          <w:szCs w:val="28"/>
          <w:lang w:val="be-BY"/>
        </w:rPr>
        <w:t>1.</w:t>
      </w:r>
      <w:r w:rsidRPr="00721831">
        <w:rPr>
          <w:rFonts w:ascii="Times New Roman" w:hAnsi="Times New Roman"/>
          <w:sz w:val="28"/>
          <w:szCs w:val="28"/>
          <w:lang w:val="be-BY"/>
        </w:rPr>
        <w:t>Запішыце і дайце тлумачэнне паняццям: ідал, мнагабожжа, капішча, сыравіна, вытворчасць, амфара.</w:t>
      </w:r>
    </w:p>
    <w:p w:rsidR="00193FEA" w:rsidRDefault="00193FEA" w:rsidP="00193FEA">
      <w:pPr>
        <w:tabs>
          <w:tab w:val="left" w:pos="1530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721831">
        <w:rPr>
          <w:rFonts w:ascii="Times New Roman" w:hAnsi="Times New Roman"/>
          <w:b/>
          <w:sz w:val="28"/>
          <w:szCs w:val="28"/>
          <w:lang w:val="be-BY"/>
        </w:rPr>
        <w:t xml:space="preserve">2. </w:t>
      </w:r>
      <w:r w:rsidRPr="00721831">
        <w:rPr>
          <w:rFonts w:ascii="Times New Roman" w:hAnsi="Times New Roman"/>
          <w:sz w:val="28"/>
          <w:szCs w:val="28"/>
          <w:lang w:val="be-BY"/>
        </w:rPr>
        <w:t>Што з’яўляецца важнейшай асаблівасцю язычніцтва?</w:t>
      </w:r>
    </w:p>
    <w:p w:rsidR="00193FEA" w:rsidRDefault="00193FEA" w:rsidP="00193FEA">
      <w:pPr>
        <w:tabs>
          <w:tab w:val="left" w:pos="1530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721831">
        <w:rPr>
          <w:rFonts w:ascii="Times New Roman" w:hAnsi="Times New Roman"/>
          <w:b/>
          <w:sz w:val="28"/>
          <w:szCs w:val="28"/>
          <w:lang w:val="be-BY"/>
        </w:rPr>
        <w:t xml:space="preserve">3. </w:t>
      </w:r>
      <w:r w:rsidRPr="00721831">
        <w:rPr>
          <w:rFonts w:ascii="Times New Roman" w:hAnsi="Times New Roman"/>
          <w:sz w:val="28"/>
          <w:szCs w:val="28"/>
          <w:lang w:val="be-BY"/>
        </w:rPr>
        <w:t>Назавіце асноўныя прычыны прыняцця хрысціянства</w:t>
      </w:r>
    </w:p>
    <w:p w:rsidR="00193FEA" w:rsidRDefault="00193FEA" w:rsidP="00193FEA">
      <w:pPr>
        <w:tabs>
          <w:tab w:val="left" w:pos="153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721831">
        <w:rPr>
          <w:rFonts w:ascii="Times New Roman" w:hAnsi="Times New Roman"/>
          <w:b/>
          <w:sz w:val="28"/>
          <w:szCs w:val="28"/>
          <w:lang w:val="be-BY"/>
        </w:rPr>
        <w:t>4.</w:t>
      </w:r>
      <w:r w:rsidRPr="00721831">
        <w:rPr>
          <w:rFonts w:ascii="Times New Roman" w:hAnsi="Times New Roman"/>
          <w:sz w:val="28"/>
          <w:szCs w:val="28"/>
          <w:lang w:val="be-BY"/>
        </w:rPr>
        <w:t>Якім чынам ушаноўвалі язычнікі сваіх багоў?</w:t>
      </w:r>
    </w:p>
    <w:p w:rsidR="00193FEA" w:rsidRDefault="00193FEA" w:rsidP="00193FEA">
      <w:pPr>
        <w:tabs>
          <w:tab w:val="left" w:pos="1530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721831">
        <w:rPr>
          <w:rFonts w:ascii="Times New Roman" w:hAnsi="Times New Roman"/>
          <w:b/>
          <w:sz w:val="28"/>
          <w:szCs w:val="28"/>
          <w:lang w:val="be-BY"/>
        </w:rPr>
        <w:t>5.</w:t>
      </w:r>
      <w:r w:rsidRPr="00721831">
        <w:rPr>
          <w:rFonts w:ascii="Times New Roman" w:hAnsi="Times New Roman"/>
          <w:sz w:val="28"/>
          <w:szCs w:val="28"/>
          <w:lang w:val="be-BY"/>
        </w:rPr>
        <w:t xml:space="preserve"> Назавіце галоўныя святы нашых продкаў</w:t>
      </w:r>
    </w:p>
    <w:p w:rsidR="00193FEA" w:rsidRDefault="00193FEA" w:rsidP="00193FEA">
      <w:pPr>
        <w:tabs>
          <w:tab w:val="left" w:pos="1530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721831">
        <w:rPr>
          <w:rFonts w:ascii="Times New Roman" w:hAnsi="Times New Roman"/>
          <w:b/>
          <w:sz w:val="28"/>
          <w:szCs w:val="28"/>
          <w:lang w:val="be-BY"/>
        </w:rPr>
        <w:t>6.</w:t>
      </w:r>
      <w:r w:rsidRPr="00721831">
        <w:rPr>
          <w:rFonts w:ascii="Times New Roman" w:hAnsi="Times New Roman"/>
          <w:sz w:val="28"/>
          <w:szCs w:val="28"/>
          <w:lang w:val="be-BY"/>
        </w:rPr>
        <w:t xml:space="preserve"> Які выгляд меў жаночы і мужчынскі касцюм?</w:t>
      </w:r>
    </w:p>
    <w:p w:rsidR="00193FEA" w:rsidRDefault="00193FEA" w:rsidP="00193FEA">
      <w:pPr>
        <w:tabs>
          <w:tab w:val="left" w:pos="1530"/>
        </w:tabs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721831">
        <w:rPr>
          <w:rFonts w:ascii="Times New Roman" w:hAnsi="Times New Roman"/>
          <w:b/>
          <w:sz w:val="28"/>
          <w:szCs w:val="28"/>
          <w:lang w:val="be-BY"/>
        </w:rPr>
        <w:t xml:space="preserve">7. </w:t>
      </w:r>
      <w:r w:rsidRPr="00721831">
        <w:rPr>
          <w:rFonts w:ascii="Times New Roman" w:hAnsi="Times New Roman"/>
          <w:sz w:val="28"/>
          <w:szCs w:val="28"/>
          <w:lang w:val="be-BY"/>
        </w:rPr>
        <w:t>Назавіце галоўныя заняткі палачан у X― пач. XIII стст.</w:t>
      </w:r>
    </w:p>
    <w:p w:rsidR="00193FEA" w:rsidRPr="00721831" w:rsidRDefault="00193FEA" w:rsidP="00193FEA">
      <w:pPr>
        <w:tabs>
          <w:tab w:val="left" w:pos="1530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be-BY"/>
        </w:rPr>
      </w:pPr>
      <w:r w:rsidRPr="00721831">
        <w:rPr>
          <w:rFonts w:ascii="Times New Roman" w:hAnsi="Times New Roman"/>
          <w:b/>
          <w:sz w:val="28"/>
          <w:szCs w:val="28"/>
          <w:lang w:val="be-BY"/>
        </w:rPr>
        <w:t xml:space="preserve">8. </w:t>
      </w:r>
      <w:r w:rsidRPr="00721831">
        <w:rPr>
          <w:rFonts w:ascii="Times New Roman" w:hAnsi="Times New Roman"/>
          <w:sz w:val="28"/>
          <w:szCs w:val="28"/>
          <w:lang w:val="be-BY"/>
        </w:rPr>
        <w:t>Якую ролю ў развіцці Полацка адыграў знакаміты гандлёвы шлях “з варагаў у грэкі”</w:t>
      </w:r>
    </w:p>
    <w:p w:rsidR="00193FEA" w:rsidRDefault="00193FEA" w:rsidP="00193FEA">
      <w:pPr>
        <w:spacing w:after="0"/>
        <w:ind w:firstLine="709"/>
        <w:jc w:val="both"/>
        <w:rPr>
          <w:rFonts w:ascii="Times New Roman" w:hAnsi="Times New Roman"/>
          <w:b/>
          <w:i/>
          <w:color w:val="00B050"/>
          <w:sz w:val="32"/>
          <w:szCs w:val="28"/>
          <w:u w:val="single"/>
          <w:lang w:val="be-BY"/>
        </w:rPr>
      </w:pPr>
    </w:p>
    <w:p w:rsidR="00193FEA" w:rsidRDefault="00193FEA" w:rsidP="00193FEA">
      <w:pPr>
        <w:spacing w:after="0"/>
        <w:ind w:firstLine="709"/>
        <w:jc w:val="both"/>
        <w:rPr>
          <w:rFonts w:ascii="Times New Roman" w:hAnsi="Times New Roman"/>
          <w:b/>
          <w:sz w:val="28"/>
          <w:lang w:val="be-BY"/>
        </w:rPr>
      </w:pPr>
      <w:r>
        <w:rPr>
          <w:rFonts w:ascii="Times New Roman" w:hAnsi="Times New Roman"/>
          <w:b/>
          <w:i/>
          <w:noProof/>
          <w:color w:val="00B050"/>
          <w:sz w:val="32"/>
          <w:szCs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 wp14:anchorId="48452465" wp14:editId="1F920897">
            <wp:simplePos x="0" y="0"/>
            <wp:positionH relativeFrom="column">
              <wp:posOffset>-586740</wp:posOffset>
            </wp:positionH>
            <wp:positionV relativeFrom="paragraph">
              <wp:posOffset>87630</wp:posOffset>
            </wp:positionV>
            <wp:extent cx="687705" cy="1974850"/>
            <wp:effectExtent l="38100" t="38100" r="74295" b="82550"/>
            <wp:wrapSquare wrapText="bothSides"/>
            <wp:docPr id="137" name="Рисунок 588" descr="IMG_0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8" descr="IMG_02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1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color w:val="00B050"/>
          <w:sz w:val="32"/>
          <w:szCs w:val="28"/>
          <w:u w:val="single"/>
          <w:lang w:val="be-BY"/>
        </w:rPr>
        <w:t>З</w:t>
      </w:r>
      <w:r w:rsidRPr="00F35C0B">
        <w:rPr>
          <w:rFonts w:ascii="Times New Roman" w:hAnsi="Times New Roman"/>
          <w:b/>
          <w:i/>
          <w:color w:val="00B050"/>
          <w:sz w:val="32"/>
          <w:szCs w:val="28"/>
          <w:u w:val="single"/>
          <w:lang w:val="be-BY"/>
        </w:rPr>
        <w:t>аданні</w:t>
      </w:r>
    </w:p>
    <w:p w:rsidR="00193FEA" w:rsidRDefault="00193FEA" w:rsidP="00193FEA">
      <w:pPr>
        <w:spacing w:after="0"/>
        <w:ind w:firstLine="709"/>
        <w:jc w:val="both"/>
        <w:rPr>
          <w:rFonts w:ascii="Times New Roman" w:hAnsi="Times New Roman"/>
          <w:b/>
          <w:sz w:val="28"/>
          <w:lang w:val="be-BY"/>
        </w:rPr>
      </w:pPr>
    </w:p>
    <w:p w:rsidR="00193FEA" w:rsidRPr="00721831" w:rsidRDefault="00193FEA" w:rsidP="00193FEA">
      <w:pPr>
        <w:spacing w:after="0"/>
        <w:ind w:firstLine="709"/>
        <w:jc w:val="both"/>
        <w:rPr>
          <w:rFonts w:ascii="Times New Roman" w:hAnsi="Times New Roman"/>
          <w:b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1. Напішыце, што адлюстравана на малюнку.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2. Дайце азначэнне  наступным паняццям: язычніцтва, хрысціянства.</w:t>
      </w:r>
    </w:p>
    <w:p w:rsidR="00193FEA" w:rsidRPr="00721831" w:rsidRDefault="00193FEA" w:rsidP="00193FEA">
      <w:pPr>
        <w:spacing w:after="0"/>
        <w:ind w:firstLine="709"/>
        <w:jc w:val="both"/>
        <w:rPr>
          <w:rFonts w:ascii="Times New Roman" w:hAnsi="Times New Roman"/>
          <w:b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3. Намалюйце рэчы, якія ўшаноўвалі нашы продкі.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noProof/>
          <w:sz w:val="24"/>
          <w:lang w:eastAsia="ru-RU"/>
        </w:rPr>
        <mc:AlternateContent>
          <mc:Choice Requires="wpc">
            <w:drawing>
              <wp:anchor distT="0" distB="0" distL="114300" distR="114300" simplePos="0" relativeHeight="251668480" behindDoc="1" locked="0" layoutInCell="1" allowOverlap="1" wp14:anchorId="406050C9" wp14:editId="4A08173F">
                <wp:simplePos x="0" y="0"/>
                <wp:positionH relativeFrom="column">
                  <wp:posOffset>188595</wp:posOffset>
                </wp:positionH>
                <wp:positionV relativeFrom="paragraph">
                  <wp:posOffset>62230</wp:posOffset>
                </wp:positionV>
                <wp:extent cx="5658485" cy="2057400"/>
                <wp:effectExtent l="0" t="2540" r="3175" b="0"/>
                <wp:wrapThrough wrapText="bothSides">
                  <wp:wrapPolygon edited="0">
                    <wp:start x="436" y="1100"/>
                    <wp:lineTo x="255" y="1200"/>
                    <wp:lineTo x="73" y="2000"/>
                    <wp:lineTo x="109" y="8400"/>
                    <wp:lineTo x="5090" y="9100"/>
                    <wp:lineTo x="10801" y="9100"/>
                    <wp:lineTo x="10801" y="12300"/>
                    <wp:lineTo x="1709" y="12900"/>
                    <wp:lineTo x="109" y="13100"/>
                    <wp:lineTo x="73" y="19200"/>
                    <wp:lineTo x="218" y="20300"/>
                    <wp:lineTo x="291" y="20300"/>
                    <wp:lineTo x="20982" y="20300"/>
                    <wp:lineTo x="21055" y="20300"/>
                    <wp:lineTo x="21200" y="19200"/>
                    <wp:lineTo x="21236" y="13100"/>
                    <wp:lineTo x="19528" y="12900"/>
                    <wp:lineTo x="10801" y="12300"/>
                    <wp:lineTo x="10801" y="9100"/>
                    <wp:lineTo x="16364" y="9100"/>
                    <wp:lineTo x="21200" y="8400"/>
                    <wp:lineTo x="21200" y="2100"/>
                    <wp:lineTo x="21018" y="1200"/>
                    <wp:lineTo x="20836" y="1100"/>
                    <wp:lineTo x="436" y="1100"/>
                  </wp:wrapPolygon>
                </wp:wrapThrough>
                <wp:docPr id="29" name="Полотно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3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47768" y="114027"/>
                            <a:ext cx="1485666" cy="6858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2105031" y="114027"/>
                            <a:ext cx="1371509" cy="6858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4277261" y="114027"/>
                            <a:ext cx="1257351" cy="6858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47768" y="1257573"/>
                            <a:ext cx="1485666" cy="6858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2105031" y="1257573"/>
                            <a:ext cx="1486476" cy="6858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0"/>
                        <wps:cNvSpPr>
                          <a:spLocks noChangeArrowheads="1"/>
                        </wps:cNvSpPr>
                        <wps:spPr bwMode="auto">
                          <a:xfrm>
                            <a:off x="4277261" y="1257573"/>
                            <a:ext cx="1257351" cy="68580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AC8B8" id="Полотно 29" o:spid="_x0000_s1026" editas="canvas" style="position:absolute;margin-left:14.85pt;margin-top:4.9pt;width:445.55pt;height:162pt;z-index:-251648000" coordsize="56584,2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6584;height:20574;visibility:visible;mso-wrap-style:square">
                  <v:fill o:detectmouseclick="t"/>
                  <v:path o:connecttype="none"/>
                </v:shape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25" o:spid="_x0000_s1028" type="#_x0000_t176" style="position:absolute;left:477;top:1140;width:14857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cscUA&#10;AADbAAAADwAAAGRycy9kb3ducmV2LnhtbESPQWvCQBSE70L/w/IKvelGBU3TbERaWjz0YhR6fc2+&#10;ZkOzb0N2jam/visIHoeZ+YbJN6NtxUC9bxwrmM8SEMSV0w3XCo6H92kKwgdkja1jUvBHHjbFwyTH&#10;TLsz72koQy0ihH2GCkwIXSalrwxZ9DPXEUfvx/UWQ5R9LXWP5wi3rVwkyUpabDguGOzo1VD1W56s&#10;gvHz8v18+phXZTDpav21HN62R6nU0+O4fQERaAz38K290woWS7h+iT9AF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xyxxQAAANsAAAAPAAAAAAAAAAAAAAAAAJgCAABkcnMv&#10;ZG93bnJldi54bWxQSwUGAAAAAAQABAD1AAAAigMAAAAA&#10;"/>
                <v:shape id="AutoShape 26" o:spid="_x0000_s1029" type="#_x0000_t176" style="position:absolute;left:21050;top:1140;width:13715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qExcUA&#10;AADbAAAADwAAAGRycy9kb3ducmV2LnhtbESPT2vCQBTE7wW/w/IEb3XjH6yNriKK4qGXpkKvr9ln&#10;Nph9G7JrjH56t1DocZiZ3zDLdWcr0VLjS8cKRsMEBHHudMmFgtPX/nUOwgdkjZVjUnAnD+tV72WJ&#10;qXY3/qQ2C4WIEPYpKjAh1KmUPjdk0Q9dTRy9s2sshiibQuoGbxFuKzlOkpm0WHJcMFjT1lB+ya5W&#10;Qffx+Hm/HkZ5Fsx89vY9aXebk1Rq0O82CxCBuvAf/msftYLxFH6/xB8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6oTFxQAAANsAAAAPAAAAAAAAAAAAAAAAAJgCAABkcnMv&#10;ZG93bnJldi54bWxQSwUGAAAAAAQABAD1AAAAigMAAAAA&#10;"/>
                <v:shape id="AutoShape 27" o:spid="_x0000_s1030" type="#_x0000_t176" style="position:absolute;left:42772;top:1140;width:12574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YhXsQA&#10;AADbAAAADwAAAGRycy9kb3ducmV2LnhtbESPQWvCQBSE7wX/w/IEb3WjorXRVURRPPTSVOj1NfvM&#10;BrNvQ3aN0V/vFgo9DjPzDbNcd7YSLTW+dKxgNExAEOdOl1woOH3tX+cgfEDWWDkmBXfysF71XpaY&#10;anfjT2qzUIgIYZ+iAhNCnUrpc0MW/dDVxNE7u8ZiiLIppG7wFuG2kuMkmUmLJccFgzVtDeWX7GoV&#10;dB+Pn/frYZRnwcxnb9+Tdrc5SaUG/W6zABGoC//hv/ZRKxhP4fdL/AF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mIV7EAAAA2wAAAA8AAAAAAAAAAAAAAAAAmAIAAGRycy9k&#10;b3ducmV2LnhtbFBLBQYAAAAABAAEAPUAAACJAwAAAAA=&#10;"/>
                <v:shape id="AutoShape 28" o:spid="_x0000_s1031" type="#_x0000_t176" style="position:absolute;left:477;top:12575;width:14857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/KcUA&#10;AADbAAAADwAAAGRycy9kb3ducmV2LnhtbESPQWvCQBSE7wX/w/IKvdVNLEQb3YhYWjz0YhS8vmaf&#10;2dDs25BdY+qv7xYKHoeZ+YZZrUfbioF63zhWkE4TEMSV0w3XCo6H9+cFCB+QNbaOScEPeVgXk4cV&#10;5tpdeU9DGWoRIexzVGBC6HIpfWXIop+6jjh6Z9dbDFH2tdQ9XiPctnKWJJm02HBcMNjR1lD1XV6s&#10;gvHz9vV6+UirMphFNj+9DG+bo1Tq6XHcLEEEGsM9/N/eaQWzDP6+x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dL8pxQAAANsAAAAPAAAAAAAAAAAAAAAAAJgCAABkcnMv&#10;ZG93bnJldi54bWxQSwUGAAAAAAQABAD1AAAAigMAAAAA&#10;"/>
                <v:shape id="AutoShape 29" o:spid="_x0000_s1032" type="#_x0000_t176" style="position:absolute;left:21050;top:12575;width:14865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gassQA&#10;AADbAAAADwAAAGRycy9kb3ducmV2LnhtbESPQWvCQBSE70L/w/IK3nSjgtroKtKiePDSKPT6zL5m&#10;Q7NvQ3aN0V/vCgWPw8x8wyzXna1ES40vHSsYDRMQxLnTJRcKTsftYA7CB2SNlWNScCMP69Vbb4mp&#10;dlf+pjYLhYgQ9ikqMCHUqZQ+N2TRD11NHL1f11gMUTaF1A1eI9xWcpwkU2mx5LhgsKZPQ/lfdrEK&#10;usP9/HHZjfIsmPl09jNpvzYnqVT/vdssQATqwiv8395rBeMZPL/E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4GrLEAAAA2wAAAA8AAAAAAAAAAAAAAAAAmAIAAGRycy9k&#10;b3ducmV2LnhtbFBLBQYAAAAABAAEAPUAAACJAwAAAAA=&#10;"/>
                <v:shape id="AutoShape 30" o:spid="_x0000_s1033" type="#_x0000_t176" style="position:absolute;left:42772;top:12575;width:12574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eOwMAA&#10;AADbAAAADwAAAGRycy9kb3ducmV2LnhtbERPTYvCMBC9C/sfwizsTVNdULcaRVYUD16sgtfZZmzK&#10;NpPSxFr99eYgeHy87/mys5VoqfGlYwXDQQKCOHe65ELB6bjpT0H4gKyxckwK7uRhufjozTHV7sYH&#10;arNQiBjCPkUFJoQ6ldLnhiz6gauJI3dxjcUQYVNI3eAthttKjpJkLC2WHBsM1vRrKP/PrlZBt3/8&#10;/Vy3wzwLZjqenL/b9eoklfr67FYzEIG68Ba/3DutYBTHxi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KeOwMAAAADbAAAADwAAAAAAAAAAAAAAAACYAgAAZHJzL2Rvd25y&#10;ZXYueG1sUEsFBgAAAAAEAAQA9QAAAIUDAAAAAA==&#10;"/>
                <w10:wrap type="through"/>
              </v:group>
            </w:pict>
          </mc:Fallback>
        </mc:AlternateContent>
      </w:r>
    </w:p>
    <w:p w:rsidR="00193FEA" w:rsidRDefault="00193FEA" w:rsidP="00193FEA">
      <w:pPr>
        <w:tabs>
          <w:tab w:val="left" w:pos="900"/>
        </w:tabs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ab/>
      </w:r>
    </w:p>
    <w:p w:rsidR="00193FEA" w:rsidRPr="004D66B5" w:rsidRDefault="00193FEA" w:rsidP="00193FEA">
      <w:pPr>
        <w:tabs>
          <w:tab w:val="left" w:pos="900"/>
        </w:tabs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4. Запоўніце схему “Імёны багоў”</w:t>
      </w:r>
    </w:p>
    <w:p w:rsidR="00193FEA" w:rsidRPr="004D66B5" w:rsidRDefault="00193FEA" w:rsidP="00193FEA">
      <w:pPr>
        <w:tabs>
          <w:tab w:val="left" w:pos="900"/>
        </w:tabs>
        <w:spacing w:after="0"/>
        <w:ind w:firstLine="709"/>
        <w:jc w:val="both"/>
        <w:rPr>
          <w:rFonts w:ascii="Times New Roman" w:hAnsi="Times New Roman"/>
          <w:sz w:val="24"/>
          <w:lang w:val="be-BY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mc:AlternateContent>
          <mc:Choice Requires="wpc">
            <w:drawing>
              <wp:inline distT="0" distB="0" distL="0" distR="0" wp14:anchorId="337098C4" wp14:editId="01A1589F">
                <wp:extent cx="5086350" cy="1257300"/>
                <wp:effectExtent l="0" t="2540" r="12700" b="0"/>
                <wp:docPr id="22" name="Полотно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9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71623" y="114002"/>
                            <a:ext cx="1257218" cy="914475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3FEA" w:rsidRDefault="00193FEA" w:rsidP="00193FEA">
                              <w:pPr>
                                <w:jc w:val="center"/>
                                <w:rPr>
                                  <w:lang w:val="be-BY"/>
                                </w:rPr>
                              </w:pPr>
                              <w:r>
                                <w:rPr>
                                  <w:lang w:val="be-BY"/>
                                </w:rPr>
                                <w:t>Галоўны бог, апякун грому і дажджу</w:t>
                              </w:r>
                            </w:p>
                            <w:p w:rsidR="00193FEA" w:rsidRPr="00FE43C0" w:rsidRDefault="00193FEA" w:rsidP="00193FEA">
                              <w:pPr>
                                <w:rPr>
                                  <w:lang w:val="be-BY"/>
                                </w:rPr>
                              </w:pPr>
                              <w:r>
                                <w:rPr>
                                  <w:lang w:val="be-BY"/>
                                </w:rPr>
                                <w:t>——――———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2000377" y="114002"/>
                            <a:ext cx="1371364" cy="1029296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3FEA" w:rsidRDefault="00193FEA" w:rsidP="00193FEA">
                              <w:pPr>
                                <w:jc w:val="center"/>
                                <w:rPr>
                                  <w:lang w:val="be-BY"/>
                                </w:rPr>
                              </w:pPr>
                              <w:r>
                                <w:rPr>
                                  <w:lang w:val="be-BY"/>
                                </w:rPr>
                                <w:t>Апякун урадлівасці і жывёлагадоўлі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3943277" y="114002"/>
                            <a:ext cx="1143073" cy="1029296"/>
                          </a:xfrm>
                          <a:prstGeom prst="flowChartAlternate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93FEA" w:rsidRDefault="00193FEA" w:rsidP="00193FEA">
                              <w:pPr>
                                <w:jc w:val="center"/>
                                <w:rPr>
                                  <w:lang w:val="be-BY"/>
                                </w:rPr>
                              </w:pPr>
                              <w:r>
                                <w:rPr>
                                  <w:lang w:val="be-BY"/>
                                </w:rPr>
                                <w:t xml:space="preserve">Багіня </w:t>
                              </w:r>
                              <w:r>
                                <w:rPr>
                                  <w:lang w:val="be-BY"/>
                                </w:rPr>
                                <w:t>дабрабыту і сямейнага жыцця</w:t>
                              </w:r>
                            </w:p>
                            <w:p w:rsidR="00193FEA" w:rsidRPr="00CE1971" w:rsidRDefault="00193FEA" w:rsidP="00193FEA">
                              <w:pPr>
                                <w:rPr>
                                  <w:lang w:val="be-BY"/>
                                </w:rPr>
                              </w:pPr>
                              <w:r>
                                <w:rPr>
                                  <w:lang w:val="be-BY"/>
                                </w:rPr>
                                <w:t>———————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37098C4" id="Полотно 22" o:spid="_x0000_s1026" editas="canvas" style="width:400.5pt;height:99pt;mso-position-horizontal-relative:char;mso-position-vertical-relative:line" coordsize="50863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">
                <v:shape id="_x0000_s1027" type="#_x0000_t75" style="position:absolute;width:50863;height:12573;visibility:visible;mso-wrap-style:square">
                  <v:fill o:detectmouseclick="t"/>
                  <v:path o:connecttype="none"/>
                </v:shape>
                <v:shape id="AutoShape 8" o:spid="_x0000_s1028" type="#_x0000_t176" style="position:absolute;left:1716;top:1140;width:12572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h5sIA&#10;AADbAAAADwAAAGRycy9kb3ducmV2LnhtbERPTWvCQBC9F/wPywje6iYKVlM3IorSQy+NgtdpdpoN&#10;zc6G7Bpjf323UPA2j/c5681gG9FT52vHCtJpAoK4dLrmSsH5dHhegvABWWPjmBTcycMmHz2tMdPu&#10;xh/UF6ESMYR9hgpMCG0mpS8NWfRT1xJH7st1FkOEXSV1h7cYbhs5S5KFtFhzbDDY0s5Q+V1crYLh&#10;/edzdT2mZRHMcvFymff77VkqNRkP21cQgYbwEP+733Scv4K/X+IBMv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+HmwgAAANsAAAAPAAAAAAAAAAAAAAAAAJgCAABkcnMvZG93&#10;bnJldi54bWxQSwUGAAAAAAQABAD1AAAAhwMAAAAA&#10;">
                  <v:textbox>
                    <w:txbxContent>
                      <w:p w:rsidR="00193FEA" w:rsidRDefault="00193FEA" w:rsidP="00193FEA">
                        <w:pPr>
                          <w:jc w:val="center"/>
                          <w:rPr>
                            <w:lang w:val="be-BY"/>
                          </w:rPr>
                        </w:pPr>
                        <w:r>
                          <w:rPr>
                            <w:lang w:val="be-BY"/>
                          </w:rPr>
                          <w:t>Галоўны бог, апякун грому і дажджу</w:t>
                        </w:r>
                      </w:p>
                      <w:p w:rsidR="00193FEA" w:rsidRPr="00FE43C0" w:rsidRDefault="00193FEA" w:rsidP="00193FEA">
                        <w:pPr>
                          <w:rPr>
                            <w:lang w:val="be-BY"/>
                          </w:rPr>
                        </w:pPr>
                        <w:r>
                          <w:rPr>
                            <w:lang w:val="be-BY"/>
                          </w:rPr>
                          <w:t>——――———</w:t>
                        </w:r>
                      </w:p>
                    </w:txbxContent>
                  </v:textbox>
                </v:shape>
                <v:shape id="AutoShape 9" o:spid="_x0000_s1029" type="#_x0000_t176" style="position:absolute;left:20003;top:1140;width:13714;height:10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CxsAA&#10;AADbAAAADwAAAGRycy9kb3ducmV2LnhtbERPTYvCMBC9C/sfwizsTVNdULcaRVYUD16sgtfZZmzK&#10;NpPSxFr99eYgeHy87/mys5VoqfGlYwXDQQKCOHe65ELB6bjpT0H4gKyxckwK7uRhufjozTHV7sYH&#10;arNQiBjCPkUFJoQ6ldLnhiz6gauJI3dxjcUQYVNI3eAthttKjpJkLC2WHBsM1vRrKP/PrlZBt3/8&#10;/Vy3wzwLZjqenL/b9eoklfr67FYzEIG68Ba/3DutYBTXxy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GCxsAAAADbAAAADwAAAAAAAAAAAAAAAACYAgAAZHJzL2Rvd25y&#10;ZXYueG1sUEsFBgAAAAAEAAQA9QAAAIUDAAAAAA==&#10;">
                  <v:textbox>
                    <w:txbxContent>
                      <w:p w:rsidR="00193FEA" w:rsidRDefault="00193FEA" w:rsidP="00193FEA">
                        <w:pPr>
                          <w:jc w:val="center"/>
                          <w:rPr>
                            <w:lang w:val="be-BY"/>
                          </w:rPr>
                        </w:pPr>
                        <w:r>
                          <w:rPr>
                            <w:lang w:val="be-BY"/>
                          </w:rPr>
                          <w:t>Апякун урадлівасці і жывёлагадоўлі</w:t>
                        </w:r>
                      </w:p>
                    </w:txbxContent>
                  </v:textbox>
                </v:shape>
                <v:shape id="AutoShape 10" o:spid="_x0000_s1030" type="#_x0000_t176" style="position:absolute;left:39432;top:1140;width:11431;height:10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nXcQA&#10;AADbAAAADwAAAGRycy9kb3ducmV2LnhtbESPQWvCQBSE7wX/w/IEb3UTBavRVcTS0oOXRsHrM/vM&#10;BrNvQ3aNaX+9Wyh4HGbmG2a16W0tOmp95VhBOk5AEBdOV1wqOB4+XucgfEDWWDsmBT/kYbMevKww&#10;0+7O39TloRQRwj5DBSaEJpPSF4Ys+rFriKN3ca3FEGVbSt3iPcJtLSdJMpMWK44LBhvaGSqu+c0q&#10;6Pe/58XtMy3yYOazt9O0e98epVKjYb9dggjUh2f4v/2lFUxS+PsSf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dJ13EAAAA2wAAAA8AAAAAAAAAAAAAAAAAmAIAAGRycy9k&#10;b3ducmV2LnhtbFBLBQYAAAAABAAEAPUAAACJAwAAAAA=&#10;">
                  <v:textbox>
                    <w:txbxContent>
                      <w:p w:rsidR="00193FEA" w:rsidRDefault="00193FEA" w:rsidP="00193FEA">
                        <w:pPr>
                          <w:jc w:val="center"/>
                          <w:rPr>
                            <w:lang w:val="be-BY"/>
                          </w:rPr>
                        </w:pPr>
                        <w:r>
                          <w:rPr>
                            <w:lang w:val="be-BY"/>
                          </w:rPr>
                          <w:t xml:space="preserve">Багіня </w:t>
                        </w:r>
                        <w:r>
                          <w:rPr>
                            <w:lang w:val="be-BY"/>
                          </w:rPr>
                          <w:t>дабрабыту і сямейнага жыцця</w:t>
                        </w:r>
                      </w:p>
                      <w:p w:rsidR="00193FEA" w:rsidRPr="00CE1971" w:rsidRDefault="00193FEA" w:rsidP="00193FEA">
                        <w:pPr>
                          <w:rPr>
                            <w:lang w:val="be-BY"/>
                          </w:rPr>
                        </w:pPr>
                        <w:r>
                          <w:rPr>
                            <w:lang w:val="be-BY"/>
                          </w:rPr>
                          <w:t>———————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93FEA" w:rsidRPr="00721831" w:rsidRDefault="00193FEA" w:rsidP="00193FEA">
      <w:pPr>
        <w:spacing w:after="0"/>
        <w:ind w:firstLine="709"/>
        <w:jc w:val="both"/>
        <w:rPr>
          <w:rFonts w:ascii="Times New Roman" w:hAnsi="Times New Roman"/>
          <w:b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5. Пазначце прычыны прыняцця хрысціянства</w:t>
      </w:r>
      <w:r>
        <w:rPr>
          <w:rFonts w:ascii="Times New Roman" w:hAnsi="Times New Roman"/>
          <w:b/>
          <w:sz w:val="28"/>
          <w:lang w:val="be-BY"/>
        </w:rPr>
        <w:t>.</w:t>
      </w:r>
    </w:p>
    <w:p w:rsidR="00193FEA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6.Напішыце імёны першых хрысціян у Полацкім княстве</w:t>
      </w:r>
    </w:p>
    <w:p w:rsidR="00193FEA" w:rsidRPr="00721831" w:rsidRDefault="00193FEA" w:rsidP="00193FEA">
      <w:pPr>
        <w:spacing w:after="0"/>
        <w:ind w:firstLine="709"/>
        <w:jc w:val="both"/>
        <w:rPr>
          <w:rFonts w:ascii="Times New Roman" w:hAnsi="Times New Roman"/>
          <w:b/>
          <w:sz w:val="24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7. Запоўніце схему “Знешні выгляд палачан у X― пач.XIII стст.”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4"/>
          <w:lang w:val="be-BY"/>
        </w:rPr>
      </w:pPr>
      <w:r>
        <w:rPr>
          <w:rFonts w:ascii="Times New Roman" w:hAnsi="Times New Roman"/>
          <w:noProof/>
          <w:sz w:val="24"/>
          <w:lang w:eastAsia="ru-RU"/>
        </w:rPr>
        <mc:AlternateContent>
          <mc:Choice Requires="wpc">
            <w:drawing>
              <wp:inline distT="0" distB="0" distL="0" distR="0" wp14:anchorId="25D16ED5" wp14:editId="6E959527">
                <wp:extent cx="5029200" cy="1257300"/>
                <wp:effectExtent l="0" t="635" r="12700" b="8890"/>
                <wp:docPr id="18" name="Полотно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6" name="Oval 4"/>
                        <wps:cNvSpPr>
                          <a:spLocks noChangeArrowheads="1"/>
                        </wps:cNvSpPr>
                        <wps:spPr bwMode="auto">
                          <a:xfrm>
                            <a:off x="114153" y="114002"/>
                            <a:ext cx="2172142" cy="114329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93FEA" w:rsidRDefault="00193FEA" w:rsidP="00193FEA">
                              <w:pPr>
                                <w:rPr>
                                  <w:lang w:val="be-BY"/>
                                </w:rPr>
                              </w:pPr>
                              <w:r>
                                <w:rPr>
                                  <w:lang w:val="be-BY"/>
                                </w:rPr>
                                <w:t>Жаночы касцюм</w:t>
                              </w:r>
                            </w:p>
                            <w:p w:rsidR="00193FEA" w:rsidRPr="00E7168F" w:rsidRDefault="00193FEA" w:rsidP="00193FEA">
                              <w:pPr>
                                <w:rPr>
                                  <w:lang w:val="be-BY"/>
                                </w:rPr>
                              </w:pPr>
                              <w:r>
                                <w:rPr>
                                  <w:lang w:val="be-BY"/>
                                </w:rPr>
                                <w:t>—————————————————————————————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5"/>
                        <wps:cNvSpPr>
                          <a:spLocks noChangeArrowheads="1"/>
                        </wps:cNvSpPr>
                        <wps:spPr bwMode="auto">
                          <a:xfrm>
                            <a:off x="2972021" y="114002"/>
                            <a:ext cx="2057179" cy="1029296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193FEA" w:rsidRDefault="00193FEA" w:rsidP="00193FEA">
                              <w:pPr>
                                <w:rPr>
                                  <w:lang w:val="be-BY"/>
                                </w:rPr>
                              </w:pPr>
                              <w:r>
                                <w:rPr>
                                  <w:lang w:val="be-BY"/>
                                </w:rPr>
                                <w:t>Мужчынскі касцюм</w:t>
                              </w:r>
                            </w:p>
                            <w:p w:rsidR="00193FEA" w:rsidRPr="00E7168F" w:rsidRDefault="00193FEA" w:rsidP="00193FEA">
                              <w:pPr>
                                <w:rPr>
                                  <w:lang w:val="be-BY"/>
                                </w:rPr>
                              </w:pPr>
                              <w:r>
                                <w:rPr>
                                  <w:lang w:val="be-BY"/>
                                </w:rPr>
                                <w:t>――――—————————————————————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5D16ED5" id="Полотно 18" o:spid="_x0000_s1031" editas="canvas" style="width:396pt;height:99pt;mso-position-horizontal-relative:char;mso-position-vertical-relative:line" coordsize="50292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">
                <v:shape id="_x0000_s1032" type="#_x0000_t75" style="position:absolute;width:50292;height:12573;visibility:visible;mso-wrap-style:square">
                  <v:fill o:detectmouseclick="t"/>
                  <v:path o:connecttype="none"/>
                </v:shape>
                <v:oval id="Oval 4" o:spid="_x0000_s1033" style="position:absolute;left:1141;top:1140;width:21721;height:11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Ru8AA&#10;AADbAAAADwAAAGRycy9kb3ducmV2LnhtbERPTWvCQBC9F/wPyxR6qxsbDCV1FVEKevDQaO9DdkyC&#10;2dmQncb4711B6G0e73MWq9G1aqA+NJ4NzKYJKOLS24YrA6fj9/snqCDIFlvPZOBGAVbLycsCc+uv&#10;/ENDIZWKIRxyNFCLdLnWoazJYZj6jjhyZ987lAj7StserzHctfojSTLtsOHYUGNHm5rKS/HnDGyr&#10;dZENOpV5et7uZH75PezTmTFvr+P6C5TQKP/ip3tn4/wMHr/EA/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BqRu8AAAADbAAAADwAAAAAAAAAAAAAAAACYAgAAZHJzL2Rvd25y&#10;ZXYueG1sUEsFBgAAAAAEAAQA9QAAAIUDAAAAAA==&#10;">
                  <v:textbox>
                    <w:txbxContent>
                      <w:p w:rsidR="00193FEA" w:rsidRDefault="00193FEA" w:rsidP="00193FEA">
                        <w:pPr>
                          <w:rPr>
                            <w:lang w:val="be-BY"/>
                          </w:rPr>
                        </w:pPr>
                        <w:r>
                          <w:rPr>
                            <w:lang w:val="be-BY"/>
                          </w:rPr>
                          <w:t>Жаночы касцюм</w:t>
                        </w:r>
                      </w:p>
                      <w:p w:rsidR="00193FEA" w:rsidRPr="00E7168F" w:rsidRDefault="00193FEA" w:rsidP="00193FEA">
                        <w:pPr>
                          <w:rPr>
                            <w:lang w:val="be-BY"/>
                          </w:rPr>
                        </w:pPr>
                        <w:r>
                          <w:rPr>
                            <w:lang w:val="be-BY"/>
                          </w:rPr>
                          <w:t>—————————————————————————————</w:t>
                        </w:r>
                      </w:p>
                    </w:txbxContent>
                  </v:textbox>
                </v:oval>
                <v:oval id="Oval 5" o:spid="_x0000_s1034" style="position:absolute;left:29720;top:1140;width:20572;height:10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Y0IMEA&#10;AADbAAAADwAAAGRycy9kb3ducmV2LnhtbERPTWvCQBC9C/0Pywi96UaDtkRXkUrBHjw0tvchOybB&#10;7GzIjjH+e7cg9DaP9znr7eAa1VMXas8GZtMEFHHhbc2lgZ/T5+QdVBBki41nMnCnANvNy2iNmfU3&#10;/qY+l1LFEA4ZGqhE2kzrUFTkMEx9Sxy5s+8cSoRdqW2HtxjuGj1PkqV2WHNsqLClj4qKS351Bvbl&#10;Ll/2OpVFet4fZHH5PX6lM2Nex8NuBUpokH/x032wcf4b/P0SD9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WNCDBAAAA2wAAAA8AAAAAAAAAAAAAAAAAmAIAAGRycy9kb3du&#10;cmV2LnhtbFBLBQYAAAAABAAEAPUAAACGAwAAAAA=&#10;">
                  <v:textbox>
                    <w:txbxContent>
                      <w:p w:rsidR="00193FEA" w:rsidRDefault="00193FEA" w:rsidP="00193FEA">
                        <w:pPr>
                          <w:rPr>
                            <w:lang w:val="be-BY"/>
                          </w:rPr>
                        </w:pPr>
                        <w:r>
                          <w:rPr>
                            <w:lang w:val="be-BY"/>
                          </w:rPr>
                          <w:t>Мужчынскі касцюм</w:t>
                        </w:r>
                      </w:p>
                      <w:p w:rsidR="00193FEA" w:rsidRPr="00E7168F" w:rsidRDefault="00193FEA" w:rsidP="00193FEA">
                        <w:pPr>
                          <w:rPr>
                            <w:lang w:val="be-BY"/>
                          </w:rPr>
                        </w:pPr>
                        <w:r>
                          <w:rPr>
                            <w:lang w:val="be-BY"/>
                          </w:rPr>
                          <w:t>――――—————————————————————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193FEA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8. Выканайце заданні.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1) Надпішыце побач з прыладамі працы назвы адпаведных рамёстваў.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69504" behindDoc="0" locked="0" layoutInCell="1" allowOverlap="1" wp14:anchorId="7B87F236" wp14:editId="2963FF93">
            <wp:simplePos x="0" y="0"/>
            <wp:positionH relativeFrom="column">
              <wp:posOffset>1347470</wp:posOffset>
            </wp:positionH>
            <wp:positionV relativeFrom="paragraph">
              <wp:posOffset>633730</wp:posOffset>
            </wp:positionV>
            <wp:extent cx="3206750" cy="1966595"/>
            <wp:effectExtent l="38100" t="38100" r="69850" b="71755"/>
            <wp:wrapTopAndBottom/>
            <wp:docPr id="13" name="Рисунок 592" descr="IMG_0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2" descr="IMG_02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4D66B5">
        <w:rPr>
          <w:rFonts w:ascii="Times New Roman" w:hAnsi="Times New Roman"/>
          <w:sz w:val="28"/>
          <w:lang w:val="be-BY"/>
        </w:rPr>
        <w:t>2) Растлумачце з дапамогай малюнка прымаўку, што горад “напалову збудаваны, а напалову засеяны”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4"/>
          <w:lang w:val="be-BY"/>
        </w:rPr>
      </w:pPr>
    </w:p>
    <w:p w:rsidR="00193FEA" w:rsidRPr="004D66B5" w:rsidRDefault="00193FEA" w:rsidP="00193FEA">
      <w:pPr>
        <w:spacing w:after="0"/>
        <w:jc w:val="both"/>
        <w:rPr>
          <w:rFonts w:ascii="Times New Roman" w:hAnsi="Times New Roman"/>
          <w:sz w:val="24"/>
          <w:lang w:val="be-BY"/>
        </w:rPr>
      </w:pPr>
      <w:r w:rsidRPr="004D66B5">
        <w:rPr>
          <w:rFonts w:ascii="Times New Roman" w:hAnsi="Times New Roman"/>
          <w:sz w:val="24"/>
          <w:lang w:val="be-BY"/>
        </w:rPr>
        <w:t>————————————————————————————————————</w:t>
      </w:r>
    </w:p>
    <w:p w:rsidR="00193FEA" w:rsidRPr="004D66B5" w:rsidRDefault="00193FEA" w:rsidP="00193FEA">
      <w:pPr>
        <w:spacing w:after="0"/>
        <w:jc w:val="both"/>
        <w:rPr>
          <w:rFonts w:ascii="Times New Roman" w:hAnsi="Times New Roman"/>
          <w:sz w:val="24"/>
          <w:lang w:val="be-BY"/>
        </w:rPr>
      </w:pPr>
      <w:r w:rsidRPr="004D66B5">
        <w:rPr>
          <w:rFonts w:ascii="Times New Roman" w:hAnsi="Times New Roman"/>
          <w:sz w:val="24"/>
          <w:lang w:val="be-BY"/>
        </w:rPr>
        <w:t>————————————————————————————————————</w:t>
      </w:r>
    </w:p>
    <w:p w:rsidR="00193FEA" w:rsidRPr="004D66B5" w:rsidRDefault="00193FEA" w:rsidP="00193FEA">
      <w:pPr>
        <w:spacing w:after="0"/>
        <w:jc w:val="both"/>
        <w:rPr>
          <w:rFonts w:ascii="Times New Roman" w:hAnsi="Times New Roman"/>
          <w:sz w:val="24"/>
          <w:lang w:val="be-BY"/>
        </w:rPr>
      </w:pPr>
      <w:r w:rsidRPr="004D66B5">
        <w:rPr>
          <w:rFonts w:ascii="Times New Roman" w:hAnsi="Times New Roman"/>
          <w:sz w:val="24"/>
          <w:lang w:val="be-BY"/>
        </w:rPr>
        <w:t>————————————————————————————————————</w:t>
      </w:r>
    </w:p>
    <w:p w:rsidR="00193FEA" w:rsidRPr="00721831" w:rsidRDefault="00193FEA" w:rsidP="00193FEA">
      <w:pPr>
        <w:spacing w:after="0"/>
        <w:ind w:firstLine="709"/>
        <w:jc w:val="both"/>
        <w:rPr>
          <w:rFonts w:ascii="Times New Roman" w:hAnsi="Times New Roman"/>
          <w:b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9. Адкажыце на пытанне, якую ролю адыгрываў гандлёвы шлях “з варагаў у грэкі” для Полацка ў X―пач. XIII стст.</w:t>
      </w:r>
    </w:p>
    <w:p w:rsidR="00193FEA" w:rsidRPr="004D66B5" w:rsidRDefault="00193FEA" w:rsidP="00193FEA">
      <w:pPr>
        <w:spacing w:after="0"/>
        <w:ind w:firstLine="709"/>
        <w:jc w:val="both"/>
        <w:rPr>
          <w:rFonts w:ascii="Times New Roman" w:hAnsi="Times New Roman"/>
          <w:sz w:val="28"/>
          <w:lang w:val="be-BY"/>
        </w:rPr>
      </w:pPr>
      <w:r w:rsidRPr="004D66B5">
        <w:rPr>
          <w:rFonts w:ascii="Times New Roman" w:hAnsi="Times New Roman"/>
          <w:sz w:val="28"/>
          <w:lang w:val="be-BY"/>
        </w:rPr>
        <w:t>10. Дакажыце, што ў  X—XIII стст. Полацк з’яўляўся цэнтрам рамяства і гандлю.</w:t>
      </w:r>
    </w:p>
    <w:p w:rsidR="00F367E9" w:rsidRPr="00193FEA" w:rsidRDefault="00F367E9">
      <w:pPr>
        <w:rPr>
          <w:lang w:val="be-BY"/>
        </w:rPr>
      </w:pPr>
      <w:bookmarkStart w:id="1" w:name="_GoBack"/>
      <w:bookmarkEnd w:id="1"/>
    </w:p>
    <w:sectPr w:rsidR="00F367E9" w:rsidRPr="00193F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4247BF"/>
    <w:multiLevelType w:val="hybridMultilevel"/>
    <w:tmpl w:val="6688DB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ED63C14"/>
    <w:multiLevelType w:val="hybridMultilevel"/>
    <w:tmpl w:val="0512E06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7E9"/>
    <w:rsid w:val="00193FEA"/>
    <w:rsid w:val="00F36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BA4EE-1A48-45F4-8630-04D2A2C9F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3FEA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193FE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93FE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1693</Words>
  <Characters>9652</Characters>
  <Application>Microsoft Office Word</Application>
  <DocSecurity>0</DocSecurity>
  <Lines>80</Lines>
  <Paragraphs>22</Paragraphs>
  <ScaleCrop>false</ScaleCrop>
  <Company/>
  <LinksUpToDate>false</LinksUpToDate>
  <CharactersWithSpaces>11323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2021-04-08T10:00:00Z</dcterms:created>
  <dcterms:modified xsi:type="dcterms:W3CDTF">2021-04-08T10:00:00Z</dcterms:modified>
</cp:coreProperties>
</file>