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4E" w:rsidRDefault="00D2334E" w:rsidP="00D2334E">
      <w:pPr>
        <w:pStyle w:val="a3"/>
        <w:jc w:val="center"/>
      </w:pPr>
      <w:r>
        <w:rPr>
          <w:b/>
          <w:bCs/>
          <w:sz w:val="27"/>
          <w:szCs w:val="27"/>
        </w:rPr>
        <w:t>Методика  обучения детей с ограниченными возможностями здоровья.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Инклюзивное образование – это процесс совместного воспитания и обучения лиц с ОВЗ и нормально развивающихся сверстников. Задачей инклюзивного обучения является осуществление индивидуального и дифференцированного подхода к учащимся с ограниченными возможностями здоровья.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чрезвычайно неоднородна. Это определяется, прежде </w:t>
      </w:r>
      <w:proofErr w:type="gramStart"/>
      <w:r>
        <w:rPr>
          <w:sz w:val="27"/>
          <w:szCs w:val="27"/>
        </w:rPr>
        <w:t>всего</w:t>
      </w:r>
      <w:proofErr w:type="gramEnd"/>
      <w:r>
        <w:rPr>
          <w:sz w:val="27"/>
          <w:szCs w:val="27"/>
        </w:rPr>
        <w:t xml:space="preserve"> тем, что в нее входят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Таким образом, самым главным приоритетом в работе с такими детьми является индивидуальный подход с учетом специфики психики и здоровья каждого ребенка. </w:t>
      </w:r>
      <w:r>
        <w:rPr>
          <w:sz w:val="27"/>
          <w:szCs w:val="27"/>
        </w:rPr>
        <w:br/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На сегодняшний день в нашем образовательном учреждении одной из основных проблем является проблема поиска наиболее эффективных условий организации обучения детей с ОВЗ. Чтобы заинтересовать учащихся, сделать обучение осознанным, используем в своей работе нестандартные подходы, новые инновационные технологии, создаём индивидуальные программы развития. Все это поможет </w:t>
      </w:r>
      <w:proofErr w:type="gramStart"/>
      <w:r>
        <w:rPr>
          <w:sz w:val="27"/>
          <w:szCs w:val="27"/>
        </w:rPr>
        <w:t>обучающимся</w:t>
      </w:r>
      <w:proofErr w:type="gramEnd"/>
      <w:r>
        <w:rPr>
          <w:sz w:val="27"/>
          <w:szCs w:val="27"/>
        </w:rPr>
        <w:t xml:space="preserve"> с ограниченными возможностями здоровья получить необходимый багаж знаний и подготовиться к жизни и деятельности в новых социально-экономических условиях.</w:t>
      </w:r>
    </w:p>
    <w:p w:rsidR="00D2334E" w:rsidRDefault="00D2334E" w:rsidP="00D2334E">
      <w:pPr>
        <w:pStyle w:val="a3"/>
      </w:pPr>
      <w:r>
        <w:t> </w:t>
      </w:r>
      <w:r>
        <w:rPr>
          <w:sz w:val="27"/>
          <w:szCs w:val="27"/>
        </w:rPr>
        <w:t>Так как группа детей с ОВЗ крайне неоднородна,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обучения.</w:t>
      </w:r>
      <w:r>
        <w:rPr>
          <w:sz w:val="27"/>
          <w:szCs w:val="27"/>
        </w:rPr>
        <w:br/>
        <w:t>Следующим очень важным средством активизации учения являются методы и приемы обучения. Именно через использование тех или иных методов реализуется содержание обучения.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При подборе содержания занятий для учащихся с ОВЗ необходимо учитывать, принцип доступности. Все занятия должны иметь гибкую структуру, разработанную с учетом возрастных особенностей детей и степени выраженности дефекта. Формы работы определяются целями занятий, для которых характерно сочетание как традиционных приемов и методов, так и инновационных технологий.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Настроение детей, их психологическое состояние в конкретные моменты могут стать причиной варьирования методов, приемов и структуры занятий.</w:t>
      </w:r>
      <w:r>
        <w:rPr>
          <w:b/>
          <w:bCs/>
          <w:sz w:val="27"/>
          <w:szCs w:val="27"/>
        </w:rPr>
        <w:t xml:space="preserve"> Приемы </w:t>
      </w:r>
      <w:r>
        <w:rPr>
          <w:b/>
          <w:bCs/>
          <w:sz w:val="27"/>
          <w:szCs w:val="27"/>
        </w:rPr>
        <w:lastRenderedPageBreak/>
        <w:t>обучения</w:t>
      </w:r>
      <w:r>
        <w:rPr>
          <w:sz w:val="27"/>
          <w:szCs w:val="27"/>
        </w:rPr>
        <w:t xml:space="preserve"> – это конкретные операции взаимодействия учителя и учащегося в процессе реализации методов обучения.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Для активизации деятельности учащихся с ОВЗ можно использовать следующие активные приёмы обучения: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Наглядные опоры в обучении: алгоритмы, схемы, шаблоны, рисунки.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Использование сигнальных карточек при выполнении заданий.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Поэтапное формирование умственных действий.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Выделение существенных признаков изучаемых явлений</w:t>
      </w:r>
      <w:r>
        <w:rPr>
          <w:sz w:val="27"/>
          <w:szCs w:val="27"/>
        </w:rPr>
        <w:t xml:space="preserve"> (умение анализировать, выделять главное в материале).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Деление крупного материала на мелкие, связанные между собой части.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Создание доброжелательной атмосферы на уроке.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Авансирование успеха. Использование сюрпризных моментов. Использование наглядности и зрительных стимулов</w:t>
      </w:r>
      <w:r>
        <w:rPr>
          <w:sz w:val="27"/>
          <w:szCs w:val="27"/>
        </w:rPr>
        <w:t xml:space="preserve"> 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 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Связь предметного содержания с жизнью.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Привлечение дополнительных ресурсов</w:t>
      </w:r>
      <w:r>
        <w:rPr>
          <w:sz w:val="27"/>
          <w:szCs w:val="27"/>
        </w:rPr>
        <w:t xml:space="preserve"> (специальная индивидуальная помощь, оборудование, другие вспомогательные средства).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Узелки на память</w:t>
      </w:r>
      <w:r>
        <w:rPr>
          <w:sz w:val="27"/>
          <w:szCs w:val="27"/>
        </w:rPr>
        <w:t xml:space="preserve"> (составление, запись и вывешивание на доску основных моментов изучения темы, выводов, которые нужно запомнить). </w:t>
      </w:r>
      <w:r>
        <w:rPr>
          <w:sz w:val="27"/>
          <w:szCs w:val="27"/>
        </w:rPr>
        <w:br/>
        <w:t>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Регулярная смена видов деятельности и форм работы на уроке.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Использование картинного материала для смены вида деятельности</w:t>
      </w:r>
      <w:r>
        <w:rPr>
          <w:sz w:val="27"/>
          <w:szCs w:val="27"/>
        </w:rPr>
        <w:t xml:space="preserve"> в ходе занятия, развития зрительного восприятия, внимания и памяти, активизации словарного запаса, развития связной речи. 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Использование вставок на доску (буквы, слова)</w:t>
      </w:r>
      <w:r>
        <w:rPr>
          <w:sz w:val="27"/>
          <w:szCs w:val="27"/>
        </w:rPr>
        <w:t xml:space="preserve"> при выполнении задания, разгадывания кроссворда. Детям очень нравится соревновательный момент в ходе выполнения данного вида задания, чтобы прикрепить свою карточку на доску, им нужно правильно ответить на вопрос, или выполнить предложенное задание лучше других. 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Восприятие материала на определённом этапе занятия с закрытыми </w:t>
      </w:r>
      <w:r>
        <w:rPr>
          <w:b/>
          <w:bCs/>
          <w:sz w:val="27"/>
          <w:szCs w:val="27"/>
        </w:rPr>
        <w:lastRenderedPageBreak/>
        <w:t>глазами</w:t>
      </w:r>
      <w:r>
        <w:rPr>
          <w:sz w:val="27"/>
          <w:szCs w:val="27"/>
        </w:rPr>
        <w:t xml:space="preserve"> 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занятий физкультурой, подвижных игр), после выполнения задания повышенной трудности.</w:t>
      </w:r>
      <w:r>
        <w:rPr>
          <w:sz w:val="27"/>
          <w:szCs w:val="27"/>
        </w:rPr>
        <w:br/>
        <w:t> Наиболее приемлемыми методами в практической работе учителя с учащимися, имеющими ОВЗ, считаются объяснительно-иллюстративный, репродуктивный, частично поисковый, коммуникативный, информационно-коммуникационный; методы контроля, самоконтроля и взаимоконтроля.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 xml:space="preserve">Активный метод рефлексии, </w:t>
      </w:r>
      <w:r>
        <w:rPr>
          <w:sz w:val="27"/>
          <w:szCs w:val="27"/>
        </w:rPr>
        <w:t xml:space="preserve">необходимый в процессе </w:t>
      </w:r>
      <w:proofErr w:type="spellStart"/>
      <w:r>
        <w:rPr>
          <w:sz w:val="27"/>
          <w:szCs w:val="27"/>
        </w:rPr>
        <w:t>коррекционн</w:t>
      </w:r>
      <w:proofErr w:type="gramStart"/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развивающего занятия и на завершающем этапе всего занятия.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В современной педагогической науке под рефлексией обычно понимают самоанализ деятельности и ее результатов.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В педагогической литературе существует следующая классификация видов рефлексии: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- рефлексия настроения и эмоционального состояния;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- рефлексия содержания учебного материала (её можно использовать, чтобы выяснить, как учащиеся осознали содержание пройденного материала);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-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 xml:space="preserve">Данные виды рефлексии можно проводить </w:t>
      </w:r>
      <w:r>
        <w:rPr>
          <w:sz w:val="27"/>
          <w:szCs w:val="27"/>
        </w:rPr>
        <w:t xml:space="preserve">как индивидуально, так и коллективно.  На занятиях при работе с детьми с ОВЗ наиболее часто используется </w:t>
      </w:r>
      <w:r>
        <w:rPr>
          <w:b/>
          <w:bCs/>
          <w:sz w:val="27"/>
          <w:szCs w:val="27"/>
        </w:rPr>
        <w:t>рефлексия настроения и эмоционального состояния</w:t>
      </w:r>
      <w:r>
        <w:rPr>
          <w:sz w:val="27"/>
          <w:szCs w:val="27"/>
        </w:rPr>
        <w:t>. Широко используется приём с различными цветовыми изображениями. У учащихся две карточки разного цвета. Они показывают карточку в соответствии с их настроением в начале, в середине и в конце занятия. В данном случае прослеживается, как меняется эмоциональное состояние ученика в процессе занятия. Учитель должен обязательно уточнить изменения настроения ребёнка в ходе занятия. Это ценная информация для размышления и корректировки своей деятельности.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Рефлексия окончания занятия.</w:t>
      </w:r>
      <w:r>
        <w:rPr>
          <w:sz w:val="27"/>
          <w:szCs w:val="27"/>
        </w:rPr>
        <w:t xml:space="preserve"> Наиболее удачным на сегодняшний момент считается обозначение видов заданий или этапов занятия картинками (символами, различными карточками и т. д.), помогающими детям в конце занятия актуализировать пройденный материал и выбрать понравившийся, запомнившийся, наиболее удачный для ребёнка этап занятия, прикрепив к нему свою картинку. </w:t>
      </w:r>
      <w:r>
        <w:rPr>
          <w:sz w:val="27"/>
          <w:szCs w:val="27"/>
        </w:rPr>
        <w:br/>
        <w:t>При выборе того или иного вида рефлексии следует учитывать цель занятия, содержание и трудности учебного материала, тип занятия, способы и методы обучения, возрастные и психологические особенности учащихся.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lastRenderedPageBreak/>
        <w:t>Каждый метод активным делает тот, кто его применяет.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 xml:space="preserve">Активные методы обучения, </w:t>
      </w:r>
      <w:r>
        <w:rPr>
          <w:sz w:val="27"/>
          <w:szCs w:val="27"/>
        </w:rPr>
        <w:t>игровые методы – очень гибкие методы, многие из них можно использовать с разными возрастными группами и в разных условиях. Если привычной и желанной формой деятельности для ребенка является игра, значит,</w:t>
      </w:r>
      <w:r>
        <w:rPr>
          <w:rFonts w:ascii="Arial" w:hAnsi="Arial" w:cs="Arial"/>
          <w:color w:val="767676"/>
          <w:sz w:val="20"/>
          <w:szCs w:val="20"/>
        </w:rPr>
        <w:t xml:space="preserve"> </w:t>
      </w:r>
      <w:r>
        <w:rPr>
          <w:sz w:val="27"/>
          <w:szCs w:val="27"/>
        </w:rPr>
        <w:t xml:space="preserve">процесс обучения не может проходить без неё. Тактильные ощущения, мелкая моторика, мыслительные операции развиваются в детской игре. Работа с ребёнком должна быть игровой, динамичной, эмоционально приятной, неутомимой и разнообразной.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В своей деятельности наши коллеги используют игровые методы постоянно, т.к. их учащиеся по интеллектуальному развитию находятся на уровне детей 4-6,7 лет.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Дидактические, компьютерные игры в основном используют для активизации познавательной деятельности. В связи с отсутствием готового электронного дидактического материала в УМК для обучающихся с интеллектуальными нарушениями, мы используем компьютерные игры с сайтов </w:t>
      </w:r>
      <w:proofErr w:type="spellStart"/>
      <w:r>
        <w:rPr>
          <w:sz w:val="27"/>
          <w:szCs w:val="27"/>
        </w:rPr>
        <w:t>ладушки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играемся.ру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маам.ру</w:t>
      </w:r>
      <w:proofErr w:type="spellEnd"/>
      <w:r>
        <w:rPr>
          <w:sz w:val="27"/>
          <w:szCs w:val="27"/>
        </w:rPr>
        <w:t xml:space="preserve">, дошкольник. 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>Метод «рука в руке».</w:t>
      </w:r>
      <w:r>
        <w:rPr>
          <w:sz w:val="27"/>
          <w:szCs w:val="27"/>
        </w:rPr>
        <w:t xml:space="preserve"> Этот метод физической помощи, когда взрослый помогает ребёнку, стоя позади него.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</w:rPr>
        <w:t xml:space="preserve">Нетрадиционные методы в коррекционной работе </w:t>
      </w:r>
      <w:r>
        <w:rPr>
          <w:sz w:val="27"/>
          <w:szCs w:val="27"/>
        </w:rPr>
        <w:t xml:space="preserve">с детьми с ОВЗ: </w:t>
      </w:r>
      <w:r>
        <w:rPr>
          <w:color w:val="000000"/>
          <w:sz w:val="27"/>
          <w:szCs w:val="27"/>
        </w:rPr>
        <w:t xml:space="preserve">музыкотерапия, </w:t>
      </w:r>
      <w:proofErr w:type="spellStart"/>
      <w:r>
        <w:rPr>
          <w:color w:val="000000"/>
          <w:sz w:val="27"/>
          <w:szCs w:val="27"/>
        </w:rPr>
        <w:t>кинезиология</w:t>
      </w:r>
      <w:proofErr w:type="spellEnd"/>
      <w:r>
        <w:rPr>
          <w:color w:val="000000"/>
          <w:sz w:val="27"/>
          <w:szCs w:val="27"/>
        </w:rPr>
        <w:t xml:space="preserve">, рефлексотерапия и точечный массаж. </w:t>
      </w:r>
      <w:proofErr w:type="spellStart"/>
      <w:r>
        <w:rPr>
          <w:color w:val="000000"/>
          <w:sz w:val="27"/>
          <w:szCs w:val="27"/>
        </w:rPr>
        <w:t>Куклотерапия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, песочная терапия и </w:t>
      </w:r>
      <w:proofErr w:type="spellStart"/>
      <w:r>
        <w:rPr>
          <w:color w:val="000000"/>
          <w:sz w:val="27"/>
          <w:szCs w:val="27"/>
        </w:rPr>
        <w:t>глинотерапия</w:t>
      </w:r>
      <w:proofErr w:type="spellEnd"/>
      <w:r>
        <w:rPr>
          <w:color w:val="000000"/>
          <w:sz w:val="27"/>
          <w:szCs w:val="27"/>
        </w:rPr>
        <w:t xml:space="preserve">. </w:t>
      </w:r>
      <w:r>
        <w:rPr>
          <w:b/>
          <w:bCs/>
          <w:color w:val="000000"/>
          <w:sz w:val="27"/>
          <w:szCs w:val="27"/>
        </w:rPr>
        <w:t>Разнообразие существующих методов обучения</w:t>
      </w:r>
      <w:r>
        <w:rPr>
          <w:color w:val="000000"/>
          <w:sz w:val="27"/>
          <w:szCs w:val="27"/>
        </w:rPr>
        <w:t xml:space="preserve"> позволяет учителю чередовать различные виды работы, что также является эффективным средством активизации учения. Переключение с одного вида деятельности на другой, предохраняет от переутомления, и в то же время не дает отвлечься от изучаемого материала, а также обеспечивает его восприятие с различных сторон.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Все вышеперечисленные методы и приёмы организации обучения в той или иной степени повышают познавательную активность учащихся, развивают их творческие способности, активно вовлекают обучающихся в образовательный процесс, стимулируют познавательную активность и самостоятельную деятельность учащихся с ОВЗ.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Психика человека больше всего активно меняется и трансформируется в процессе деятельности. Педагогический процесс непрерывно обогащается новыми технологиями. Для достижения наилучшего результата, в работе с детьми с ОВЗ в своей работе мы используем такие технологии как: индивидуальный и дифференцированный подход; игровая технология; </w:t>
      </w:r>
      <w:proofErr w:type="spellStart"/>
      <w:r>
        <w:rPr>
          <w:sz w:val="27"/>
          <w:szCs w:val="27"/>
        </w:rPr>
        <w:t>информационно-коммуникационная</w:t>
      </w:r>
      <w:proofErr w:type="gramStart"/>
      <w:r>
        <w:rPr>
          <w:sz w:val="27"/>
          <w:szCs w:val="27"/>
        </w:rPr>
        <w:t>;з</w:t>
      </w:r>
      <w:proofErr w:type="gramEnd"/>
      <w:r>
        <w:rPr>
          <w:sz w:val="27"/>
          <w:szCs w:val="27"/>
        </w:rPr>
        <w:t>доровьесберегающая</w:t>
      </w:r>
      <w:proofErr w:type="spellEnd"/>
      <w:r>
        <w:rPr>
          <w:sz w:val="27"/>
          <w:szCs w:val="27"/>
        </w:rPr>
        <w:t>; информационные компьютерные технологии.  Используя разнообразные коррекционно-развивающие технологии, педагоги смогут помочь детям преодолеть трудности в освоении основной образовательной программы.</w:t>
      </w:r>
    </w:p>
    <w:p w:rsidR="00D2334E" w:rsidRDefault="00D2334E" w:rsidP="00D2334E">
      <w:pPr>
        <w:pStyle w:val="a3"/>
      </w:pPr>
      <w:r>
        <w:rPr>
          <w:sz w:val="27"/>
          <w:szCs w:val="27"/>
          <w:u w:val="single"/>
        </w:rPr>
        <w:lastRenderedPageBreak/>
        <w:t>Традиционные технологии обучения</w:t>
      </w:r>
      <w:r>
        <w:rPr>
          <w:sz w:val="27"/>
          <w:szCs w:val="27"/>
        </w:rPr>
        <w:t xml:space="preserve"> в коррекционной работе являются основными. Они основаны на постоянном эмоциональном взаимодействии учителя и учащихся. Традиционные технологии позволяют обогащать воображение учащихся, вызывая у них обилие ассоциаций, связанных с их жизненным и чувственным опытом, стимулируют развитие речи учащихся.</w:t>
      </w:r>
      <w:r>
        <w:rPr>
          <w:sz w:val="27"/>
          <w:szCs w:val="27"/>
        </w:rPr>
        <w:br/>
        <w:t>Модернизацией традиционных   технологий  является  введение в  них элементов развивающего обучения  и интеграции информационных и развивающих методов и форм обучения.  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  <w:u w:val="single"/>
        </w:rPr>
        <w:t xml:space="preserve">Информационные компьютерные технологии. </w:t>
      </w:r>
      <w:r>
        <w:rPr>
          <w:sz w:val="27"/>
          <w:szCs w:val="27"/>
        </w:rPr>
        <w:t>Внедрение современных компьютерных технологий в школьную практику позволяет сделать работу учителя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  <w:r>
        <w:rPr>
          <w:sz w:val="27"/>
          <w:szCs w:val="27"/>
        </w:rPr>
        <w:br/>
        <w:t xml:space="preserve">Использование программы создания презентаций представляется очень удобным. На слайдах можно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необходимый картинный материал, цифровые фотографии, 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</w:t>
      </w:r>
      <w:proofErr w:type="spellStart"/>
      <w:r>
        <w:rPr>
          <w:sz w:val="27"/>
          <w:szCs w:val="27"/>
        </w:rPr>
        <w:t>визуально-аудиальные</w:t>
      </w:r>
      <w:proofErr w:type="spellEnd"/>
      <w:r>
        <w:rPr>
          <w:sz w:val="27"/>
          <w:szCs w:val="27"/>
        </w:rPr>
        <w:t xml:space="preserve"> условно-рефлекторные связи центральной нервной системы. В процессе коррекционной работы на их основе у детей формируются правильные речевые навыки, а в дальнейшем и самоконтроль за своей речью. </w:t>
      </w:r>
      <w:proofErr w:type="spellStart"/>
      <w:r>
        <w:rPr>
          <w:sz w:val="27"/>
          <w:szCs w:val="27"/>
        </w:rPr>
        <w:t>Мультимедийные</w:t>
      </w:r>
      <w:proofErr w:type="spellEnd"/>
      <w:r>
        <w:rPr>
          <w:sz w:val="27"/>
          <w:szCs w:val="27"/>
        </w:rPr>
        <w:t xml:space="preserve"> презентации, компьютерные тренажеры привносят эффект наглядности в занятие, повышают мотивационную активность ребёнка. Благодаря последовательному появлению изображений на экране, дети имеют возможность выполнять упражнения более внимательно и в полном объеме. Использование анимации и сюрпризных моментов делает коррекционный процесс интересным и выразительным</w:t>
      </w:r>
    </w:p>
    <w:p w:rsidR="00D2334E" w:rsidRDefault="00D2334E" w:rsidP="00D2334E">
      <w:pPr>
        <w:pStyle w:val="a3"/>
      </w:pPr>
      <w:proofErr w:type="gramStart"/>
      <w:r>
        <w:rPr>
          <w:sz w:val="27"/>
          <w:szCs w:val="27"/>
        </w:rPr>
        <w:t>Внедрение современных компьютерных технологий в школьную практику позволяет сделать работу учителя при проведении индивидуальных коррекционных занятий более продуктивной и эффективной, а учебное занятие более увлекательным и доступным.</w:t>
      </w:r>
      <w:proofErr w:type="gramEnd"/>
    </w:p>
    <w:p w:rsidR="00D2334E" w:rsidRDefault="00D2334E" w:rsidP="00D2334E">
      <w:pPr>
        <w:pStyle w:val="a3"/>
      </w:pPr>
      <w:r>
        <w:t> </w:t>
      </w:r>
      <w:r>
        <w:rPr>
          <w:sz w:val="27"/>
          <w:szCs w:val="27"/>
        </w:rPr>
        <w:t>При подборе игры или задания для коррекционных занятий учитывается тип нервной системы, интересы и склонности ребенка. </w:t>
      </w:r>
    </w:p>
    <w:p w:rsidR="00D2334E" w:rsidRDefault="00D2334E" w:rsidP="00D2334E">
      <w:pPr>
        <w:pStyle w:val="a3"/>
      </w:pPr>
      <w:r>
        <w:t> </w:t>
      </w:r>
      <w:r>
        <w:rPr>
          <w:sz w:val="27"/>
          <w:szCs w:val="27"/>
        </w:rPr>
        <w:t>Согласно принципу систематичности и последовательности обучения, постепенно увеличивается уровень сложности игры или задания, которые определяются строго индивидуально для каждого ребёнка. 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Достоинствами компьютерных технологий являются: индивидуализация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 мышления.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  <w:u w:val="single"/>
        </w:rPr>
        <w:lastRenderedPageBreak/>
        <w:t>Объяснительно–иллюстративные технологии</w:t>
      </w:r>
      <w:r>
        <w:rPr>
          <w:sz w:val="27"/>
          <w:szCs w:val="27"/>
        </w:rPr>
        <w:t xml:space="preserve"> применяются в классно-урочной системе. Результатом их применения является экономии времени, сохранение сил учителя и учащихся, облегчение понимания сложных знаний. 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  <w:u w:val="single"/>
        </w:rPr>
        <w:t>Технология проектного обучения.</w:t>
      </w:r>
    </w:p>
    <w:p w:rsidR="00D2334E" w:rsidRDefault="00D2334E" w:rsidP="00D2334E">
      <w:pPr>
        <w:pStyle w:val="a3"/>
      </w:pPr>
      <w:r>
        <w:t> </w:t>
      </w:r>
      <w:r>
        <w:rPr>
          <w:sz w:val="27"/>
          <w:szCs w:val="27"/>
        </w:rPr>
        <w:t>Данный метод проектов используется во внеклассной и внеурочной деятельности.</w:t>
      </w:r>
    </w:p>
    <w:p w:rsidR="00D2334E" w:rsidRDefault="00D2334E" w:rsidP="00D2334E">
      <w:pPr>
        <w:pStyle w:val="a3"/>
      </w:pPr>
      <w:proofErr w:type="spellStart"/>
      <w:r>
        <w:rPr>
          <w:b/>
          <w:bCs/>
          <w:sz w:val="27"/>
          <w:szCs w:val="27"/>
          <w:u w:val="single"/>
        </w:rPr>
        <w:t>Здоровьесберегающие</w:t>
      </w:r>
      <w:proofErr w:type="spellEnd"/>
      <w:r>
        <w:rPr>
          <w:b/>
          <w:bCs/>
          <w:sz w:val="27"/>
          <w:szCs w:val="27"/>
          <w:u w:val="single"/>
        </w:rPr>
        <w:t xml:space="preserve"> технологии.</w:t>
      </w:r>
      <w:r>
        <w:rPr>
          <w:b/>
          <w:bCs/>
          <w:sz w:val="27"/>
          <w:szCs w:val="27"/>
        </w:rPr>
        <w:t xml:space="preserve">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Использование </w:t>
      </w:r>
      <w:proofErr w:type="spellStart"/>
      <w:r>
        <w:rPr>
          <w:sz w:val="27"/>
          <w:szCs w:val="27"/>
        </w:rPr>
        <w:t>здоровьесберегающих</w:t>
      </w:r>
      <w:proofErr w:type="spellEnd"/>
      <w:r>
        <w:rPr>
          <w:sz w:val="27"/>
          <w:szCs w:val="27"/>
        </w:rPr>
        <w:t xml:space="preserve"> технологий обучения в общеобразовательной школе позволяет без каких-либо особых материальных затрат не только укрепить и сохранить уровень здоровья детей с ОВЗ, но и повысить эффективность учебного процесса</w:t>
      </w:r>
      <w:r>
        <w:rPr>
          <w:color w:val="333333"/>
          <w:sz w:val="26"/>
          <w:szCs w:val="26"/>
        </w:rPr>
        <w:t xml:space="preserve">. </w:t>
      </w:r>
      <w:r>
        <w:rPr>
          <w:sz w:val="27"/>
          <w:szCs w:val="27"/>
        </w:rPr>
        <w:t xml:space="preserve">Этот вид технологии предполагает проведение во время занятий </w:t>
      </w:r>
      <w:proofErr w:type="spellStart"/>
      <w:r>
        <w:rPr>
          <w:sz w:val="27"/>
          <w:szCs w:val="27"/>
        </w:rPr>
        <w:t>физминуток</w:t>
      </w:r>
      <w:proofErr w:type="spellEnd"/>
      <w:r>
        <w:rPr>
          <w:sz w:val="27"/>
          <w:szCs w:val="27"/>
        </w:rPr>
        <w:t>, динамических пауз, дыхательной гимнастики, зрительной гимнастики, пальчиковой гимнастики, релаксации. Коррекционные занятия должны быть составлены с учетом частой сменой видов деятельности детей. Каждое занятие должно содержать несколько видов деятельности: дидактические игры или элемент дидактической игры, задания на развитие внимания, выполнение движений по подражанию, практические действия.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  <w:u w:val="single"/>
        </w:rPr>
        <w:t>Песочная терапия</w:t>
      </w:r>
    </w:p>
    <w:p w:rsidR="00D2334E" w:rsidRDefault="00D2334E" w:rsidP="00D2334E">
      <w:pPr>
        <w:pStyle w:val="a3"/>
      </w:pPr>
      <w:proofErr w:type="spellStart"/>
      <w:r>
        <w:rPr>
          <w:sz w:val="27"/>
          <w:szCs w:val="27"/>
        </w:rPr>
        <w:t>Оживотворение</w:t>
      </w:r>
      <w:proofErr w:type="spellEnd"/>
      <w:r>
        <w:rPr>
          <w:sz w:val="27"/>
          <w:szCs w:val="27"/>
        </w:rPr>
        <w:t xml:space="preserve"> абстрактных символов: букв, цифр, геометрических фигур, миниатюрных фигурок и природных материалов.</w:t>
      </w:r>
    </w:p>
    <w:p w:rsidR="00D2334E" w:rsidRDefault="00D2334E" w:rsidP="00D2334E">
      <w:pPr>
        <w:pStyle w:val="a3"/>
      </w:pPr>
      <w:proofErr w:type="spellStart"/>
      <w:r>
        <w:rPr>
          <w:b/>
          <w:bCs/>
          <w:sz w:val="27"/>
          <w:szCs w:val="27"/>
          <w:u w:val="single"/>
        </w:rPr>
        <w:t>Игротерапия</w:t>
      </w:r>
      <w:proofErr w:type="spellEnd"/>
    </w:p>
    <w:p w:rsidR="00D2334E" w:rsidRDefault="00D2334E" w:rsidP="00D2334E">
      <w:pPr>
        <w:pStyle w:val="a3"/>
      </w:pPr>
      <w:r>
        <w:rPr>
          <w:sz w:val="27"/>
          <w:szCs w:val="27"/>
        </w:rPr>
        <w:t>Для детей с ОВЗ используются игры с пуговицами, фасолью, со сливовыми косточками.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Игры с водой. Возня с водой, переливание ее особенно нравиться детям, эти игры имеют и терапевтический эффект.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Игры с мыльными пузырями. Детям нравится наблюдать за кружением в воздухе мыльных пузырей.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Игры со льдом. Заранее приготовьте лед, выдавите вместе ребенком лед из формочки в мисочку: «Смотри, как водичка замерзла: стала холодная и твердая». Затем погрейте его в ладошках, она холодная, и тает. Зимой на прогулке можно обращать внимание ребенка на сосульки, лужи, снег, снежинки. Они будут в восторге от таких изменений в природе.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Не менее интересны и игры с крупами. Высыпать гречку, горох, фасоль, рис, манку в глубокую миску, опустить в нее руки и пошевелить пальцами. Выражая удовольствие улыбкой и словами, предложите ему присоединиться.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lastRenderedPageBreak/>
        <w:t>Игры с красками: «Волшебная кисточка», «Цветная вода».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Игры с пластичным материалом (пластилином, глиной, тестом).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Пальчиковые игры, жестовые игры, релаксационные упражнения. Эти игры особенно эффективны при работе с детьми РДА.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Игровые технологии – единство развивающих возможностей игровых </w:t>
      </w:r>
      <w:proofErr w:type="gramStart"/>
      <w:r>
        <w:rPr>
          <w:sz w:val="27"/>
          <w:szCs w:val="27"/>
        </w:rPr>
        <w:t>технологий</w:t>
      </w:r>
      <w:proofErr w:type="gramEnd"/>
      <w:r>
        <w:rPr>
          <w:sz w:val="27"/>
          <w:szCs w:val="27"/>
        </w:rPr>
        <w:t xml:space="preserve"> для формирования личности обучающихся осуществляется средствами разумной организации разносторонней   игровой деятельности, доступной каждому ребенку, с учетом психофизических возможностей,  путем   осуществления   специальных  игровых  программ, имеющих  как  </w:t>
      </w:r>
      <w:proofErr w:type="spellStart"/>
      <w:r>
        <w:rPr>
          <w:sz w:val="27"/>
          <w:szCs w:val="27"/>
        </w:rPr>
        <w:t>общеразвивающий</w:t>
      </w:r>
      <w:proofErr w:type="spellEnd"/>
      <w:r>
        <w:rPr>
          <w:sz w:val="27"/>
          <w:szCs w:val="27"/>
        </w:rPr>
        <w:t xml:space="preserve">, так и  специализированный  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>
        <w:rPr>
          <w:sz w:val="27"/>
          <w:szCs w:val="27"/>
        </w:rPr>
        <w:t>Блонский</w:t>
      </w:r>
      <w:proofErr w:type="spellEnd"/>
      <w:r>
        <w:rPr>
          <w:sz w:val="27"/>
          <w:szCs w:val="27"/>
        </w:rPr>
        <w:t xml:space="preserve">, Д. Б. </w:t>
      </w:r>
      <w:proofErr w:type="spellStart"/>
      <w:r>
        <w:rPr>
          <w:sz w:val="27"/>
          <w:szCs w:val="27"/>
        </w:rPr>
        <w:t>Эльконин</w:t>
      </w:r>
      <w:proofErr w:type="spellEnd"/>
      <w:r>
        <w:rPr>
          <w:sz w:val="27"/>
          <w:szCs w:val="27"/>
        </w:rPr>
        <w:t>.</w:t>
      </w:r>
    </w:p>
    <w:p w:rsidR="00D2334E" w:rsidRDefault="00D2334E" w:rsidP="00D2334E">
      <w:pPr>
        <w:pStyle w:val="a3"/>
      </w:pPr>
      <w:r>
        <w:rPr>
          <w:b/>
          <w:bCs/>
          <w:sz w:val="27"/>
          <w:szCs w:val="27"/>
          <w:u w:val="single"/>
        </w:rPr>
        <w:t xml:space="preserve">Сказочная </w:t>
      </w:r>
      <w:proofErr w:type="spellStart"/>
      <w:r>
        <w:rPr>
          <w:b/>
          <w:bCs/>
          <w:sz w:val="27"/>
          <w:szCs w:val="27"/>
          <w:u w:val="single"/>
        </w:rPr>
        <w:t>куклотерапия</w:t>
      </w:r>
      <w:proofErr w:type="spellEnd"/>
      <w:r>
        <w:rPr>
          <w:sz w:val="27"/>
          <w:szCs w:val="27"/>
        </w:rPr>
        <w:t>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Благодаря </w:t>
      </w:r>
      <w:proofErr w:type="spellStart"/>
      <w:r>
        <w:rPr>
          <w:sz w:val="27"/>
          <w:szCs w:val="27"/>
        </w:rPr>
        <w:t>куклотерапии</w:t>
      </w:r>
      <w:proofErr w:type="spellEnd"/>
      <w:r>
        <w:rPr>
          <w:sz w:val="27"/>
          <w:szCs w:val="27"/>
        </w:rPr>
        <w:t xml:space="preserve"> создается особая "терапевтическая" среда, стимулирующая развитие личности ребенка, а также укрепляется союз с педагогом.</w:t>
      </w:r>
    </w:p>
    <w:p w:rsidR="00D2334E" w:rsidRDefault="00D2334E" w:rsidP="00D2334E">
      <w:pPr>
        <w:pStyle w:val="a3"/>
      </w:pPr>
      <w:proofErr w:type="spellStart"/>
      <w:r>
        <w:rPr>
          <w:b/>
          <w:bCs/>
          <w:sz w:val="27"/>
          <w:szCs w:val="27"/>
        </w:rPr>
        <w:t>Изотерапия</w:t>
      </w:r>
      <w:proofErr w:type="spellEnd"/>
      <w:r>
        <w:rPr>
          <w:sz w:val="27"/>
          <w:szCs w:val="27"/>
        </w:rPr>
        <w:t xml:space="preserve"> в коррекционно-развивающей  работе с детьми стала одной из наиболее распространенных технологий, как психологической коррекции, так и диагностики, которые неразрывно связны.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Рисование – это не только отражение в сознании детей окружающей их действительности, их бытия в мире, но и выражение отношения к этой действительности, ее моделирование и трансформация. Рисуя, ребенок дает выход своим чувствам и переживаниям, желаниям и мечтам, перестраивает свои отношения в различных ситуациях и безболезненно соприкасается с некоторыми пугающими, неприятными и травмирующими образами. Использование различных изобразительных техник позволяет мобилизовать творческий потенциал ребенка и найти способы, которые в наибольшей степени соответствуют его эмоциональному состоянию, потребностям в самовыражении, активизировать и сделать более разносторонним эмоциональное общение ребенка, создать условия для межличностной коммуникации. Любой человек способен выразить себя, свои чувства и своё состояние звуком, движением, мелодией, рисунком. 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Поэтому на занятиях используется пальчиковая гимнастика; гимнастика для глаз, которая снимает напряжение с глаз, способствует тренировке зрительно-моторной координации;  дыхательные упражнения для  стимуляции работы мозга, регулирует нервно - психические процессы, </w:t>
      </w:r>
      <w:proofErr w:type="spellStart"/>
      <w:r>
        <w:rPr>
          <w:sz w:val="27"/>
          <w:szCs w:val="27"/>
        </w:rPr>
        <w:t>релаксирующие</w:t>
      </w:r>
      <w:proofErr w:type="spellEnd"/>
      <w:r>
        <w:rPr>
          <w:sz w:val="27"/>
          <w:szCs w:val="27"/>
        </w:rPr>
        <w:t xml:space="preserve"> упражнения.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 xml:space="preserve">Технологии компенсирующего обучения. К компенсирующим элементам (средствам) реабилитационного пространства относят в первую очередь: любовь </w:t>
      </w:r>
      <w:r>
        <w:rPr>
          <w:sz w:val="27"/>
          <w:szCs w:val="27"/>
        </w:rPr>
        <w:lastRenderedPageBreak/>
        <w:t xml:space="preserve">к ребенку (забота, гуманное отношение, душевное тепло и ласка); понимание детских трудностей и проблем; принятие ребенка таким, какой он есть, со всеми его достоинствами и недостатками, сострадание, участие, необходимую помощь, обучение элементам </w:t>
      </w:r>
      <w:proofErr w:type="spellStart"/>
      <w:r>
        <w:rPr>
          <w:sz w:val="27"/>
          <w:szCs w:val="27"/>
        </w:rPr>
        <w:t>саморегуляции</w:t>
      </w:r>
      <w:proofErr w:type="spellEnd"/>
      <w:r>
        <w:rPr>
          <w:sz w:val="27"/>
          <w:szCs w:val="27"/>
        </w:rPr>
        <w:t xml:space="preserve"> (учись учиться, учись владеть собой).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Личностно-ориентированные технологии в нашем общеобразовательном учреждении направлены   на организацию учебно-воспитательного процесса   с учетом  индивидуальных особенностей, возможностей и способностей учащихся. Применение данной технологии позволяет формировать адаптивные, социально-активные черты учащихся, чувства взаимопонимания, сотрудничества, уверенности в себе, ответственности за свой выбор.</w:t>
      </w:r>
    </w:p>
    <w:p w:rsidR="00D2334E" w:rsidRDefault="00D2334E" w:rsidP="00D2334E">
      <w:pPr>
        <w:pStyle w:val="a3"/>
      </w:pPr>
      <w:r>
        <w:rPr>
          <w:sz w:val="27"/>
          <w:szCs w:val="27"/>
        </w:rPr>
        <w:t>В результате применения данных видов технологий в процессе обучения у детей с ОВЗ возрастает самооценка, происходит коррекция психических процессов, развиваются умения и навыки, которые способствуют в дальнейшем социальной адаптации.</w:t>
      </w:r>
    </w:p>
    <w:p w:rsidR="00290C27" w:rsidRDefault="00290C27"/>
    <w:sectPr w:rsidR="00290C27" w:rsidSect="0029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334E"/>
    <w:rsid w:val="00050015"/>
    <w:rsid w:val="000510DA"/>
    <w:rsid w:val="000E48B8"/>
    <w:rsid w:val="000F49FF"/>
    <w:rsid w:val="00107DBF"/>
    <w:rsid w:val="001A69F9"/>
    <w:rsid w:val="001E65A9"/>
    <w:rsid w:val="0025051D"/>
    <w:rsid w:val="0027387C"/>
    <w:rsid w:val="00290C27"/>
    <w:rsid w:val="002D54AB"/>
    <w:rsid w:val="002E6EDE"/>
    <w:rsid w:val="003C0A95"/>
    <w:rsid w:val="004049F3"/>
    <w:rsid w:val="00451533"/>
    <w:rsid w:val="00493552"/>
    <w:rsid w:val="00555CE4"/>
    <w:rsid w:val="005A5905"/>
    <w:rsid w:val="006036C2"/>
    <w:rsid w:val="00635733"/>
    <w:rsid w:val="00667358"/>
    <w:rsid w:val="006A1F63"/>
    <w:rsid w:val="007040E8"/>
    <w:rsid w:val="007F333A"/>
    <w:rsid w:val="008017DC"/>
    <w:rsid w:val="00804BAA"/>
    <w:rsid w:val="00804BDB"/>
    <w:rsid w:val="008857F2"/>
    <w:rsid w:val="0090225E"/>
    <w:rsid w:val="0099375C"/>
    <w:rsid w:val="00993F15"/>
    <w:rsid w:val="009B2042"/>
    <w:rsid w:val="009C51DB"/>
    <w:rsid w:val="009F0B82"/>
    <w:rsid w:val="00A008CA"/>
    <w:rsid w:val="00A17A17"/>
    <w:rsid w:val="00A254CC"/>
    <w:rsid w:val="00A41856"/>
    <w:rsid w:val="00C11AFA"/>
    <w:rsid w:val="00C37863"/>
    <w:rsid w:val="00D2334E"/>
    <w:rsid w:val="00D77621"/>
    <w:rsid w:val="00E53D16"/>
    <w:rsid w:val="00E57BF0"/>
    <w:rsid w:val="00E62ED8"/>
    <w:rsid w:val="00EA3FFF"/>
    <w:rsid w:val="00EC107E"/>
    <w:rsid w:val="00ED530C"/>
    <w:rsid w:val="00EE594E"/>
    <w:rsid w:val="00F23345"/>
    <w:rsid w:val="00FD657D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2651</Words>
  <Characters>15111</Characters>
  <Application>Microsoft Office Word</Application>
  <DocSecurity>0</DocSecurity>
  <Lines>125</Lines>
  <Paragraphs>35</Paragraphs>
  <ScaleCrop>false</ScaleCrop>
  <Company>Microsoft</Company>
  <LinksUpToDate>false</LinksUpToDate>
  <CharactersWithSpaces>17727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2017-08-19T01:36:00Z</dcterms:created>
  <dcterms:modified xsi:type="dcterms:W3CDTF">2017-08-19T01:37:00Z</dcterms:modified>
</cp:coreProperties>
</file>