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4BFC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755DFCC1" w14:textId="77777777" w:rsidR="00BF63B6" w:rsidRPr="00BF63B6" w:rsidRDefault="00BF63B6" w:rsidP="0079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F63B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Консультация для воспитателей:</w:t>
      </w:r>
    </w:p>
    <w:p w14:paraId="31B65BD8" w14:textId="77777777" w:rsidR="00BF63B6" w:rsidRDefault="00BF63B6" w:rsidP="0079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3BEE3E51" w14:textId="77777777" w:rsidR="00BF63B6" w:rsidRPr="00BF63B6" w:rsidRDefault="00BF63B6" w:rsidP="0079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F63B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«Особенности форм, методов работы по развитию связной речи дошкольников в ДОУ на современном этапе в соответствии с ФГОС ДО».</w:t>
      </w:r>
    </w:p>
    <w:p w14:paraId="3DD982E4" w14:textId="77777777" w:rsidR="00BF63B6" w:rsidRPr="00BF63B6" w:rsidRDefault="00BF63B6" w:rsidP="0079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5C7F3A05" w14:textId="77777777" w:rsidR="00BF63B6" w:rsidRPr="00BF63B6" w:rsidRDefault="00BF63B6" w:rsidP="0079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17E1BFD0" w14:textId="77777777" w:rsidR="00BF63B6" w:rsidRP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4A885AEA" w14:textId="77777777" w:rsidR="00BF63B6" w:rsidRP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6C14A05E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6E591C6C" w14:textId="77777777" w:rsidR="00F351CF" w:rsidRPr="00BF63B6" w:rsidRDefault="00F351CF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6BA45930" w14:textId="77777777" w:rsidR="00BF63B6" w:rsidRPr="00BF63B6" w:rsidRDefault="00BF63B6" w:rsidP="00BF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 wp14:anchorId="682C2DE6" wp14:editId="01E9C718">
            <wp:extent cx="2941982" cy="304602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44" cy="3047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E6D51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2DB47F0A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007A6878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73068228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5BBC2C12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5CF3975D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0802A90C" w14:textId="77777777" w:rsidR="00BF63B6" w:rsidRDefault="00BF63B6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691BF82A" w14:textId="77777777" w:rsidR="007972F6" w:rsidRDefault="007972F6" w:rsidP="00BF6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10C560C" w14:textId="77777777" w:rsidR="007972F6" w:rsidRDefault="007972F6" w:rsidP="00BF6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14DEEB1" w14:textId="77777777" w:rsidR="00BF63B6" w:rsidRPr="00F351CF" w:rsidRDefault="007972F6" w:rsidP="007972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            </w:t>
      </w:r>
      <w:r w:rsidR="00BF63B6" w:rsidRPr="00F351C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Выполнила: Болдина Т.В</w:t>
      </w:r>
    </w:p>
    <w:p w14:paraId="25CAB82C" w14:textId="77777777" w:rsidR="00BF63B6" w:rsidRDefault="007972F6" w:rsidP="00BF6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351C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</w:t>
      </w:r>
      <w:r w:rsidR="00BF63B6" w:rsidRPr="00F351C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оспитатель</w:t>
      </w:r>
    </w:p>
    <w:p w14:paraId="6D08287B" w14:textId="77777777" w:rsidR="007972F6" w:rsidRDefault="007972F6" w:rsidP="00BF6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D05DA60" w14:textId="77777777" w:rsidR="007972F6" w:rsidRDefault="007972F6" w:rsidP="00BF6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4977576" w14:textId="77777777" w:rsidR="00BF63B6" w:rsidRPr="00F351CF" w:rsidRDefault="007972F6" w:rsidP="0079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г.Орск 2023 год</w:t>
      </w:r>
    </w:p>
    <w:p w14:paraId="1181E897" w14:textId="77777777" w:rsidR="00E57600" w:rsidRPr="004C73AA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4C73A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«Особенности форм, методов работы по развитию связной речи дошкольников в ДОУ на современном этапе в соответствии с ФГОС ДО».</w:t>
      </w:r>
      <w:r w:rsidR="00E57600" w:rsidRPr="004C73A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br/>
      </w:r>
    </w:p>
    <w:p w14:paraId="3FC4AF97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Связная речь – смысловое развернутое высказывание (ряд логически сочетающихся предложений), обеспечивающее общение и взаимопонимание людей. Развитие связной речи детей — одна из главных задач детского сада. Формирование связной речи, изменение ее функций являются следствием усложняющейся деятельности малыша и зависят от содержания, условия, форм общения ребенка с окружающим. Функции речи складываются параллельно с развитием мышления; они неразрывно связаны с содержанием, которое ребенок отражает посредством языка.</w:t>
      </w:r>
    </w:p>
    <w:p w14:paraId="7790F950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Речь считается связной, если для нее характерны:</w:t>
      </w:r>
    </w:p>
    <w:p w14:paraId="0FB95A84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— содержательность (хорошее знание предмета, о котором говорится);</w:t>
      </w:r>
    </w:p>
    <w:p w14:paraId="54D23585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— точность (правдивое изображение окружающей действительности, подбор слов и словосочетаний, наиболее подходящих к данному содержанию);</w:t>
      </w:r>
    </w:p>
    <w:p w14:paraId="1F5C18AB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логичность (последовательное изложение мыслей);</w:t>
      </w:r>
    </w:p>
    <w:p w14:paraId="2B2B1A6F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— ясность (понятность для окружающих);</w:t>
      </w:r>
    </w:p>
    <w:p w14:paraId="2FA1E4A6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правильность, чистота, богатство (разнообразие).</w:t>
      </w:r>
    </w:p>
    <w:p w14:paraId="70CD835A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связной речи отражается логика мышления ребенка его умение осмыслить воспринимаемое и правильно выразить его. Потому, как ребенок строит свои высказывания можно судить об уровне его речевого развития.</w:t>
      </w:r>
    </w:p>
    <w:p w14:paraId="173505BD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Умение интересно рассказывать и заинтересовывать слушателей (детей и взрослых) своим изложением помогает детям стать общительнее, преодолеть застенчивость; развивает уверенность в своих силах.</w:t>
      </w:r>
    </w:p>
    <w:p w14:paraId="6829E8D1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связной речи неотделимо от решения остальных задач речевого развития: обогащения и активизации словаря, формирования грамматического строя речи, воспитания звуковой культуры речи.</w:t>
      </w:r>
    </w:p>
    <w:p w14:paraId="2AD58CDE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Так, в процессе словарной работы ребенок накапливает необходимый запас слов, постепенно овладевает способами выражения в слове определенного содержания и в конечном итоге приобретает умение выражать свои мысли наиболее точно и полно.</w:t>
      </w:r>
    </w:p>
    <w:p w14:paraId="5D89EC8D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 мнению исследователей, существуют две разновидности связной речи — диалог и монолог, которым присущи свои особенности. Несмотря на различия, диалог и монолог взаимосвязаны друг с другом. В процессе общения монологическая речь органически вплетается в диалогическую. Монолог может приобретать диалогические свойства, а диалог может иметь монологические вставки, когда наряду с короткими репликами употребляется развернутое высказывание.</w:t>
      </w:r>
    </w:p>
    <w:p w14:paraId="0F44B724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диалог ребенок усваивает грамматику родного языка, его словарь, фонетику, черпает полезную для себя информацию. В недрах диалогической речи начинает складываться монологическая речь. Диалогическая речь на протяжении дошкольного возраста претерпевает существенные изменения. Основные черты диалога дети осваивают лишь в старшем дошкольном возрасте, а младший и средний дошкольный возраст являются подготовительными этапами.</w:t>
      </w:r>
    </w:p>
    <w:p w14:paraId="5A32925B" w14:textId="77777777" w:rsidR="00E57600" w:rsidRPr="003453B2" w:rsidRDefault="004C73AA" w:rsidP="00CE61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процесс развития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14:paraId="61258253" w14:textId="77777777" w:rsidR="004C73AA" w:rsidRPr="003453B2" w:rsidRDefault="004C73AA" w:rsidP="00E576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7059F1D" w14:textId="77777777" w:rsidR="004C73AA" w:rsidRPr="003453B2" w:rsidRDefault="004C73AA" w:rsidP="00E576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E57600" w:rsidRPr="00345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труктуру основных методов.</w:t>
      </w:r>
    </w:p>
    <w:p w14:paraId="2DB60A21" w14:textId="621BEF08" w:rsidR="00E57600" w:rsidRPr="003453B2" w:rsidRDefault="004C73AA" w:rsidP="00E576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Наглядные методы- 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непосредственное наблюдение и его разновидности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(наблюдения в природе, наблюдения за животными и людьми, экскурсии и т.п)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опосредованное наблюдение (изобразительная наглядность: рассматривание предметов, игрушек, картин, слайдов, фотоизображений и рассказывание по результатам наблюдения за ними)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Словесные методы – это чтение и рассказывание художественных произведений, заучивание наизусть, пересказ, обобщающие беседы, рассказывание без опоры на наглядный материал.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Практические методы – это дидактические игры, дидактические упражнения, игры-драматизации, пластические этюды, </w:t>
      </w:r>
      <w:r w:rsidR="00E81377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эмпатичные</w:t>
      </w:r>
      <w:r w:rsidR="00E57600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ситуации, сюжетно-ролевые игры, детское словотворчество и т.п.</w:t>
      </w:r>
    </w:p>
    <w:p w14:paraId="3BAF71B9" w14:textId="77777777" w:rsidR="004C73AA" w:rsidRPr="003453B2" w:rsidRDefault="00E57600" w:rsidP="00E576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 моделирования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C73AA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4AAA8F6" w14:textId="62F97C22" w:rsidR="00E57600" w:rsidRPr="003453B2" w:rsidRDefault="00E57600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37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К методам наглядного моделирования относится мнемотехника.</w:t>
      </w:r>
      <w:r w:rsidRPr="00345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Воробьева Валентина Константиновна называет эту методику 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сенсорно-графическими схемами,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Ткаченко Татьяна Александровна – пре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дметно-схематическими моделями,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Глух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 В. П. – блоками-квадратами,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шева Т. В. – коллажем,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Ефименкова Л. Н – схемой составления рассказа.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Мнемотехника помогает развивать: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ассоциативное мышление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зрительную и слуховую память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зрительное и слуховое внимание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воображение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Мнемотехника - это совокупность правил и приемов, облегчающих процесс запоминания информа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ции.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Мнемотехника помогает: обогащать словарный </w:t>
      </w:r>
      <w:r w:rsidR="00E8137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запас, обучать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составлению рассказов,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пересказыв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ать художественную литературу,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отгадывать и загадывать загадки</w:t>
      </w:r>
    </w:p>
    <w:p w14:paraId="2FA44B49" w14:textId="1734C79A" w:rsidR="00E57600" w:rsidRPr="003453B2" w:rsidRDefault="00E57600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Методика формирования умений и навыков связной речи В.К.Воробьевой включает в себя разделы: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Формирование ориентировочных умений по выделению существенных признаков рассказа.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Знакомство с правилами строения рассказа (правило смысловой связи предложения; правило лексико-синтаксической связи предложения).  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Закрепление усвоенных правил в самостоятельной речи детей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Т.А.Ткаченко процесс формирования и развития связной речи с применением наглядности и моделирования плана высказывания разделен на несколько этапов: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Воспроизведение рассказа, составленного по демонстрируемому действию.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Составление рассказа по следам </w:t>
      </w:r>
      <w:r w:rsidR="00E81377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продемонстрированного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действия.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Пересказ текста с использованием магнитной доски.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Пересказ текста с наглядной опорой на серию сюжетных картин.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Составление рассказа с опорой на серию сюжетных картин.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Пересказ текста с наглядной опорой на одну сюжетную картину.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Составление рас</w:t>
      </w:r>
      <w:r w:rsidR="004C73AA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сказа по одной сюжетной картине</w:t>
      </w:r>
      <w:r w:rsid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CE903F7" w14:textId="77777777" w:rsidR="004C73AA" w:rsidRPr="003453B2" w:rsidRDefault="004C73AA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49E968" w14:textId="77777777" w:rsidR="003453B2" w:rsidRPr="003453B2" w:rsidRDefault="003453B2" w:rsidP="00E576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8C09FC" w14:textId="77777777" w:rsidR="004C73AA" w:rsidRPr="00E81377" w:rsidRDefault="00E57600" w:rsidP="00E576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8137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Синквейн</w:t>
      </w:r>
    </w:p>
    <w:p w14:paraId="7F67BBCB" w14:textId="16E59808" w:rsidR="00E57600" w:rsidRPr="003453B2" w:rsidRDefault="00E57600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Одним из эффективных методов развития речи ребенка, который позволяет быстро получить результат, является работа над созданием нерифмованного стихотворения, синквейна. Синквейн с французского языка переводится как «пять строк», </w:t>
      </w:r>
      <w:r w:rsidR="00E81377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пяти строчная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строфа стихотворения.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Правила составления синквейна.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первая строка – одно слово, обычно существительное, отражающее главную идею;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вторая строка – два слова, прилагательные, описывающие основную мысль;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третья строка – три слова, глаголы, описывающие действия в рамках темы;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четвертая строка - фраза из нескольких слов, показывающая отношение к теме;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пятая строка – слова, связанные с первым, отражающие сущность темы.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14:paraId="499C643D" w14:textId="77777777" w:rsidR="004C73AA" w:rsidRPr="00E81377" w:rsidRDefault="00E57600" w:rsidP="00E576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8137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Компьютерные игровые комплексы</w:t>
      </w:r>
    </w:p>
    <w:p w14:paraId="0FBE5DFE" w14:textId="010619E4" w:rsidR="00E57600" w:rsidRDefault="00E57600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Компьютерные игровые комплексы (КИК) – одна из современных форм работы, в которой взаимоотношения взрослого и ребенка выстраиваются посредством технических видов коммуникации, позволяющих не только общаться в равных условиях, но и систематизировать знания, закреплять умения, свободно их использовать в самостоятельной жизнедеятельности.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Наряду с использованием развивающих компьютерных игр педагоги создают компьютерные презентации, которые используют на своих занятиях в соответствии с требованиями реализуемой программы, а с детьми младшего и среднего дошкольного возраста проводятся фронтальные и под групповые занятия с использованием мультимедийного оборудования (проектор, экран)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Информационные технологии – неотъемлемая часть нашей жизни. Разумно используя их в работе, мы можем выйти на современный уровень общения с детьми, родителями, педагогами - всеми участниками образовательного </w:t>
      </w:r>
      <w:r w:rsidR="004C73AA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процесса.</w:t>
      </w:r>
    </w:p>
    <w:p w14:paraId="152886FC" w14:textId="77777777" w:rsidR="003453B2" w:rsidRPr="003453B2" w:rsidRDefault="003453B2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CF1D61" w14:textId="77777777" w:rsidR="00E57600" w:rsidRPr="003453B2" w:rsidRDefault="00E57600" w:rsidP="004C73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37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Сказкотерапия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Для развития речи детей дошкольного возраста используется педагогами такая методика, как сказкотерапия. Сказкотерапию </w:t>
      </w:r>
      <w:r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рекомендуют проводить один раз в неделю. В младшей и средней группах длительность сказкотерапии 15 – 20 минут. В старшей и подготовительной группе 25 – 30 минут. При проведении сказкотерапии в младших и средних группах используются в основном такие приемы как словесно – режиссерская игра, психогимнастика, словесное комментирование, совместная словесная импровизация – учить продолжать предложения воспитателя, дополняющие описание эмоционального состояния героев (дети будят Буренку). В старших группах используют такие же методы, но усложняют задания, интересно выполняются детьми такие задания как пантомимические этюды,</w:t>
      </w:r>
      <w:r w:rsidR="004C73AA" w:rsidRPr="00345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упражнения на ритмизацию и др.</w:t>
      </w:r>
    </w:p>
    <w:p w14:paraId="7AA6F60A" w14:textId="77777777" w:rsidR="00E57600" w:rsidRPr="003453B2" w:rsidRDefault="00E57600" w:rsidP="00E576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239DBBC" w14:textId="77777777" w:rsidR="00E57600" w:rsidRPr="003453B2" w:rsidRDefault="00E57600" w:rsidP="00E57600">
      <w:pPr>
        <w:pStyle w:val="a5"/>
        <w:spacing w:before="0" w:beforeAutospacing="0" w:after="240" w:afterAutospacing="0"/>
        <w:rPr>
          <w:b/>
          <w:sz w:val="32"/>
          <w:szCs w:val="32"/>
        </w:rPr>
      </w:pPr>
      <w:r w:rsidRPr="003453B2">
        <w:rPr>
          <w:b/>
          <w:sz w:val="32"/>
          <w:szCs w:val="32"/>
        </w:rPr>
        <w:t>В своей образовательной деятельности по развитию связной речи дошкольников я использую следующие формы, методы и приемы:</w:t>
      </w:r>
    </w:p>
    <w:p w14:paraId="30AFB01D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1. Рассматривание картин. В процессе рассматривания картины мы обращали внимание детей на детальное, более внимательное рассматривание картины. Сначала мы рассмотрели главное в картине, затем детали.</w:t>
      </w:r>
    </w:p>
    <w:p w14:paraId="5F0402E7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2. Составление рассказа по предметной картине.</w:t>
      </w:r>
    </w:p>
    <w:p w14:paraId="37F044DD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3.Составить рассказ по малоэпизодной сюжетной картине.</w:t>
      </w:r>
    </w:p>
    <w:p w14:paraId="178EB02C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4. Составление описательного рассказа по образной игрушке.</w:t>
      </w:r>
    </w:p>
    <w:p w14:paraId="58095250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5. Чтение художественной литературы, последующий пересказ произведения. Этот метод способствует развитию монологической речи. Например, русские народные сказки раскрывают перед детьми меткость и выразительность языка, показывают, как богата родная речь юмором, живыми и образными выражениями.</w:t>
      </w:r>
    </w:p>
    <w:p w14:paraId="78A7A817" w14:textId="77777777" w:rsidR="003453B2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 xml:space="preserve">6. Проведение дидактических игр, которые требовали от детей ответов и развивали их монологическую речь («Добавлялки», «Придумай слово»). </w:t>
      </w:r>
    </w:p>
    <w:p w14:paraId="52E8832C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7. Загадывание загадок детям с последующим их отгадыванием и рассказом ребенка о отгадке.</w:t>
      </w:r>
    </w:p>
    <w:p w14:paraId="3CFD22E6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8. Рассказывание стихотворений.</w:t>
      </w:r>
    </w:p>
    <w:p w14:paraId="5630AB51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lastRenderedPageBreak/>
        <w:t>9. Речевые упражнения и творческие задания:</w:t>
      </w:r>
    </w:p>
    <w:p w14:paraId="2429337F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образование смысловых оттенков значений существительных с помощью суффиксов увеличительности, уменьшительности, ласкательности (береза – березка – березонька; книга – книжечка – книжонка);</w:t>
      </w:r>
    </w:p>
    <w:p w14:paraId="5BA94648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выделение смысловых оттенков прилагательных, образованных с помощью суффиксов, дополняющих значение производящего слова (худой—худющий, плохой—плохонький, полный—полноватый);</w:t>
      </w:r>
    </w:p>
    <w:p w14:paraId="07FA2C60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подбор антонимов (один теряет, другой... (находит); сахар сладкий, а лимон... (кислый);</w:t>
      </w:r>
    </w:p>
    <w:p w14:paraId="238507CA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подбор синонимов к изолированным словам и словосочетаниям по всем частям речи (смелый—храбрый—мужественный— бесстрашный; дети — малыши — ребята – детвора);</w:t>
      </w:r>
    </w:p>
    <w:p w14:paraId="41888A9A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выбор адекватного слова из синонимического ряда: жаркий (горячий) день;</w:t>
      </w:r>
    </w:p>
    <w:p w14:paraId="2E3A14F5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подбор эпитетов к существительным (море синее, а еще какое? — тихое, спокойное, лазурное);</w:t>
      </w:r>
    </w:p>
    <w:p w14:paraId="0542BAC6" w14:textId="77777777" w:rsidR="00E57600" w:rsidRPr="003453B2" w:rsidRDefault="00E57600" w:rsidP="00E57600">
      <w:pPr>
        <w:pStyle w:val="a5"/>
        <w:spacing w:before="0" w:beforeAutospacing="0" w:after="0" w:afterAutospacing="0"/>
        <w:rPr>
          <w:sz w:val="32"/>
          <w:szCs w:val="32"/>
        </w:rPr>
      </w:pPr>
      <w:r w:rsidRPr="003453B2">
        <w:rPr>
          <w:sz w:val="32"/>
          <w:szCs w:val="32"/>
        </w:rPr>
        <w:t>- подбор слов-действий (листья падают, а еще что делают? — летят, шуршат, кружатся);</w:t>
      </w:r>
    </w:p>
    <w:p w14:paraId="6C03E125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подбор слов-существительных (чем это делают? чем копают, рисуют и т.д.). «Назови что-нибудь деревянное (стеклянное, пластмассовое)»;</w:t>
      </w:r>
    </w:p>
    <w:p w14:paraId="6BE13084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- активизация глаголов («Кто что делает?»; «Кто, как передвигается?»; «Кто как голос подает?»);</w:t>
      </w:r>
    </w:p>
    <w:p w14:paraId="390F1D55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10. Речевые игры: «Кто внимательный» (дети учатся слышать и выделять слова, противоположные по смыслу); «Кто больше вспомнит» (обогащает глаголами, обозначающими действия, процессы); «Помоги выбрать слово» (дети выбирают наиболее точное слово из 2—3 синонимов); «Как сказать по-другому?» (называние одного из синонимов) и т.д.</w:t>
      </w:r>
    </w:p>
    <w:p w14:paraId="13E51694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 xml:space="preserve">11. Периодическая смена в книжном уголке книг, папок с картинками или рисунками детей; вывешивание крупных картин, так как рассматривание их активизирует разговорную речь и </w:t>
      </w:r>
      <w:r w:rsidRPr="003453B2">
        <w:rPr>
          <w:sz w:val="32"/>
          <w:szCs w:val="32"/>
        </w:rPr>
        <w:lastRenderedPageBreak/>
        <w:t>желание рассказывать. В подобных случаях рассказ ребенка бывает обращен к одному - двум слушателям, поэтому он проще для рассказчика, и к тому же легко переходит в диалог.</w:t>
      </w:r>
    </w:p>
    <w:p w14:paraId="569FF74B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12. Прием - поручение: показать товарищу, который был болен, книгу, прочитанную без него и рассказать о ней; показать высаженные растения или поделки и рассказать по порядку, как их выполняли.</w:t>
      </w:r>
    </w:p>
    <w:p w14:paraId="51DED5AE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13. Ситуации общения воспитателя с детьми и накопления положительного социально-эмоционального опыта.</w:t>
      </w:r>
    </w:p>
    <w:p w14:paraId="6CB86174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14. Индивидуальные и совместные игры с детьми (сюжетно-ролевые, режиссерские, игры-драматизации, конструктивно-строительные, театрализованные). Рекомендуется широко использовать для настольного театра, а также для игр с песком обыкновенные игрушки, приучая детей разыгрывать простые инсценировки для кукол, для малышей или товарищей.</w:t>
      </w:r>
    </w:p>
    <w:p w14:paraId="787F98E5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Рассказывание имеет место и в играх «Детский сада», «Школа», «День рождения», а также в играх, отражающих увиденное и жизни. Воспитатель при этом должен следить, чтобы активные роли чаще поручались плохо рассказывающим детям.</w:t>
      </w:r>
    </w:p>
    <w:p w14:paraId="52198FD6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15. Беседы и разговоры с детьми по интересам.</w:t>
      </w:r>
    </w:p>
    <w:p w14:paraId="39AFEE51" w14:textId="77777777" w:rsidR="00E57600" w:rsidRPr="003453B2" w:rsidRDefault="00E57600" w:rsidP="00E57600">
      <w:pPr>
        <w:pStyle w:val="a5"/>
        <w:spacing w:before="0" w:beforeAutospacing="0" w:after="240" w:afterAutospacing="0"/>
        <w:rPr>
          <w:sz w:val="32"/>
          <w:szCs w:val="32"/>
        </w:rPr>
      </w:pPr>
      <w:r w:rsidRPr="003453B2">
        <w:rPr>
          <w:sz w:val="32"/>
          <w:szCs w:val="32"/>
        </w:rPr>
        <w:t>16. В зоне для самостоятельной художественно-речевой деятельности располагается оборудование, предназначенное для свободного использования детьми.</w:t>
      </w:r>
    </w:p>
    <w:p w14:paraId="2D5670A5" w14:textId="77777777" w:rsidR="008153A1" w:rsidRPr="003453B2" w:rsidRDefault="00C41444">
      <w:pPr>
        <w:rPr>
          <w:rFonts w:ascii="Times New Roman" w:hAnsi="Times New Roman" w:cs="Times New Roman"/>
          <w:sz w:val="32"/>
          <w:szCs w:val="32"/>
        </w:rPr>
      </w:pPr>
    </w:p>
    <w:sectPr w:rsidR="008153A1" w:rsidRPr="0034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C148" w14:textId="77777777" w:rsidR="00C41444" w:rsidRDefault="00C41444" w:rsidP="003453B2">
      <w:pPr>
        <w:spacing w:after="0" w:line="240" w:lineRule="auto"/>
      </w:pPr>
      <w:r>
        <w:separator/>
      </w:r>
    </w:p>
  </w:endnote>
  <w:endnote w:type="continuationSeparator" w:id="0">
    <w:p w14:paraId="28E985DF" w14:textId="77777777" w:rsidR="00C41444" w:rsidRDefault="00C41444" w:rsidP="0034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B0E0" w14:textId="77777777" w:rsidR="00C41444" w:rsidRDefault="00C41444" w:rsidP="003453B2">
      <w:pPr>
        <w:spacing w:after="0" w:line="240" w:lineRule="auto"/>
      </w:pPr>
      <w:r>
        <w:separator/>
      </w:r>
    </w:p>
  </w:footnote>
  <w:footnote w:type="continuationSeparator" w:id="0">
    <w:p w14:paraId="5B8243E6" w14:textId="77777777" w:rsidR="00C41444" w:rsidRDefault="00C41444" w:rsidP="0034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5105"/>
    <w:multiLevelType w:val="hybridMultilevel"/>
    <w:tmpl w:val="EF320D3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23570732"/>
    <w:multiLevelType w:val="multilevel"/>
    <w:tmpl w:val="8E6C6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B496F"/>
    <w:multiLevelType w:val="hybridMultilevel"/>
    <w:tmpl w:val="FB52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2696"/>
    <w:multiLevelType w:val="hybridMultilevel"/>
    <w:tmpl w:val="27D0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0"/>
    <w:rsid w:val="00321A68"/>
    <w:rsid w:val="003453B2"/>
    <w:rsid w:val="004305AB"/>
    <w:rsid w:val="004C73AA"/>
    <w:rsid w:val="0079602C"/>
    <w:rsid w:val="007972F6"/>
    <w:rsid w:val="00BF63B6"/>
    <w:rsid w:val="00C41444"/>
    <w:rsid w:val="00CE6136"/>
    <w:rsid w:val="00E57600"/>
    <w:rsid w:val="00E81377"/>
    <w:rsid w:val="00F351CF"/>
    <w:rsid w:val="00F6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344C"/>
  <w15:docId w15:val="{2293809D-010C-4DEC-8D62-FB5B1B52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73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3B2"/>
  </w:style>
  <w:style w:type="paragraph" w:styleId="a9">
    <w:name w:val="footer"/>
    <w:basedOn w:val="a"/>
    <w:link w:val="aa"/>
    <w:uiPriority w:val="99"/>
    <w:unhideWhenUsed/>
    <w:rsid w:val="0034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11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56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1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7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6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8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5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4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5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4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7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2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0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4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8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0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78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8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3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76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9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88BA-658D-46F1-9DA8-30568F13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Администратор</cp:lastModifiedBy>
  <cp:revision>4</cp:revision>
  <cp:lastPrinted>2023-10-10T15:23:00Z</cp:lastPrinted>
  <dcterms:created xsi:type="dcterms:W3CDTF">2025-03-16T13:15:00Z</dcterms:created>
  <dcterms:modified xsi:type="dcterms:W3CDTF">2025-03-16T13:22:00Z</dcterms:modified>
</cp:coreProperties>
</file>