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C38" w:rsidRPr="00E04A89" w:rsidRDefault="00075C38" w:rsidP="00E04A89">
      <w:pPr>
        <w:pStyle w:val="ShapkaDocumentu"/>
        <w:spacing w:after="0"/>
        <w:ind w:left="11199"/>
        <w:rPr>
          <w:rFonts w:ascii="Times New Roman" w:hAnsi="Times New Roman"/>
          <w:sz w:val="24"/>
          <w:szCs w:val="24"/>
        </w:rPr>
      </w:pPr>
      <w:r w:rsidRPr="00E04A89">
        <w:rPr>
          <w:rFonts w:ascii="Times New Roman" w:hAnsi="Times New Roman"/>
          <w:sz w:val="24"/>
          <w:szCs w:val="24"/>
        </w:rPr>
        <w:t>Додаток 8</w:t>
      </w:r>
      <w:r w:rsidR="00E04A89" w:rsidRPr="00E04A89">
        <w:rPr>
          <w:rFonts w:ascii="Times New Roman" w:hAnsi="Times New Roman"/>
          <w:sz w:val="24"/>
          <w:szCs w:val="24"/>
        </w:rPr>
        <w:t xml:space="preserve">  </w:t>
      </w:r>
      <w:r w:rsidRPr="00E04A89">
        <w:rPr>
          <w:rFonts w:ascii="Times New Roman" w:hAnsi="Times New Roman"/>
          <w:sz w:val="24"/>
          <w:szCs w:val="24"/>
        </w:rPr>
        <w:t xml:space="preserve">до Державного стандарту </w:t>
      </w:r>
    </w:p>
    <w:p w:rsidR="00075C38" w:rsidRPr="00E04A89" w:rsidRDefault="00075C38" w:rsidP="00E04A89">
      <w:pPr>
        <w:pStyle w:val="a4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E04A89">
        <w:rPr>
          <w:rFonts w:ascii="Times New Roman" w:hAnsi="Times New Roman"/>
          <w:b w:val="0"/>
          <w:sz w:val="24"/>
          <w:szCs w:val="24"/>
        </w:rPr>
        <w:t>ВИМОГИ</w:t>
      </w:r>
      <w:r w:rsidR="00E04A89" w:rsidRPr="00E04A89">
        <w:rPr>
          <w:rFonts w:ascii="Times New Roman" w:hAnsi="Times New Roman"/>
          <w:b w:val="0"/>
          <w:sz w:val="24"/>
          <w:szCs w:val="24"/>
        </w:rPr>
        <w:t xml:space="preserve"> </w:t>
      </w:r>
      <w:r w:rsidRPr="00E04A89">
        <w:rPr>
          <w:rFonts w:ascii="Times New Roman" w:hAnsi="Times New Roman"/>
          <w:b w:val="0"/>
          <w:sz w:val="24"/>
          <w:szCs w:val="24"/>
        </w:rPr>
        <w:t>до обов’язкових результатів навчання учнів</w:t>
      </w:r>
      <w:r w:rsidR="00E04A89" w:rsidRPr="00E04A89">
        <w:rPr>
          <w:rFonts w:ascii="Times New Roman" w:hAnsi="Times New Roman"/>
          <w:b w:val="0"/>
          <w:sz w:val="24"/>
          <w:szCs w:val="24"/>
        </w:rPr>
        <w:t xml:space="preserve">  </w:t>
      </w:r>
      <w:r w:rsidRPr="00E04A89">
        <w:rPr>
          <w:rFonts w:ascii="Times New Roman" w:hAnsi="Times New Roman"/>
          <w:b w:val="0"/>
          <w:sz w:val="24"/>
          <w:szCs w:val="24"/>
        </w:rPr>
        <w:t xml:space="preserve">у математичній освітній галузі </w:t>
      </w:r>
    </w:p>
    <w:tbl>
      <w:tblPr>
        <w:tblW w:w="5137" w:type="pct"/>
        <w:tblLook w:val="0400" w:firstRow="0" w:lastRow="0" w:firstColumn="0" w:lastColumn="0" w:noHBand="0" w:noVBand="1"/>
      </w:tblPr>
      <w:tblGrid>
        <w:gridCol w:w="2415"/>
        <w:gridCol w:w="3163"/>
        <w:gridCol w:w="3709"/>
        <w:gridCol w:w="3015"/>
        <w:gridCol w:w="3754"/>
      </w:tblGrid>
      <w:tr w:rsidR="00075C38" w:rsidRPr="00E04A89" w:rsidTr="00075C38">
        <w:trPr>
          <w:trHeight w:val="20"/>
          <w:tblHeader/>
        </w:trPr>
        <w:tc>
          <w:tcPr>
            <w:tcW w:w="75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Загальні результати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5—6 класи</w:t>
            </w:r>
          </w:p>
        </w:tc>
        <w:tc>
          <w:tcPr>
            <w:tcW w:w="2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7—9 класи</w:t>
            </w:r>
          </w:p>
        </w:tc>
      </w:tr>
      <w:tr w:rsidR="00075C38" w:rsidRPr="00E04A89" w:rsidTr="00075C38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38" w:rsidRPr="00E04A89" w:rsidRDefault="00075C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конкретні результати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орієнтири для оцінювання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конкретні результати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орієнтири для оцінювання</w:t>
            </w:r>
          </w:p>
        </w:tc>
      </w:tr>
      <w:tr w:rsidR="00075C38" w:rsidRPr="00E04A89" w:rsidTr="00075C38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1. Дослідження ситуацій і виокремлення проблем, які можна розв’язати із застосуванням математичних методів</w:t>
            </w:r>
          </w:p>
        </w:tc>
      </w:tr>
      <w:tr w:rsidR="00075C38" w:rsidRPr="00E04A89" w:rsidTr="00075C38">
        <w:trPr>
          <w:trHeight w:val="20"/>
        </w:trPr>
        <w:tc>
          <w:tcPr>
            <w:tcW w:w="752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Вирізняє серед ситуацій із повсякденного життя ті, що розв’язуються математичними методами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[МАО 1.1]</w:t>
            </w:r>
          </w:p>
        </w:tc>
        <w:tc>
          <w:tcPr>
            <w:tcW w:w="985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вирізняє серед проблемних ситуацій ті, що розв’язуються математичними методами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1.1.1]</w:t>
            </w:r>
          </w:p>
        </w:tc>
        <w:tc>
          <w:tcPr>
            <w:tcW w:w="1155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 xml:space="preserve">вирізняє проблемні ситуації, які можуть бути розв’язані відомими математичними методами 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1.1.1-1]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виокремлює в конкретній проблемній ситуації її окремі складові частини, що можуть бути розв’язані математичними методами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1.1.1-2]</w:t>
            </w:r>
          </w:p>
        </w:tc>
        <w:tc>
          <w:tcPr>
            <w:tcW w:w="939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вирізняє серед проблемних ситуацій ті, що розв’язуються математичними методами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1.1.1]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 xml:space="preserve">вирізняє проблемні ситуації, які можуть бути розв’язані математичними методами 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1.1.1-1]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 xml:space="preserve">виокремлює в конкретній проблемній ситуації її складові частини, що можуть бути розв’язані математичними методами 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1.1.1-2]</w:t>
            </w:r>
          </w:p>
        </w:tc>
      </w:tr>
      <w:tr w:rsidR="00075C38" w:rsidRPr="00E04A89" w:rsidTr="00075C38">
        <w:trPr>
          <w:trHeight w:val="20"/>
        </w:trPr>
        <w:tc>
          <w:tcPr>
            <w:tcW w:w="752" w:type="pct"/>
            <w:hideMark/>
          </w:tcPr>
          <w:p w:rsidR="00075C38" w:rsidRPr="00E04A89" w:rsidRDefault="00075C3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5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виокремлює подібні ситуації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1.1.2]</w:t>
            </w:r>
          </w:p>
        </w:tc>
        <w:tc>
          <w:tcPr>
            <w:tcW w:w="1155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 xml:space="preserve">вирізняє проблемну ситуацію з аналогічним способом розв’язання 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1.1.2-1]</w:t>
            </w:r>
          </w:p>
        </w:tc>
        <w:tc>
          <w:tcPr>
            <w:tcW w:w="939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виокремлює групу проблемних ситуацій, для розв’язання яких можна застосувати подібні методи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1.1.2]</w:t>
            </w:r>
          </w:p>
        </w:tc>
        <w:tc>
          <w:tcPr>
            <w:tcW w:w="1169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виокремлює спільні ознаки проблемних ситуацій, для розв’язання яких можна застосувати подібні методи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1.1.2-1]</w:t>
            </w:r>
          </w:p>
        </w:tc>
      </w:tr>
      <w:tr w:rsidR="00075C38" w:rsidRPr="00E04A89" w:rsidTr="00075C38">
        <w:trPr>
          <w:trHeight w:val="20"/>
        </w:trPr>
        <w:tc>
          <w:tcPr>
            <w:tcW w:w="752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 xml:space="preserve">Досліджує, аналізує дані та зв’язки між ними, оцінює їх достовірність та доцільність використання 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[МАО 1.2]</w:t>
            </w:r>
          </w:p>
        </w:tc>
        <w:tc>
          <w:tcPr>
            <w:tcW w:w="985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досліджує проблемну ситуацію, отримує дані, перевіряє достовірність даних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1.2.1]</w:t>
            </w:r>
          </w:p>
        </w:tc>
        <w:tc>
          <w:tcPr>
            <w:tcW w:w="1155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 xml:space="preserve">вирізняє у проблемній ситуації математичні дані 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1.2.1-1].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розрізняє початкові дані та шукані результати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1.2.1-2]</w:t>
            </w:r>
          </w:p>
        </w:tc>
        <w:tc>
          <w:tcPr>
            <w:tcW w:w="939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досліджує проблемну ситуацію, використовуючи різноманітні джерела інформації, оцінює повноту і достовірність інформації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1.2.1]</w:t>
            </w:r>
          </w:p>
        </w:tc>
        <w:tc>
          <w:tcPr>
            <w:tcW w:w="1169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досліджує проблемну ситуацію, використовуючи різноманітні інформаційні джерела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1.2.1-1]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розпізнає неповну інформацію, маніпулювання даними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1.2.1-2]</w:t>
            </w:r>
          </w:p>
          <w:p w:rsidR="00E04A89" w:rsidRPr="00E04A89" w:rsidRDefault="00E04A89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C38" w:rsidRPr="00E04A89" w:rsidTr="00075C38">
        <w:trPr>
          <w:trHeight w:val="20"/>
        </w:trPr>
        <w:tc>
          <w:tcPr>
            <w:tcW w:w="752" w:type="pct"/>
            <w:hideMark/>
          </w:tcPr>
          <w:p w:rsidR="00075C38" w:rsidRPr="00E04A89" w:rsidRDefault="00075C3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5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аналізує дані, описує зв’язки між ними, подає дані у різних формах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1.2.2]</w:t>
            </w:r>
          </w:p>
        </w:tc>
        <w:tc>
          <w:tcPr>
            <w:tcW w:w="1155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описує зв’язки між даними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1.2.2-1]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 xml:space="preserve">записує та представляє дані у </w:t>
            </w:r>
            <w:r w:rsidRPr="00E04A89">
              <w:rPr>
                <w:rFonts w:ascii="Times New Roman" w:hAnsi="Times New Roman"/>
                <w:sz w:val="24"/>
                <w:szCs w:val="24"/>
              </w:rPr>
              <w:lastRenderedPageBreak/>
              <w:t>текстовій, табличній та графічній формі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1.2.2-2]</w:t>
            </w:r>
          </w:p>
        </w:tc>
        <w:tc>
          <w:tcPr>
            <w:tcW w:w="939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lastRenderedPageBreak/>
              <w:t>інтерпретує дані та встановлює взаємозв’язки, подає дані в різних формах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1.2.2]</w:t>
            </w:r>
          </w:p>
        </w:tc>
        <w:tc>
          <w:tcPr>
            <w:tcW w:w="1169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інтерпретує дані, оцінює достовірність даних, аналізує та систематизує пов’язані між собою дані, подає їх у різних формах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lastRenderedPageBreak/>
              <w:t>[9 МАО 1.2.2-1]</w:t>
            </w:r>
          </w:p>
        </w:tc>
      </w:tr>
      <w:tr w:rsidR="00075C38" w:rsidRPr="00E04A89" w:rsidTr="00075C38">
        <w:trPr>
          <w:trHeight w:val="20"/>
        </w:trPr>
        <w:tc>
          <w:tcPr>
            <w:tcW w:w="752" w:type="pct"/>
            <w:hideMark/>
          </w:tcPr>
          <w:p w:rsidR="00075C38" w:rsidRPr="00E04A89" w:rsidRDefault="00075C3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5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добирає дані, потрібні для розв’язання проблемної ситуації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1.2.3]</w:t>
            </w:r>
          </w:p>
        </w:tc>
        <w:tc>
          <w:tcPr>
            <w:tcW w:w="1155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визначає дані, які є необхідними для розв’язання проблемної ситуації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1.2.3-1]</w:t>
            </w:r>
          </w:p>
        </w:tc>
        <w:tc>
          <w:tcPr>
            <w:tcW w:w="939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добирає дані, потрібні для розв’язання проблемної ситуації, які можуть мати певні обмеження або потребують встановлення певних припущень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1.2.3]</w:t>
            </w:r>
          </w:p>
        </w:tc>
        <w:tc>
          <w:tcPr>
            <w:tcW w:w="1169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приймає рішення щодо відбору даних, потрібних для розв’язання проблемної ситуації, які можуть мати деякі обмеження або потребують встановлення певних припущень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1.2.3-1]</w:t>
            </w:r>
          </w:p>
        </w:tc>
      </w:tr>
      <w:tr w:rsidR="00075C38" w:rsidRPr="00E04A89" w:rsidTr="00075C38">
        <w:trPr>
          <w:trHeight w:val="20"/>
        </w:trPr>
        <w:tc>
          <w:tcPr>
            <w:tcW w:w="752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Прогнозує результат розв’язання проблемної ситуації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[МАО 1.3]</w:t>
            </w:r>
          </w:p>
        </w:tc>
        <w:tc>
          <w:tcPr>
            <w:tcW w:w="985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визначає, що саме може бути результатом розв’язання проблемної ситуації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1.3.1]</w:t>
            </w:r>
          </w:p>
        </w:tc>
        <w:tc>
          <w:tcPr>
            <w:tcW w:w="1155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прогнозує межі, точність, можливі форми представлення результату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1.3.1-1]</w:t>
            </w:r>
          </w:p>
        </w:tc>
        <w:tc>
          <w:tcPr>
            <w:tcW w:w="939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визначає, що саме може бути результатом розв’язання проблемної ситуації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1.3.1]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припускає можливість існування альтернативного варіанта розв’язання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1.3.2]</w:t>
            </w:r>
          </w:p>
        </w:tc>
        <w:tc>
          <w:tcPr>
            <w:tcW w:w="1169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прогнозує межі, точність, наявність кількох варіантів розв’язання та можливі форми представлення результату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1.3.1-1]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передбачає можливість існування альтернативного варіанта розв’язання проблемної ситуації з урахуванням можливих ризиків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1.3.2-1]</w:t>
            </w:r>
          </w:p>
        </w:tc>
      </w:tr>
    </w:tbl>
    <w:p w:rsidR="00E04A89" w:rsidRDefault="00E04A89">
      <w:pPr>
        <w:pStyle w:val="a3"/>
        <w:ind w:left="-57" w:right="-57" w:firstLine="8"/>
        <w:jc w:val="center"/>
        <w:rPr>
          <w:rFonts w:ascii="Times New Roman" w:hAnsi="Times New Roman"/>
          <w:sz w:val="24"/>
          <w:szCs w:val="24"/>
        </w:rPr>
        <w:sectPr w:rsidR="00E04A89" w:rsidSect="00075C38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137" w:type="pct"/>
        <w:tblLook w:val="0400" w:firstRow="0" w:lastRow="0" w:firstColumn="0" w:lastColumn="0" w:noHBand="0" w:noVBand="1"/>
      </w:tblPr>
      <w:tblGrid>
        <w:gridCol w:w="2099"/>
        <w:gridCol w:w="315"/>
        <w:gridCol w:w="3015"/>
        <w:gridCol w:w="148"/>
        <w:gridCol w:w="3462"/>
        <w:gridCol w:w="247"/>
        <w:gridCol w:w="2688"/>
        <w:gridCol w:w="328"/>
        <w:gridCol w:w="3327"/>
        <w:gridCol w:w="427"/>
      </w:tblGrid>
      <w:tr w:rsidR="00075C38" w:rsidRPr="00E04A89" w:rsidTr="00E04A89">
        <w:trPr>
          <w:gridAfter w:val="1"/>
          <w:wAfter w:w="133" w:type="pct"/>
          <w:trHeight w:val="20"/>
        </w:trPr>
        <w:tc>
          <w:tcPr>
            <w:tcW w:w="4867" w:type="pct"/>
            <w:gridSpan w:val="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lastRenderedPageBreak/>
              <w:t>2. Моделювання процесів і ситуацій, розроблення стратегій, планів дій для розв’язання проблемних ситуацій</w:t>
            </w:r>
          </w:p>
        </w:tc>
      </w:tr>
      <w:tr w:rsidR="00075C38" w:rsidRPr="00E04A89" w:rsidTr="00E04A89">
        <w:trPr>
          <w:gridAfter w:val="1"/>
          <w:wAfter w:w="133" w:type="pct"/>
          <w:trHeight w:val="20"/>
        </w:trPr>
        <w:tc>
          <w:tcPr>
            <w:tcW w:w="654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Сприймає і перетворює інформацію математичного змісту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[МАО 2.1]</w:t>
            </w:r>
          </w:p>
        </w:tc>
        <w:tc>
          <w:tcPr>
            <w:tcW w:w="1037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добирає, впорядковує, фіксує, перетворює звукову, текстову, графічну інформацію математичного змісту, зокрема в цифровому середовищі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2.1.1]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використовує інформаційно-комунікаційні технології для пошуку та зберігання інформації математичного змісту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2.1.1-1]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читає таблиці, діаграми, формули, графіки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2.1.1-2]</w:t>
            </w:r>
          </w:p>
          <w:p w:rsidR="00075C38" w:rsidRPr="00E04A89" w:rsidRDefault="00075C38">
            <w:pPr>
              <w:pStyle w:val="a3"/>
              <w:ind w:righ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добирає, впорядковує, фіксує, перетворює звукову, текстову, графічну інформацію математичного змісту з надійних джерел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2.1.1]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знаходить і опрацьовує інформацію математичного змісту, визначає достатність інформації і надійність джерел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2.1.1-1]</w:t>
            </w:r>
          </w:p>
          <w:p w:rsidR="00075C38" w:rsidRPr="00E04A89" w:rsidRDefault="00075C38">
            <w:pPr>
              <w:pStyle w:val="a3"/>
              <w:ind w:left="-57" w:right="-114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використовує обчислювальні та графічні можливості спеціалізованого програмного забезпечення для систематизації та інтерпретації даних і побудови допоміжних моделей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2.1.1-2]</w:t>
            </w:r>
          </w:p>
        </w:tc>
      </w:tr>
      <w:tr w:rsidR="00075C38" w:rsidRPr="00E04A89" w:rsidTr="00E04A89">
        <w:trPr>
          <w:gridAfter w:val="1"/>
          <w:wAfter w:w="133" w:type="pct"/>
          <w:trHeight w:val="20"/>
        </w:trPr>
        <w:tc>
          <w:tcPr>
            <w:tcW w:w="654" w:type="pct"/>
            <w:hideMark/>
          </w:tcPr>
          <w:p w:rsidR="00075C38" w:rsidRPr="00E04A89" w:rsidRDefault="00075C3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37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before="100"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перетворює, представляє та поширює інформацію математичного змісту з використанням різних засобів, зокрема цифрових</w:t>
            </w:r>
          </w:p>
          <w:p w:rsidR="00075C38" w:rsidRPr="00E04A89" w:rsidRDefault="00075C38">
            <w:pPr>
              <w:pStyle w:val="a3"/>
              <w:spacing w:before="100"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2.1.2]</w:t>
            </w:r>
          </w:p>
        </w:tc>
        <w:tc>
          <w:tcPr>
            <w:tcW w:w="1124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before="100"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перетворює текстову інформацію математичного змісту в таблиці та діаграми</w:t>
            </w:r>
          </w:p>
          <w:p w:rsidR="00075C38" w:rsidRPr="00E04A89" w:rsidRDefault="00075C38">
            <w:pPr>
              <w:pStyle w:val="a3"/>
              <w:spacing w:before="100"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2.1.2-1]</w:t>
            </w:r>
          </w:p>
          <w:p w:rsidR="00075C38" w:rsidRPr="00E04A89" w:rsidRDefault="00075C38">
            <w:pPr>
              <w:pStyle w:val="a3"/>
              <w:spacing w:before="100"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презентує свої висновки чи способи розв’язання усно або письмово, зокрема з використанням інформаційно-комунікаційних технологій</w:t>
            </w:r>
          </w:p>
          <w:p w:rsidR="00075C38" w:rsidRPr="00E04A89" w:rsidRDefault="00075C38">
            <w:pPr>
              <w:pStyle w:val="a3"/>
              <w:spacing w:before="100"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2.1.2-2]</w:t>
            </w:r>
          </w:p>
        </w:tc>
        <w:tc>
          <w:tcPr>
            <w:tcW w:w="914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before="100"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використовує інформаційно-комунікаційні технології для опрацювання, перетворення і поширення інформації математичного змісту, висловлює власні судження</w:t>
            </w:r>
          </w:p>
          <w:p w:rsidR="00075C38" w:rsidRPr="00E04A89" w:rsidRDefault="00075C38">
            <w:pPr>
              <w:pStyle w:val="a3"/>
              <w:spacing w:before="100"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2.1.2]</w:t>
            </w:r>
          </w:p>
        </w:tc>
        <w:tc>
          <w:tcPr>
            <w:tcW w:w="1138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before="100"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представляє і поширює інформацію математичного змісту з використанням різних засобів, зокрема цифрових, висловлює власні судження</w:t>
            </w:r>
          </w:p>
          <w:p w:rsidR="00075C38" w:rsidRPr="00E04A89" w:rsidRDefault="00075C38">
            <w:pPr>
              <w:pStyle w:val="a3"/>
              <w:spacing w:before="100"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2.1.2-1]</w:t>
            </w:r>
          </w:p>
          <w:p w:rsidR="00075C38" w:rsidRPr="00E04A89" w:rsidRDefault="00075C38">
            <w:pPr>
              <w:pStyle w:val="a3"/>
              <w:spacing w:before="100"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перетворює інформацію математичного змісту різними способами у різні форми, зокрема з використанням інформаційно-комунікаційних технологій</w:t>
            </w:r>
          </w:p>
          <w:p w:rsidR="00075C38" w:rsidRPr="00E04A89" w:rsidRDefault="00075C38">
            <w:pPr>
              <w:pStyle w:val="a3"/>
              <w:spacing w:before="100"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2.1.2-2]</w:t>
            </w:r>
          </w:p>
          <w:p w:rsidR="00E04A89" w:rsidRPr="00E04A89" w:rsidRDefault="00E04A89">
            <w:pPr>
              <w:pStyle w:val="a3"/>
              <w:spacing w:before="100"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C38" w:rsidRPr="00E04A89" w:rsidTr="00E04A89">
        <w:trPr>
          <w:gridAfter w:val="1"/>
          <w:wAfter w:w="133" w:type="pct"/>
          <w:trHeight w:val="20"/>
        </w:trPr>
        <w:tc>
          <w:tcPr>
            <w:tcW w:w="654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before="80"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Розробляє стратегії розв’язання проблемних ситуацій</w:t>
            </w:r>
          </w:p>
          <w:p w:rsidR="00075C38" w:rsidRPr="00E04A89" w:rsidRDefault="00075C38">
            <w:pPr>
              <w:pStyle w:val="a3"/>
              <w:spacing w:before="80"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[МАО 2.2]</w:t>
            </w:r>
          </w:p>
        </w:tc>
        <w:tc>
          <w:tcPr>
            <w:tcW w:w="1037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before="80"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обирає способи та розробляє план дій, необхідних для розв’язання проблемної ситуації</w:t>
            </w:r>
          </w:p>
          <w:p w:rsidR="00075C38" w:rsidRPr="00E04A89" w:rsidRDefault="00075C38">
            <w:pPr>
              <w:pStyle w:val="a3"/>
              <w:spacing w:before="80"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2.2.1]</w:t>
            </w:r>
          </w:p>
        </w:tc>
        <w:tc>
          <w:tcPr>
            <w:tcW w:w="1124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5C38" w:rsidRPr="00E04A89" w:rsidRDefault="00075C38">
            <w:pPr>
              <w:pStyle w:val="a3"/>
              <w:spacing w:before="80"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планує власні дії, спрямовані на розв’язання проблемної ситуації</w:t>
            </w:r>
          </w:p>
          <w:p w:rsidR="00075C38" w:rsidRPr="00E04A89" w:rsidRDefault="00075C38">
            <w:pPr>
              <w:pStyle w:val="a3"/>
              <w:spacing w:before="80"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2.2.1-1]</w:t>
            </w:r>
          </w:p>
          <w:p w:rsidR="00075C38" w:rsidRPr="00E04A89" w:rsidRDefault="00075C38">
            <w:pPr>
              <w:pStyle w:val="a3"/>
              <w:spacing w:before="80"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</w:p>
          <w:p w:rsidR="00075C38" w:rsidRPr="00E04A89" w:rsidRDefault="00075C38">
            <w:pPr>
              <w:pStyle w:val="a3"/>
              <w:spacing w:before="80"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пропонує ідеї щодо ходу розв’язання проблемної ситуації</w:t>
            </w:r>
          </w:p>
          <w:p w:rsidR="00075C38" w:rsidRPr="00E04A89" w:rsidRDefault="00075C38">
            <w:pPr>
              <w:pStyle w:val="a3"/>
              <w:spacing w:before="80"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2.2.1-2]</w:t>
            </w:r>
          </w:p>
        </w:tc>
        <w:tc>
          <w:tcPr>
            <w:tcW w:w="914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5C38" w:rsidRPr="00E04A89" w:rsidRDefault="00075C38">
            <w:pPr>
              <w:pStyle w:val="a3"/>
              <w:spacing w:before="80"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шукає підходи та визначає власний спосіб розв’язання проблемної ситуації</w:t>
            </w:r>
          </w:p>
          <w:p w:rsidR="00075C38" w:rsidRPr="00E04A89" w:rsidRDefault="00075C38">
            <w:pPr>
              <w:pStyle w:val="a3"/>
              <w:spacing w:before="80"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2.2.1]</w:t>
            </w:r>
          </w:p>
          <w:p w:rsidR="00075C38" w:rsidRPr="00E04A89" w:rsidRDefault="00075C38">
            <w:pPr>
              <w:pStyle w:val="a3"/>
              <w:spacing w:before="80"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before="80"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у співпраці з іншими особами планує дії, спрямовані на розв’язання проблемної ситуації</w:t>
            </w:r>
          </w:p>
          <w:p w:rsidR="00075C38" w:rsidRPr="00E04A89" w:rsidRDefault="00075C38">
            <w:pPr>
              <w:pStyle w:val="a3"/>
              <w:spacing w:before="80"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2.2.1-1]</w:t>
            </w:r>
          </w:p>
          <w:p w:rsidR="00075C38" w:rsidRPr="00E04A89" w:rsidRDefault="00075C38">
            <w:pPr>
              <w:pStyle w:val="a3"/>
              <w:spacing w:before="80"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виявляє ініціативу та пропонує ідеї щодо ходу розв’язання проблемної ситуації</w:t>
            </w:r>
          </w:p>
          <w:p w:rsidR="00075C38" w:rsidRPr="00E04A89" w:rsidRDefault="00075C38">
            <w:pPr>
              <w:pStyle w:val="a3"/>
              <w:spacing w:before="80"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lastRenderedPageBreak/>
              <w:t>[9 МАО 2.2.1-2]</w:t>
            </w:r>
          </w:p>
        </w:tc>
      </w:tr>
      <w:tr w:rsidR="00075C38" w:rsidRPr="00E04A89" w:rsidTr="00E04A89">
        <w:trPr>
          <w:gridAfter w:val="1"/>
          <w:wAfter w:w="133" w:type="pct"/>
          <w:trHeight w:val="20"/>
        </w:trPr>
        <w:tc>
          <w:tcPr>
            <w:tcW w:w="654" w:type="pct"/>
            <w:hideMark/>
          </w:tcPr>
          <w:p w:rsidR="00075C38" w:rsidRPr="00E04A89" w:rsidRDefault="00075C3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37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шукає альтернативні способи розв’язання проблемної ситуації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2.2.2]</w:t>
            </w:r>
          </w:p>
        </w:tc>
        <w:tc>
          <w:tcPr>
            <w:tcW w:w="1124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пропонує альтернативний спосіб розв’язання проблемної ситуації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2.2.2-1]</w:t>
            </w:r>
          </w:p>
        </w:tc>
        <w:tc>
          <w:tcPr>
            <w:tcW w:w="914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використовує різноманітні підходи для розв’язання проблемної ситуації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2.2.2]</w:t>
            </w:r>
          </w:p>
        </w:tc>
        <w:tc>
          <w:tcPr>
            <w:tcW w:w="1138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пропонує альтернативні способи розв’язання проблемної ситуації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2.2.2-1]</w:t>
            </w:r>
          </w:p>
        </w:tc>
      </w:tr>
      <w:tr w:rsidR="00075C38" w:rsidRPr="00E04A89" w:rsidTr="00E04A89">
        <w:trPr>
          <w:gridAfter w:val="1"/>
          <w:wAfter w:w="133" w:type="pct"/>
          <w:trHeight w:val="20"/>
        </w:trPr>
        <w:tc>
          <w:tcPr>
            <w:tcW w:w="654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Створює математичну модель проблемної ситуації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[МАО 2.3]</w:t>
            </w:r>
          </w:p>
        </w:tc>
        <w:tc>
          <w:tcPr>
            <w:tcW w:w="1037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 xml:space="preserve">визначає компоненти математичної моделі проблемної ситуації та взаємозв’язки між ними 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2.3.1]</w:t>
            </w:r>
          </w:p>
        </w:tc>
        <w:tc>
          <w:tcPr>
            <w:tcW w:w="1124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 w:rsidP="00E04A89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визначає компоненти математичної моделі проблемної ситуації, взаємозв’язки між ними, їх повноту</w:t>
            </w:r>
            <w:r w:rsidR="00E04A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4A89">
              <w:rPr>
                <w:rFonts w:ascii="Times New Roman" w:hAnsi="Times New Roman"/>
                <w:sz w:val="24"/>
                <w:szCs w:val="24"/>
              </w:rPr>
              <w:t>[6 МАО 2.3.1-1]</w:t>
            </w:r>
          </w:p>
        </w:tc>
        <w:tc>
          <w:tcPr>
            <w:tcW w:w="914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визначає компоненти проблемної ситуації та взаємозв’язки між ними, здійснює перехід від абстрактного до конкретного і навпаки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2.3.1]</w:t>
            </w:r>
          </w:p>
        </w:tc>
        <w:tc>
          <w:tcPr>
            <w:tcW w:w="1138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визначає компоненти математичної моделі проблемної ситуації, взаємозв’язки між ними, їх достатність для запису проблемної ситуації у математичному вигляді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2.3.1-1]</w:t>
            </w:r>
          </w:p>
          <w:p w:rsidR="00075C38" w:rsidRPr="00E04A89" w:rsidRDefault="00075C38" w:rsidP="00E04A89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здійснює перехід від абстрактного до конкретного і навпаки</w:t>
            </w:r>
            <w:r w:rsidR="00E04A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4A89">
              <w:rPr>
                <w:rFonts w:ascii="Times New Roman" w:hAnsi="Times New Roman"/>
                <w:sz w:val="24"/>
                <w:szCs w:val="24"/>
              </w:rPr>
              <w:t>[9 МАО 2.3.1-2]</w:t>
            </w:r>
          </w:p>
        </w:tc>
      </w:tr>
      <w:tr w:rsidR="00075C38" w:rsidRPr="00E04A89" w:rsidTr="00E04A89">
        <w:trPr>
          <w:gridAfter w:val="1"/>
          <w:wAfter w:w="133" w:type="pct"/>
          <w:trHeight w:val="20"/>
        </w:trPr>
        <w:tc>
          <w:tcPr>
            <w:tcW w:w="654" w:type="pct"/>
            <w:hideMark/>
          </w:tcPr>
          <w:p w:rsidR="00075C38" w:rsidRPr="00E04A89" w:rsidRDefault="00075C3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37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будує математичну модель проблемної ситуації, використовуючи визначений математичний апарат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2.3.2]</w:t>
            </w:r>
          </w:p>
        </w:tc>
        <w:tc>
          <w:tcPr>
            <w:tcW w:w="1124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будує математичну модель, використовуючи вирази, рівняння, нерівності, графіки та інші форми представлення моделі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2.3.2-1]</w:t>
            </w:r>
          </w:p>
        </w:tc>
        <w:tc>
          <w:tcPr>
            <w:tcW w:w="914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89" w:rsidRDefault="00075C38" w:rsidP="00E04A89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будує математичну модель проблемної ситуації, доречно добирає математичний апарат для побудови моделі</w:t>
            </w:r>
          </w:p>
          <w:p w:rsidR="00075C38" w:rsidRPr="00E04A89" w:rsidRDefault="00075C38" w:rsidP="00E04A89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2.3.2]</w:t>
            </w:r>
          </w:p>
        </w:tc>
        <w:tc>
          <w:tcPr>
            <w:tcW w:w="1138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самостійно та в групі будує математичну модель проблемної ситуації, доречно добирає математичний апарат для побудови моделі</w:t>
            </w:r>
            <w:r w:rsidR="00E04A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4A89">
              <w:rPr>
                <w:rFonts w:ascii="Times New Roman" w:hAnsi="Times New Roman"/>
                <w:sz w:val="24"/>
                <w:szCs w:val="24"/>
              </w:rPr>
              <w:t>[9 МАО 2.3.2-1]</w:t>
            </w:r>
          </w:p>
          <w:p w:rsidR="00075C38" w:rsidRPr="00E04A89" w:rsidRDefault="00075C38" w:rsidP="00E04A89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знаходить додаткові дані для вдосконалення моделі та враховує можливі ризики</w:t>
            </w:r>
            <w:r w:rsidR="00E04A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4A89">
              <w:rPr>
                <w:rFonts w:ascii="Times New Roman" w:hAnsi="Times New Roman"/>
                <w:sz w:val="24"/>
                <w:szCs w:val="24"/>
              </w:rPr>
              <w:t>[9 МАО 2.3.2-2]</w:t>
            </w:r>
          </w:p>
        </w:tc>
      </w:tr>
      <w:tr w:rsidR="00075C38" w:rsidRPr="00E04A89" w:rsidTr="00E04A89">
        <w:trPr>
          <w:gridAfter w:val="1"/>
          <w:wAfter w:w="133" w:type="pct"/>
          <w:trHeight w:val="20"/>
        </w:trPr>
        <w:tc>
          <w:tcPr>
            <w:tcW w:w="654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 xml:space="preserve">Представляє результати розв’язання проблемної ситуації та конструктивно обговорює їх 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[МАО 2.4]</w:t>
            </w:r>
          </w:p>
        </w:tc>
        <w:tc>
          <w:tcPr>
            <w:tcW w:w="1037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формулює та відображає у зручній для сприйняття формі результати розв’язання проблемної ситуації, зокрема з використанням інформаційно-комунікаційних технологій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2.4.1]</w:t>
            </w:r>
          </w:p>
        </w:tc>
        <w:tc>
          <w:tcPr>
            <w:tcW w:w="1124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презентує результати розв’язання проблемної ситуації, використовуючи різні способи та інструменти, зокрема інформаційно-комунікаційні технології</w:t>
            </w:r>
            <w:r w:rsidR="00E04A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4A89">
              <w:rPr>
                <w:rFonts w:ascii="Times New Roman" w:hAnsi="Times New Roman"/>
                <w:sz w:val="24"/>
                <w:szCs w:val="24"/>
              </w:rPr>
              <w:t>[6 МАО 2.4.1-1]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формулює та відображає у зручній для сприйняття формі результати розв’язання проблемної ситуації, зокрема з використанням інформаційно-комунікаційних технологій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2.4.1]</w:t>
            </w:r>
          </w:p>
        </w:tc>
        <w:tc>
          <w:tcPr>
            <w:tcW w:w="1138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 w:rsidP="00E04A89">
            <w:pPr>
              <w:pStyle w:val="a3"/>
              <w:spacing w:before="0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формулює результати розв’язання проблемної ситуації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2.4.1-1]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відображає у зручній для сприйняття формі результати розв’язання проблемної ситуації, зокрема з використанням інформаційно-комунікаційних технологій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2.4.1-2]</w:t>
            </w:r>
          </w:p>
        </w:tc>
      </w:tr>
      <w:tr w:rsidR="00075C38" w:rsidRPr="00E04A89" w:rsidTr="00E04A89">
        <w:trPr>
          <w:gridAfter w:val="1"/>
          <w:wAfter w:w="133" w:type="pct"/>
          <w:trHeight w:val="20"/>
        </w:trPr>
        <w:tc>
          <w:tcPr>
            <w:tcW w:w="654" w:type="pct"/>
            <w:hideMark/>
          </w:tcPr>
          <w:p w:rsidR="00075C38" w:rsidRPr="00E04A89" w:rsidRDefault="00075C3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37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представляє результати розв’язання проблемної ситуації, пояснює їх застосування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2.4.2]</w:t>
            </w:r>
          </w:p>
        </w:tc>
        <w:tc>
          <w:tcPr>
            <w:tcW w:w="1124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презентує свої висновки, конструктивно реагує на аргументи інших осіб, керуючи при цьому власними емоціями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2.4.2-1]</w:t>
            </w:r>
          </w:p>
        </w:tc>
        <w:tc>
          <w:tcPr>
            <w:tcW w:w="914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представляє результати розв’язання проблемної ситуації, обґрунтовуючи їх застосування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2.4.2]</w:t>
            </w:r>
          </w:p>
        </w:tc>
        <w:tc>
          <w:tcPr>
            <w:tcW w:w="1138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представляє результати розв’язання проблемної ситуації, наводить аргументи, формулює контраргументи, керуючи при цьому власними емоціями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2.4.2-1]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висловлює ідеї, пов’язані з розумінням проблемної ситуації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2.4.2-2]</w:t>
            </w:r>
          </w:p>
        </w:tc>
      </w:tr>
      <w:tr w:rsidR="00075C38" w:rsidRPr="00E04A89" w:rsidTr="00E04A89">
        <w:trPr>
          <w:trHeight w:val="20"/>
        </w:trPr>
        <w:tc>
          <w:tcPr>
            <w:tcW w:w="5000" w:type="pct"/>
            <w:gridSpan w:val="1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3. Критичне оцінювання процесу та результату розв’язання проблемних ситуацій</w:t>
            </w:r>
          </w:p>
        </w:tc>
      </w:tr>
      <w:tr w:rsidR="00075C38" w:rsidRPr="00E04A89" w:rsidTr="00E04A89">
        <w:trPr>
          <w:trHeight w:val="20"/>
        </w:trPr>
        <w:tc>
          <w:tcPr>
            <w:tcW w:w="752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Оцінює дані проблемної ситуації, необхідні і достатні для її розв’язання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[МАО 3.1]</w:t>
            </w:r>
          </w:p>
        </w:tc>
        <w:tc>
          <w:tcPr>
            <w:tcW w:w="985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оцінює необхідність і достатність даних для розв’язання проблемної ситуації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3.1.1]</w:t>
            </w:r>
          </w:p>
          <w:p w:rsidR="00075C38" w:rsidRPr="00E04A89" w:rsidRDefault="00075C38">
            <w:pPr>
              <w:pStyle w:val="a3"/>
              <w:ind w:righ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розрізняє умову і вимогу, дані та невідомі елементи проблемної ситуації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3.1.1-1]</w:t>
            </w:r>
          </w:p>
          <w:p w:rsidR="00075C38" w:rsidRPr="00E04A89" w:rsidRDefault="00075C38">
            <w:pPr>
              <w:pStyle w:val="a3"/>
              <w:ind w:righ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оцінює необхідність і достатність даних для розв’язання проблемної ситуації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3.1.1]</w:t>
            </w:r>
          </w:p>
        </w:tc>
        <w:tc>
          <w:tcPr>
            <w:tcW w:w="1169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аналізує дані та невідомі елементи проблемної ситуації, визначає їх достатність чи надлишковість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3.1.1-1]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встановлює залежність між елементами проблемної ситуації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3.1.1-2]</w:t>
            </w:r>
          </w:p>
        </w:tc>
      </w:tr>
      <w:tr w:rsidR="00075C38" w:rsidRPr="00E04A89" w:rsidTr="00E04A89">
        <w:trPr>
          <w:trHeight w:val="20"/>
        </w:trPr>
        <w:tc>
          <w:tcPr>
            <w:tcW w:w="752" w:type="pct"/>
            <w:gridSpan w:val="2"/>
            <w:hideMark/>
          </w:tcPr>
          <w:p w:rsidR="00075C38" w:rsidRPr="00E04A89" w:rsidRDefault="00075C3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5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визначає недостатність чи надлишковість даних для розв’язання проблемної ситуації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3.1.2]</w:t>
            </w:r>
          </w:p>
        </w:tc>
        <w:tc>
          <w:tcPr>
            <w:tcW w:w="1155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 w:rsidP="00E04A89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відповідає на запитання щодо умови, залежності між елементами проблемної ситуації, недостатності та надлишковості даних</w:t>
            </w:r>
            <w:r w:rsidR="00E04A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4A89">
              <w:rPr>
                <w:rFonts w:ascii="Times New Roman" w:hAnsi="Times New Roman"/>
                <w:sz w:val="24"/>
                <w:szCs w:val="24"/>
              </w:rPr>
              <w:t>[6 МАО 3.1.2-2]</w:t>
            </w:r>
          </w:p>
        </w:tc>
        <w:tc>
          <w:tcPr>
            <w:tcW w:w="939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10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прогнозує результат розв’язання проблемної ситуації залежно від зміни наявних даних</w:t>
            </w:r>
          </w:p>
          <w:p w:rsidR="00075C38" w:rsidRPr="00E04A89" w:rsidRDefault="00075C38">
            <w:pPr>
              <w:pStyle w:val="a3"/>
              <w:ind w:left="10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3.1.2]</w:t>
            </w:r>
          </w:p>
        </w:tc>
        <w:tc>
          <w:tcPr>
            <w:tcW w:w="1169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встановлює аналогію між результатом запропонованої та результатом відомої проблемної ситуації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3.1.2-1]</w:t>
            </w:r>
          </w:p>
        </w:tc>
      </w:tr>
      <w:tr w:rsidR="00075C38" w:rsidRPr="00E04A89" w:rsidTr="00E04A89">
        <w:trPr>
          <w:trHeight w:val="20"/>
        </w:trPr>
        <w:tc>
          <w:tcPr>
            <w:tcW w:w="752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Критично оцінює спосіб розв’язання та різні моделі проблемної ситуації, обирає раціональний шлях її розв’язання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[МАО 3.2]</w:t>
            </w:r>
          </w:p>
        </w:tc>
        <w:tc>
          <w:tcPr>
            <w:tcW w:w="985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оцінює різні способи розв’язання проблемної ситуації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3.2.1]</w:t>
            </w:r>
          </w:p>
        </w:tc>
        <w:tc>
          <w:tcPr>
            <w:tcW w:w="1155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добирає моделі та способи, розробляє план розв’язання проблемної ситуації за аналогією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3.2.1-1]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виокремлює простіші проблеми у складі запропонованої проблемної ситуації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3.2.1-2]</w:t>
            </w:r>
          </w:p>
        </w:tc>
        <w:tc>
          <w:tcPr>
            <w:tcW w:w="939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line="228" w:lineRule="auto"/>
              <w:ind w:left="10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оцінює різні способи розв’язування та різні моделі проблемної ситуації</w:t>
            </w:r>
          </w:p>
          <w:p w:rsidR="00075C38" w:rsidRPr="00E04A89" w:rsidRDefault="00075C38">
            <w:pPr>
              <w:pStyle w:val="a3"/>
              <w:spacing w:line="228" w:lineRule="auto"/>
              <w:ind w:left="10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3.2.1]</w:t>
            </w:r>
          </w:p>
        </w:tc>
        <w:tc>
          <w:tcPr>
            <w:tcW w:w="1169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оцінює межі і точність результату розв’язання проблемної ситуації, інтерпретує його залежно від характеру і середовища проблемної ситуації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3.2.1-1]</w:t>
            </w:r>
          </w:p>
          <w:p w:rsidR="00075C38" w:rsidRPr="00E04A89" w:rsidRDefault="00075C38" w:rsidP="00E04A89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прогнозує результат розв’язання проблемної ситуації за умови можливого залучення додаткових даних</w:t>
            </w:r>
            <w:r w:rsidR="00E04A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E04A89">
              <w:rPr>
                <w:rFonts w:ascii="Times New Roman" w:hAnsi="Times New Roman"/>
                <w:sz w:val="24"/>
                <w:szCs w:val="24"/>
              </w:rPr>
              <w:t>[9 МАО 3.2.1-2]</w:t>
            </w:r>
          </w:p>
        </w:tc>
      </w:tr>
      <w:tr w:rsidR="00075C38" w:rsidRPr="00E04A89" w:rsidTr="00E04A89">
        <w:trPr>
          <w:trHeight w:val="20"/>
        </w:trPr>
        <w:tc>
          <w:tcPr>
            <w:tcW w:w="752" w:type="pct"/>
            <w:gridSpan w:val="2"/>
            <w:hideMark/>
          </w:tcPr>
          <w:p w:rsidR="00075C38" w:rsidRPr="00E04A89" w:rsidRDefault="00075C3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5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обирає математичну модель до стандартної ситуації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3.2.2]</w:t>
            </w:r>
          </w:p>
        </w:tc>
        <w:tc>
          <w:tcPr>
            <w:tcW w:w="1155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приймає рішення щодо вибору раціонального способу розв’язання проблемної ситуації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3.2.2-1]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виявляє ініціативу та обговорює можливі варіанти залучення додаткових ресурсів і даних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3.2.2-2]</w:t>
            </w:r>
          </w:p>
        </w:tc>
        <w:tc>
          <w:tcPr>
            <w:tcW w:w="939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line="228" w:lineRule="auto"/>
              <w:ind w:left="10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добирає відповідну математичну модель до проблемної ситуації з кількох можливих</w:t>
            </w:r>
          </w:p>
          <w:p w:rsidR="00075C38" w:rsidRPr="00E04A89" w:rsidRDefault="00075C38">
            <w:pPr>
              <w:pStyle w:val="a3"/>
              <w:spacing w:line="228" w:lineRule="auto"/>
              <w:ind w:left="10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3.2.2]</w:t>
            </w:r>
          </w:p>
        </w:tc>
        <w:tc>
          <w:tcPr>
            <w:tcW w:w="1169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приймає рішення щодо вибору раціонального способу розв’язання проблемної ситуації, виділяє і контролює проміжні результати розв’язання проблемної ситуації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3.2.2-1]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виправляє помилки, робить висновки на основі отриманих результатів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3.2.2-2]</w:t>
            </w:r>
          </w:p>
        </w:tc>
      </w:tr>
      <w:tr w:rsidR="00075C38" w:rsidRPr="00E04A89" w:rsidTr="00E04A89">
        <w:trPr>
          <w:trHeight w:val="20"/>
        </w:trPr>
        <w:tc>
          <w:tcPr>
            <w:tcW w:w="5000" w:type="pct"/>
            <w:gridSpan w:val="1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4. Розвиток математичного мислення для пізнання і перетворення дійсності, володіння математичною мовою</w:t>
            </w:r>
          </w:p>
        </w:tc>
      </w:tr>
      <w:tr w:rsidR="00075C38" w:rsidRPr="00E04A89" w:rsidTr="00E04A89">
        <w:trPr>
          <w:trHeight w:val="20"/>
        </w:trPr>
        <w:tc>
          <w:tcPr>
            <w:tcW w:w="752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Мислить математично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[МАО 4.1]</w:t>
            </w:r>
          </w:p>
        </w:tc>
        <w:tc>
          <w:tcPr>
            <w:tcW w:w="985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визначає та описує зв’язки між математичними об’єктами та об’єктами реального світу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4.1.1]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визначає та описує математичні характеристики навколишніх об’єктів (кількість, розмір, форма)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4.1.1-1]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розпізнає та інтерпретує числову інформацію, розпізнає геометричні об’єкти та їх елементи на площині та в просторі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4.1.1-2]</w:t>
            </w:r>
          </w:p>
        </w:tc>
        <w:tc>
          <w:tcPr>
            <w:tcW w:w="939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визначає зв’язки між математичними об’єктами та об’єктами реального світу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4.1.1]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визначає, описує та аналізує зв’язки між математичними об’єктами та об’єктами реального світу, а також між математичними об’єктами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4.1.1-1]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обґрунтовано пояснює хід своїх міркувань, аналізує і оцінює їх з огляду на доказовість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4.1.1-2]</w:t>
            </w:r>
          </w:p>
        </w:tc>
      </w:tr>
      <w:tr w:rsidR="00075C38" w:rsidRPr="00E04A89" w:rsidTr="00E04A89">
        <w:trPr>
          <w:trHeight w:val="20"/>
        </w:trPr>
        <w:tc>
          <w:tcPr>
            <w:tcW w:w="752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5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9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75C38" w:rsidRPr="00E04A89" w:rsidTr="00E04A89">
        <w:trPr>
          <w:trHeight w:val="20"/>
        </w:trPr>
        <w:tc>
          <w:tcPr>
            <w:tcW w:w="752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5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9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75C38" w:rsidRPr="00E04A89" w:rsidTr="00E04A89">
        <w:trPr>
          <w:trHeight w:val="20"/>
        </w:trPr>
        <w:tc>
          <w:tcPr>
            <w:tcW w:w="752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5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9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75C38" w:rsidRPr="00E04A89" w:rsidTr="00E04A89">
        <w:trPr>
          <w:trHeight w:val="20"/>
        </w:trPr>
        <w:tc>
          <w:tcPr>
            <w:tcW w:w="752" w:type="pct"/>
            <w:gridSpan w:val="2"/>
            <w:hideMark/>
          </w:tcPr>
          <w:p w:rsidR="00075C38" w:rsidRPr="00E04A89" w:rsidRDefault="00075C3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5" w:type="pct"/>
            <w:gridSpan w:val="2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пов’язує різні елементи математичних знань і вмінь, робить висновки, підкріплює свою думку аргументами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4.1.2]</w:t>
            </w:r>
          </w:p>
        </w:tc>
        <w:tc>
          <w:tcPr>
            <w:tcW w:w="1155" w:type="pct"/>
            <w:gridSpan w:val="2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групує математичні об’єкти за спільними ознаками, описує їх властивості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4.1.2-1]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 xml:space="preserve">використовує властивості математичних об’єктів для обґрунтування своїх дій та їх </w:t>
            </w:r>
            <w:r w:rsidRPr="00E04A89">
              <w:rPr>
                <w:rFonts w:ascii="Times New Roman" w:hAnsi="Times New Roman"/>
                <w:sz w:val="24"/>
                <w:szCs w:val="24"/>
              </w:rPr>
              <w:lastRenderedPageBreak/>
              <w:t>наслідків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4.1.2-2]</w:t>
            </w:r>
          </w:p>
        </w:tc>
        <w:tc>
          <w:tcPr>
            <w:tcW w:w="939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lastRenderedPageBreak/>
              <w:t>пов’язує різні елементи математичних знань і вмінь, узагальнює їх, робить висновки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4.1.2]</w:t>
            </w:r>
          </w:p>
        </w:tc>
        <w:tc>
          <w:tcPr>
            <w:tcW w:w="1169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формулює припущення і</w:t>
            </w:r>
          </w:p>
          <w:p w:rsidR="00075C38" w:rsidRPr="00E04A89" w:rsidRDefault="00075C38">
            <w:pPr>
              <w:pStyle w:val="a3"/>
              <w:spacing w:before="0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досліджує їх істинність різними способами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4.1.2-1]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пов’язує різні математичні знання і вміння, узагальнює їх, робить висновки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lastRenderedPageBreak/>
              <w:t>[9 МАО 4.1.2-2]</w:t>
            </w:r>
          </w:p>
        </w:tc>
      </w:tr>
      <w:tr w:rsidR="00075C38" w:rsidRPr="00E04A89" w:rsidTr="00E04A89">
        <w:trPr>
          <w:trHeight w:val="20"/>
        </w:trPr>
        <w:tc>
          <w:tcPr>
            <w:tcW w:w="752" w:type="pct"/>
            <w:gridSpan w:val="2"/>
            <w:hideMark/>
          </w:tcPr>
          <w:p w:rsidR="00075C38" w:rsidRPr="00E04A89" w:rsidRDefault="00075C3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075C38" w:rsidRPr="00E04A89" w:rsidRDefault="00075C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075C38" w:rsidRPr="00E04A89" w:rsidRDefault="00075C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 xml:space="preserve">визначає недоліки у власних математичних знаннях і вміннях та намагається їх усунути 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4.1.3]</w:t>
            </w:r>
          </w:p>
        </w:tc>
        <w:tc>
          <w:tcPr>
            <w:tcW w:w="1169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визначає недоліки у власних математичних знаннях і вміннях та намагається їх усунути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4.1.3]</w:t>
            </w:r>
          </w:p>
        </w:tc>
      </w:tr>
      <w:tr w:rsidR="00075C38" w:rsidRPr="00E04A89" w:rsidTr="00E04A89">
        <w:trPr>
          <w:trHeight w:val="20"/>
        </w:trPr>
        <w:tc>
          <w:tcPr>
            <w:tcW w:w="752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Застосовує математичні поняття, факти та послідовність дій для розв’язання проблемних ситуацій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[МАО 4.2]</w:t>
            </w:r>
          </w:p>
        </w:tc>
        <w:tc>
          <w:tcPr>
            <w:tcW w:w="985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 xml:space="preserve">використовує математичні поняття, факти та запропоновану послідовність дій для </w:t>
            </w:r>
            <w:proofErr w:type="spellStart"/>
            <w:r w:rsidRPr="00E04A89">
              <w:rPr>
                <w:rFonts w:ascii="Times New Roman" w:hAnsi="Times New Roman"/>
                <w:sz w:val="24"/>
                <w:szCs w:val="24"/>
              </w:rPr>
              <w:t>розв’язвання</w:t>
            </w:r>
            <w:proofErr w:type="spellEnd"/>
            <w:r w:rsidRPr="00E04A89">
              <w:rPr>
                <w:rFonts w:ascii="Times New Roman" w:hAnsi="Times New Roman"/>
                <w:sz w:val="24"/>
                <w:szCs w:val="24"/>
              </w:rPr>
              <w:t xml:space="preserve"> проблемних ситуацій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4.2.1]</w:t>
            </w:r>
          </w:p>
        </w:tc>
        <w:tc>
          <w:tcPr>
            <w:tcW w:w="1155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добирає математичні дані, використовує відомі правила та послідовність дій з математичними об’єктами для розв’язання проблемних ситуацій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4.2.1-1]</w:t>
            </w:r>
          </w:p>
        </w:tc>
        <w:tc>
          <w:tcPr>
            <w:tcW w:w="939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доцільно добирає математичні поняття, факти та послідовність дій для розв’язання проблемних ситуацій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4.2.1]</w:t>
            </w:r>
          </w:p>
        </w:tc>
        <w:tc>
          <w:tcPr>
            <w:tcW w:w="1169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доцільно добирає математичні поняття, факти та послідовність дій для розв’язання проблемних ситуацій і одержання результату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4.2.1-1]</w:t>
            </w:r>
          </w:p>
        </w:tc>
      </w:tr>
      <w:tr w:rsidR="00075C38" w:rsidRPr="00E04A89" w:rsidTr="00E04A89">
        <w:trPr>
          <w:trHeight w:val="20"/>
        </w:trPr>
        <w:tc>
          <w:tcPr>
            <w:tcW w:w="752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C38" w:rsidRPr="00E04A89" w:rsidTr="00E04A89">
        <w:trPr>
          <w:trHeight w:val="20"/>
        </w:trPr>
        <w:tc>
          <w:tcPr>
            <w:tcW w:w="752" w:type="pct"/>
            <w:gridSpan w:val="2"/>
            <w:hideMark/>
          </w:tcPr>
          <w:p w:rsidR="00075C38" w:rsidRPr="00E04A89" w:rsidRDefault="00075C3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5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виконує операції з математичними об’єктами та використовує різні форми представлення інформації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4.2.2]</w:t>
            </w:r>
          </w:p>
        </w:tc>
        <w:tc>
          <w:tcPr>
            <w:tcW w:w="1155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представляє математичну інформацію в різних формах (числовій, графічній, табличній тощо), аналізує її, робить висновки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4.2.2-1]</w:t>
            </w:r>
          </w:p>
        </w:tc>
        <w:tc>
          <w:tcPr>
            <w:tcW w:w="939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виконує операції з математичними об’єктами і використовує різні форми представлення інформації, здійснює переходи між ними в процесі розв’язання проблемної ситуації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4.2.2]</w:t>
            </w:r>
          </w:p>
        </w:tc>
        <w:tc>
          <w:tcPr>
            <w:tcW w:w="1169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використовує попередньо набуті знання і вміння в інших контекстах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4.2.2-1]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виконує операції з математичними об’єктами і використовує різні форми представлення інформації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4.2.2-2]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здійснює перехід   від однієї дії до іншої в процесі розв’язання проблемної ситуації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4.2.2-3]</w:t>
            </w:r>
          </w:p>
        </w:tc>
      </w:tr>
      <w:tr w:rsidR="00075C38" w:rsidRPr="00E04A89" w:rsidTr="00E04A89">
        <w:trPr>
          <w:trHeight w:val="20"/>
        </w:trPr>
        <w:tc>
          <w:tcPr>
            <w:tcW w:w="752" w:type="pct"/>
            <w:gridSpan w:val="2"/>
            <w:hideMark/>
          </w:tcPr>
          <w:p w:rsidR="00075C38" w:rsidRPr="00E04A89" w:rsidRDefault="00075C3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5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 xml:space="preserve">використовує необхідне приладдя та інформаційно-комунікаційні технології 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4.2.3]</w:t>
            </w:r>
          </w:p>
        </w:tc>
        <w:tc>
          <w:tcPr>
            <w:tcW w:w="1155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користується креслярськими інструментами та інформаційно-комунікаційними технологіями для розв’язання проблемної ситуації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4.2.3-1]</w:t>
            </w:r>
          </w:p>
        </w:tc>
        <w:tc>
          <w:tcPr>
            <w:tcW w:w="939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 xml:space="preserve">використовує приладдя та інформаційно-комунікаційні технології 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4.2.3]</w:t>
            </w:r>
          </w:p>
        </w:tc>
        <w:tc>
          <w:tcPr>
            <w:tcW w:w="1169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використовує приладдя та інформаційно-комунікаційні технології для знаходження та представлення результату</w:t>
            </w:r>
          </w:p>
          <w:p w:rsidR="00075C38" w:rsidRPr="00E04A89" w:rsidRDefault="00075C38">
            <w:pPr>
              <w:pStyle w:val="a3"/>
              <w:ind w:left="-57" w:right="-57" w:firstLine="8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4.2.3-1]</w:t>
            </w:r>
          </w:p>
        </w:tc>
      </w:tr>
      <w:tr w:rsidR="00075C38" w:rsidRPr="00E04A89" w:rsidTr="00E04A89">
        <w:trPr>
          <w:trHeight w:val="20"/>
        </w:trPr>
        <w:tc>
          <w:tcPr>
            <w:tcW w:w="752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lastRenderedPageBreak/>
              <w:t>Володіє математичною термінологією, ефективно використовує її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[МАО 4.3]</w:t>
            </w:r>
          </w:p>
        </w:tc>
        <w:tc>
          <w:tcPr>
            <w:tcW w:w="985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володіє математичними термінами та символами, доцільно використовує їх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4.3.1]</w:t>
            </w:r>
          </w:p>
        </w:tc>
        <w:tc>
          <w:tcPr>
            <w:tcW w:w="1155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читає та розуміє тексти математичного змісту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4.3.1-1]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доречно формулює, використовує математичні поняття і факти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4.3.1-2]</w:t>
            </w:r>
          </w:p>
        </w:tc>
        <w:tc>
          <w:tcPr>
            <w:tcW w:w="939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читає та розуміє тексти математичного змісту, формулює математичні поняття і факти, доцільно та правильно використовує математичну термінологію і символіку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4.3.1]</w:t>
            </w:r>
          </w:p>
        </w:tc>
        <w:tc>
          <w:tcPr>
            <w:tcW w:w="1169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читає та розуміє тексти математичного змісту, використовує математичні поняття і факти, пояснює їх застосування, наводить аргументи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4.3.1-1]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доцільно та правильно використовує математичну термінологію і символіку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4.3.1-2]</w:t>
            </w:r>
          </w:p>
        </w:tc>
      </w:tr>
      <w:tr w:rsidR="00075C38" w:rsidRPr="00E04A89" w:rsidTr="00E04A89">
        <w:trPr>
          <w:trHeight w:val="20"/>
        </w:trPr>
        <w:tc>
          <w:tcPr>
            <w:tcW w:w="752" w:type="pct"/>
            <w:gridSpan w:val="2"/>
            <w:hideMark/>
          </w:tcPr>
          <w:p w:rsidR="00075C38" w:rsidRPr="00E04A89" w:rsidRDefault="00075C3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5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висловлюється змістовно, точно, лаконічно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4.3.2]</w:t>
            </w:r>
          </w:p>
        </w:tc>
        <w:tc>
          <w:tcPr>
            <w:tcW w:w="1155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 xml:space="preserve">висловлюється змістовно, точно, лаконічно 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[6 МАО 4.3.2-1]</w:t>
            </w:r>
          </w:p>
        </w:tc>
        <w:tc>
          <w:tcPr>
            <w:tcW w:w="939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висловлюється змістовно, точно, лаконічно, чітко структуруючи власне мовлення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4.3.2]</w:t>
            </w:r>
          </w:p>
        </w:tc>
        <w:tc>
          <w:tcPr>
            <w:tcW w:w="1169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формулює задану проблемну ситуацію математичною мовою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4.3.2-1]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 xml:space="preserve">висловлюється змістовно, точно, лаконічно, структуруючи власне мовлення і </w:t>
            </w:r>
            <w:proofErr w:type="spellStart"/>
            <w:r w:rsidRPr="00E04A89">
              <w:rPr>
                <w:rFonts w:ascii="Times New Roman" w:hAnsi="Times New Roman"/>
                <w:sz w:val="24"/>
                <w:szCs w:val="24"/>
              </w:rPr>
              <w:t>дотримуючися</w:t>
            </w:r>
            <w:proofErr w:type="spellEnd"/>
            <w:r w:rsidRPr="00E04A89">
              <w:rPr>
                <w:rFonts w:ascii="Times New Roman" w:hAnsi="Times New Roman"/>
                <w:sz w:val="24"/>
                <w:szCs w:val="24"/>
              </w:rPr>
              <w:t xml:space="preserve"> плану повідомлення</w:t>
            </w:r>
          </w:p>
          <w:p w:rsidR="00075C38" w:rsidRPr="00E04A89" w:rsidRDefault="00075C38">
            <w:pPr>
              <w:pStyle w:val="a3"/>
              <w:spacing w:line="228" w:lineRule="auto"/>
              <w:ind w:left="-57" w:right="-57" w:firstLine="6"/>
              <w:rPr>
                <w:rFonts w:ascii="Times New Roman" w:hAnsi="Times New Roman"/>
                <w:sz w:val="24"/>
                <w:szCs w:val="24"/>
              </w:rPr>
            </w:pPr>
            <w:r w:rsidRPr="00E04A89">
              <w:rPr>
                <w:rFonts w:ascii="Times New Roman" w:hAnsi="Times New Roman"/>
                <w:sz w:val="24"/>
                <w:szCs w:val="24"/>
              </w:rPr>
              <w:t>[9 МАО 4.3.2-2]</w:t>
            </w:r>
          </w:p>
        </w:tc>
      </w:tr>
    </w:tbl>
    <w:p w:rsidR="0052604E" w:rsidRPr="00E04A89" w:rsidRDefault="00075C38">
      <w:pPr>
        <w:rPr>
          <w:sz w:val="24"/>
          <w:szCs w:val="24"/>
        </w:rPr>
      </w:pPr>
      <w:r w:rsidRPr="00E04A89">
        <w:rPr>
          <w:rFonts w:ascii="Times New Roman" w:hAnsi="Times New Roman"/>
          <w:sz w:val="24"/>
          <w:szCs w:val="24"/>
        </w:rPr>
        <w:t>____________________</w:t>
      </w:r>
    </w:p>
    <w:sectPr w:rsidR="0052604E" w:rsidRPr="00E04A89" w:rsidSect="00075C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38"/>
    <w:rsid w:val="00075C38"/>
    <w:rsid w:val="0052604E"/>
    <w:rsid w:val="00E0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C38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075C38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075C38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075C38"/>
    <w:pPr>
      <w:keepNext/>
      <w:keepLines/>
      <w:spacing w:after="240"/>
      <w:ind w:left="3969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C38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075C38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075C38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075C38"/>
    <w:pPr>
      <w:keepNext/>
      <w:keepLines/>
      <w:spacing w:after="240"/>
      <w:ind w:left="39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2380</Words>
  <Characters>13567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2023-07-17T09:16:00Z</dcterms:created>
  <dcterms:modified xsi:type="dcterms:W3CDTF">2023-07-17T09:26:00Z</dcterms:modified>
</cp:coreProperties>
</file>