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DEE" w:rsidRDefault="004C1DEE" w:rsidP="004C1DEE">
      <w:pPr>
        <w:pStyle w:val="NormalWeb"/>
        <w:jc w:val="both"/>
      </w:pPr>
      <w:r>
        <w:t>                              ARISTOTE</w:t>
      </w:r>
      <w:r>
        <w:t xml:space="preserve"> </w:t>
      </w:r>
      <w:r>
        <w:rPr>
          <w:rStyle w:val="Accentuation"/>
        </w:rPr>
        <w:t>La Politique.</w:t>
      </w:r>
      <w:r>
        <w:t> I, 2. (Traduction Jules Tricot).</w:t>
      </w:r>
    </w:p>
    <w:p w:rsidR="004C1DEE" w:rsidRDefault="004C1DEE" w:rsidP="004C1DEE">
      <w:pPr>
        <w:pStyle w:val="NormalWeb"/>
        <w:jc w:val="both"/>
      </w:pPr>
    </w:p>
    <w:p w:rsidR="004C1DEE" w:rsidRDefault="004C1DEE" w:rsidP="004C1DEE">
      <w:pPr>
        <w:pStyle w:val="NormalWeb"/>
        <w:jc w:val="both"/>
      </w:pPr>
      <w:r>
        <w:t>« </w:t>
      </w:r>
      <w:r>
        <w:t xml:space="preserve">La cité est au nombre des réalités qui existent naturellement, et (…) </w:t>
      </w:r>
      <w:r w:rsidRPr="004C1DEE">
        <w:rPr>
          <w:highlight w:val="yellow"/>
        </w:rPr>
        <w:t>l’homme est par nature un animal politique.</w:t>
      </w:r>
      <w:r>
        <w:t xml:space="preserve"> Et celui qui est sans cité, naturellement et non par suite des circonstances, est ou un être dégradé ou au-dessus de l’humanité. Il est comparable à l’homme traité ignominieusement par Homère de : </w:t>
      </w:r>
      <w:r w:rsidRPr="004C1DEE">
        <w:rPr>
          <w:rStyle w:val="lev"/>
          <w:b w:val="0"/>
        </w:rPr>
        <w:t>Sans famille, sans</w:t>
      </w:r>
      <w:r w:rsidRPr="004C1DEE">
        <w:rPr>
          <w:b/>
        </w:rPr>
        <w:t xml:space="preserve"> </w:t>
      </w:r>
      <w:r w:rsidRPr="004C1DEE">
        <w:rPr>
          <w:rStyle w:val="lev"/>
          <w:b w:val="0"/>
        </w:rPr>
        <w:t>loi, sans foyer</w:t>
      </w:r>
      <w:r>
        <w:rPr>
          <w:rStyle w:val="lev"/>
        </w:rPr>
        <w:t>,</w:t>
      </w:r>
      <w:r>
        <w:t xml:space="preserve"> car, en même temps que naturellement apatride, il est aussi un brandon de discorde, et on peut le comparer à une pièce isolée au jeu de trictrac.</w:t>
      </w:r>
    </w:p>
    <w:p w:rsidR="004C1DEE" w:rsidRDefault="004C1DEE" w:rsidP="004C1DEE">
      <w:pPr>
        <w:pStyle w:val="NormalWeb"/>
        <w:jc w:val="both"/>
      </w:pPr>
      <w:r>
        <w:t>  Mais que l’homme soit un animal politique à un plus haut degré qu’une abeille quelconque ou tout autre animal vivant à l’état grégaire, cela est évident. La natu</w:t>
      </w:r>
      <w:bookmarkStart w:id="0" w:name="_GoBack"/>
      <w:bookmarkEnd w:id="0"/>
      <w:r>
        <w:t xml:space="preserve">re, en effet, selon nous, ne fait rien en vain ; </w:t>
      </w:r>
      <w:r w:rsidRPr="004C1DEE">
        <w:rPr>
          <w:highlight w:val="yellow"/>
        </w:rPr>
        <w:t>et l’homme seul de tous les animaux, possède la parole</w:t>
      </w:r>
      <w:r>
        <w:t xml:space="preserve">. Or, tandis que la voix ne sert qu’à indiquer la joie et la peine, et appartient aux animaux également (car leur nature va jusqu’à éprouver les sensations de plaisir et de douleur, et à se les signifier les uns aux autres), le discours sert à exprimer l’utile et le nuisible, et, par suite aussi, le juste et l’injuste ; car c’est </w:t>
      </w:r>
      <w:r w:rsidRPr="004C1DEE">
        <w:rPr>
          <w:highlight w:val="yellow"/>
        </w:rPr>
        <w:t>le caractère propre à l’homme par rapport aux autres animaux, d’être le seul à avoir le sentiment du bien et du mal, du juste et de l’injuste, et des autres notions morales, et c’est la communauté de ces sentiments qui engendre famille et cité ».</w:t>
      </w:r>
    </w:p>
    <w:p w:rsidR="001214E8" w:rsidRDefault="001214E8"/>
    <w:sectPr w:rsidR="00121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EE"/>
    <w:rsid w:val="001214E8"/>
    <w:rsid w:val="004C1D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B49B"/>
  <w15:chartTrackingRefBased/>
  <w15:docId w15:val="{464CBBB8-1815-4A9D-96C5-116FAB0A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C1D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C1DEE"/>
    <w:rPr>
      <w:b/>
      <w:bCs/>
    </w:rPr>
  </w:style>
  <w:style w:type="character" w:styleId="Accentuation">
    <w:name w:val="Emphasis"/>
    <w:basedOn w:val="Policepardfaut"/>
    <w:uiPriority w:val="20"/>
    <w:qFormat/>
    <w:rsid w:val="004C1D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7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SCoudurier</dc:creator>
  <cp:keywords/>
  <dc:description/>
  <cp:lastModifiedBy>SCoudurier</cp:lastModifiedBy>
  <cp:revision>1</cp:revision>
  <dcterms:created xsi:type="dcterms:W3CDTF">2025-03-03T10:54:00Z</dcterms:created>
  <dcterms:modified xsi:type="dcterms:W3CDTF">2025-03-03T10:55:00Z</dcterms:modified>
</cp:coreProperties>
</file>